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3"/>
        <w:rPr>
          <w:color w:val="000000"/>
        </w:rPr>
      </w:pPr>
      <w:bookmarkStart w:id="0" w:name="_Toc448959766"/>
      <w:r>
        <w:rPr>
          <w:color w:val="000000"/>
        </w:rPr>
        <w:t>一、建设项目基本情况</w:t>
      </w:r>
      <w:bookmarkEnd w:id="0"/>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7"/>
        <w:gridCol w:w="1664"/>
        <w:gridCol w:w="1509"/>
        <w:gridCol w:w="62"/>
        <w:gridCol w:w="1175"/>
        <w:gridCol w:w="680"/>
        <w:gridCol w:w="822"/>
        <w:gridCol w:w="656"/>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项目名称</w:t>
            </w:r>
          </w:p>
        </w:tc>
        <w:tc>
          <w:tcPr>
            <w:tcW w:w="8026" w:type="dxa"/>
            <w:gridSpan w:val="8"/>
            <w:noWrap w:val="0"/>
            <w:vAlign w:val="center"/>
          </w:tcPr>
          <w:p>
            <w:pPr>
              <w:pStyle w:val="99"/>
              <w:adjustRightInd/>
              <w:snapToGrid/>
              <w:rPr>
                <w:rFonts w:ascii="Times New Roman" w:hAnsi="Times New Roman"/>
                <w:sz w:val="24"/>
              </w:rPr>
            </w:pPr>
            <w:r>
              <w:rPr>
                <w:rFonts w:hint="eastAsia" w:ascii="Times New Roman" w:hAnsi="Times New Roman"/>
                <w:sz w:val="24"/>
              </w:rPr>
              <w:t>航空用高精度钛及钛合金异形件生产线建设项目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建设单位</w:t>
            </w:r>
          </w:p>
        </w:tc>
        <w:tc>
          <w:tcPr>
            <w:tcW w:w="8026" w:type="dxa"/>
            <w:gridSpan w:val="8"/>
            <w:noWrap w:val="0"/>
            <w:vAlign w:val="center"/>
          </w:tcPr>
          <w:p>
            <w:pPr>
              <w:pStyle w:val="99"/>
              <w:adjustRightInd/>
              <w:snapToGrid/>
              <w:rPr>
                <w:rFonts w:hint="eastAsia" w:ascii="Times New Roman" w:hAnsi="Times New Roman"/>
                <w:sz w:val="24"/>
              </w:rPr>
            </w:pPr>
            <w:bookmarkStart w:id="53" w:name="_GoBack"/>
            <w:r>
              <w:rPr>
                <w:rFonts w:hint="eastAsia" w:ascii="Times New Roman" w:hAnsi="Times New Roman"/>
                <w:sz w:val="24"/>
              </w:rPr>
              <w:t>宝鸡市烨盛钛业有限公司</w:t>
            </w:r>
            <w:bookmarkEnd w:id="5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法人代表</w:t>
            </w:r>
          </w:p>
        </w:tc>
        <w:tc>
          <w:tcPr>
            <w:tcW w:w="3235" w:type="dxa"/>
            <w:gridSpan w:val="3"/>
            <w:noWrap w:val="0"/>
            <w:vAlign w:val="center"/>
          </w:tcPr>
          <w:p>
            <w:pPr>
              <w:pStyle w:val="99"/>
              <w:adjustRightInd/>
              <w:snapToGrid/>
              <w:rPr>
                <w:rFonts w:ascii="Times New Roman" w:hAnsi="Times New Roman"/>
                <w:sz w:val="24"/>
              </w:rPr>
            </w:pPr>
            <w:r>
              <w:rPr>
                <w:rFonts w:hint="eastAsia"/>
                <w:sz w:val="24"/>
              </w:rPr>
              <w:t>张军</w:t>
            </w:r>
          </w:p>
        </w:tc>
        <w:tc>
          <w:tcPr>
            <w:tcW w:w="1175" w:type="dxa"/>
            <w:noWrap w:val="0"/>
            <w:vAlign w:val="center"/>
          </w:tcPr>
          <w:p>
            <w:pPr>
              <w:pStyle w:val="99"/>
              <w:adjustRightInd/>
              <w:snapToGrid/>
              <w:rPr>
                <w:rFonts w:ascii="Times New Roman" w:hAnsi="Times New Roman"/>
                <w:b/>
                <w:sz w:val="24"/>
              </w:rPr>
            </w:pPr>
            <w:r>
              <w:rPr>
                <w:rFonts w:ascii="Times New Roman" w:hAnsi="Times New Roman"/>
                <w:b/>
                <w:sz w:val="24"/>
              </w:rPr>
              <w:t>联系人</w:t>
            </w:r>
          </w:p>
        </w:tc>
        <w:tc>
          <w:tcPr>
            <w:tcW w:w="3616" w:type="dxa"/>
            <w:gridSpan w:val="4"/>
            <w:noWrap w:val="0"/>
            <w:vAlign w:val="center"/>
          </w:tcPr>
          <w:p>
            <w:pPr>
              <w:pStyle w:val="99"/>
              <w:adjustRightInd/>
              <w:snapToGrid/>
              <w:rPr>
                <w:rFonts w:hint="eastAsia" w:ascii="Times New Roman" w:hAnsi="Times New Roman"/>
                <w:sz w:val="24"/>
              </w:rPr>
            </w:pPr>
            <w:r>
              <w:rPr>
                <w:rFonts w:hint="eastAsia"/>
                <w:sz w:val="24"/>
              </w:rPr>
              <w:t>谢小斌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通讯地址</w:t>
            </w:r>
          </w:p>
        </w:tc>
        <w:tc>
          <w:tcPr>
            <w:tcW w:w="8026" w:type="dxa"/>
            <w:gridSpan w:val="8"/>
            <w:noWrap w:val="0"/>
            <w:vAlign w:val="center"/>
          </w:tcPr>
          <w:p>
            <w:pPr>
              <w:pStyle w:val="99"/>
              <w:adjustRightInd/>
              <w:snapToGrid/>
              <w:rPr>
                <w:rFonts w:ascii="Times New Roman" w:hAnsi="Times New Roman"/>
                <w:sz w:val="24"/>
              </w:rPr>
            </w:pPr>
            <w:r>
              <w:rPr>
                <w:rFonts w:hint="eastAsia" w:ascii="Times New Roman" w:hAnsi="Times New Roman"/>
                <w:sz w:val="24"/>
              </w:rPr>
              <w:t>陕西省宝鸡市高新开发区马营镇温泉工业园19号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联系电话</w:t>
            </w:r>
          </w:p>
        </w:tc>
        <w:tc>
          <w:tcPr>
            <w:tcW w:w="1664" w:type="dxa"/>
            <w:noWrap w:val="0"/>
            <w:vAlign w:val="center"/>
          </w:tcPr>
          <w:p>
            <w:pPr>
              <w:pStyle w:val="99"/>
              <w:adjustRightInd/>
              <w:snapToGrid/>
              <w:rPr>
                <w:rFonts w:ascii="Times New Roman" w:hAnsi="Times New Roman"/>
                <w:sz w:val="24"/>
              </w:rPr>
            </w:pPr>
            <w:r>
              <w:rPr>
                <w:rFonts w:hint="eastAsia" w:ascii="Times New Roman" w:hAnsi="Times New Roman"/>
                <w:sz w:val="24"/>
              </w:rPr>
              <w:t>13892703163</w:t>
            </w:r>
          </w:p>
        </w:tc>
        <w:tc>
          <w:tcPr>
            <w:tcW w:w="1571" w:type="dxa"/>
            <w:gridSpan w:val="2"/>
            <w:noWrap w:val="0"/>
            <w:vAlign w:val="center"/>
          </w:tcPr>
          <w:p>
            <w:pPr>
              <w:pStyle w:val="99"/>
              <w:adjustRightInd/>
              <w:snapToGrid/>
              <w:rPr>
                <w:rFonts w:hint="eastAsia" w:ascii="Times New Roman" w:hAnsi="Times New Roman"/>
                <w:sz w:val="24"/>
              </w:rPr>
            </w:pPr>
            <w:r>
              <w:rPr>
                <w:rFonts w:hint="eastAsia" w:ascii="Times New Roman" w:hAnsi="Times New Roman"/>
                <w:b/>
                <w:bCs/>
                <w:sz w:val="24"/>
              </w:rPr>
              <w:t>传 真</w:t>
            </w:r>
          </w:p>
        </w:tc>
        <w:tc>
          <w:tcPr>
            <w:tcW w:w="1175" w:type="dxa"/>
            <w:noWrap w:val="0"/>
            <w:vAlign w:val="center"/>
          </w:tcPr>
          <w:p>
            <w:pPr>
              <w:pStyle w:val="99"/>
              <w:adjustRightInd/>
              <w:snapToGrid/>
              <w:rPr>
                <w:rFonts w:ascii="Times New Roman" w:hAnsi="Times New Roman"/>
                <w:sz w:val="24"/>
              </w:rPr>
            </w:pPr>
            <w:r>
              <w:rPr>
                <w:rFonts w:ascii="Times New Roman" w:hAnsi="Times New Roman"/>
                <w:sz w:val="24"/>
              </w:rPr>
              <w:t>/</w:t>
            </w:r>
          </w:p>
        </w:tc>
        <w:tc>
          <w:tcPr>
            <w:tcW w:w="1502" w:type="dxa"/>
            <w:gridSpan w:val="2"/>
            <w:noWrap w:val="0"/>
            <w:vAlign w:val="center"/>
          </w:tcPr>
          <w:p>
            <w:pPr>
              <w:pStyle w:val="99"/>
              <w:adjustRightInd/>
              <w:snapToGrid/>
              <w:rPr>
                <w:rFonts w:ascii="Times New Roman" w:hAnsi="Times New Roman"/>
                <w:b/>
                <w:sz w:val="24"/>
              </w:rPr>
            </w:pPr>
            <w:r>
              <w:rPr>
                <w:rFonts w:ascii="Times New Roman" w:hAnsi="Times New Roman"/>
                <w:b/>
                <w:sz w:val="24"/>
              </w:rPr>
              <w:t>邮政编码</w:t>
            </w:r>
          </w:p>
        </w:tc>
        <w:tc>
          <w:tcPr>
            <w:tcW w:w="2114" w:type="dxa"/>
            <w:gridSpan w:val="2"/>
            <w:noWrap w:val="0"/>
            <w:vAlign w:val="center"/>
          </w:tcPr>
          <w:p>
            <w:pPr>
              <w:pStyle w:val="99"/>
              <w:adjustRightInd/>
              <w:snapToGrid/>
              <w:rPr>
                <w:rFonts w:ascii="Times New Roman" w:hAnsi="Times New Roman"/>
                <w:sz w:val="24"/>
              </w:rPr>
            </w:pPr>
            <w:r>
              <w:rPr>
                <w:rFonts w:ascii="Times New Roman" w:hAnsi="Times New Roman"/>
                <w:sz w:val="24"/>
              </w:rPr>
              <w:t>7210</w:t>
            </w:r>
            <w:r>
              <w:rPr>
                <w:rFonts w:hint="eastAsia" w:ascii="Times New Roman" w:hAnsi="Times New Roman"/>
                <w:sz w:val="24"/>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建设地点</w:t>
            </w:r>
          </w:p>
        </w:tc>
        <w:tc>
          <w:tcPr>
            <w:tcW w:w="8026" w:type="dxa"/>
            <w:gridSpan w:val="8"/>
            <w:noWrap w:val="0"/>
            <w:vAlign w:val="center"/>
          </w:tcPr>
          <w:p>
            <w:pPr>
              <w:pStyle w:val="99"/>
              <w:adjustRightInd/>
              <w:snapToGrid/>
              <w:rPr>
                <w:rFonts w:hint="eastAsia" w:ascii="Times New Roman" w:hAnsi="Times New Roman"/>
                <w:w w:val="90"/>
                <w:sz w:val="24"/>
              </w:rPr>
            </w:pPr>
            <w:r>
              <w:rPr>
                <w:rFonts w:hint="eastAsia" w:ascii="Times New Roman" w:hAnsi="Times New Roman"/>
                <w:sz w:val="24"/>
              </w:rPr>
              <w:t>陕西省宝鸡市高新开发区科技新城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1627" w:type="dxa"/>
            <w:noWrap w:val="0"/>
            <w:vAlign w:val="center"/>
          </w:tcPr>
          <w:p>
            <w:pPr>
              <w:pStyle w:val="99"/>
              <w:adjustRightInd/>
              <w:snapToGrid/>
              <w:rPr>
                <w:rFonts w:ascii="Times New Roman" w:hAnsi="Times New Roman"/>
                <w:b/>
                <w:spacing w:val="-20"/>
                <w:sz w:val="24"/>
              </w:rPr>
            </w:pPr>
            <w:r>
              <w:rPr>
                <w:rFonts w:ascii="Times New Roman" w:hAnsi="Times New Roman"/>
                <w:b/>
                <w:spacing w:val="-20"/>
                <w:sz w:val="24"/>
              </w:rPr>
              <w:t>立项审批部门</w:t>
            </w:r>
          </w:p>
        </w:tc>
        <w:tc>
          <w:tcPr>
            <w:tcW w:w="3173" w:type="dxa"/>
            <w:gridSpan w:val="2"/>
            <w:noWrap w:val="0"/>
            <w:vAlign w:val="center"/>
          </w:tcPr>
          <w:p>
            <w:pPr>
              <w:pStyle w:val="99"/>
              <w:adjustRightInd/>
              <w:snapToGrid/>
              <w:rPr>
                <w:rFonts w:hint="eastAsia" w:ascii="Times New Roman" w:hAnsi="Times New Roman"/>
                <w:spacing w:val="-20"/>
                <w:sz w:val="24"/>
              </w:rPr>
            </w:pPr>
            <w:r>
              <w:rPr>
                <w:rFonts w:hint="eastAsia" w:ascii="Times New Roman" w:hAnsi="Times New Roman"/>
                <w:sz w:val="24"/>
              </w:rPr>
              <w:t>宝鸡高新区经济发展局</w:t>
            </w:r>
          </w:p>
        </w:tc>
        <w:tc>
          <w:tcPr>
            <w:tcW w:w="1917" w:type="dxa"/>
            <w:gridSpan w:val="3"/>
            <w:noWrap w:val="0"/>
            <w:vAlign w:val="center"/>
          </w:tcPr>
          <w:p>
            <w:pPr>
              <w:pStyle w:val="99"/>
              <w:adjustRightInd/>
              <w:snapToGrid/>
              <w:rPr>
                <w:rFonts w:ascii="Times New Roman" w:hAnsi="Times New Roman"/>
                <w:b/>
                <w:sz w:val="24"/>
              </w:rPr>
            </w:pPr>
            <w:r>
              <w:rPr>
                <w:rFonts w:ascii="Times New Roman" w:hAnsi="Times New Roman"/>
                <w:b/>
                <w:sz w:val="24"/>
              </w:rPr>
              <w:t>批准文号</w:t>
            </w:r>
          </w:p>
        </w:tc>
        <w:tc>
          <w:tcPr>
            <w:tcW w:w="2936" w:type="dxa"/>
            <w:gridSpan w:val="3"/>
            <w:noWrap w:val="0"/>
            <w:vAlign w:val="center"/>
          </w:tcPr>
          <w:p>
            <w:pPr>
              <w:pStyle w:val="99"/>
              <w:adjustRightInd/>
              <w:snapToGrid/>
              <w:rPr>
                <w:rFonts w:ascii="Times New Roman" w:hAnsi="Times New Roman"/>
                <w:sz w:val="24"/>
              </w:rPr>
            </w:pPr>
            <w:r>
              <w:rPr>
                <w:rFonts w:ascii="Times New Roman" w:hAnsi="Times New Roman"/>
                <w:sz w:val="24"/>
              </w:rPr>
              <w:t>2020-610361-32-03-013501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建设性质</w:t>
            </w:r>
          </w:p>
        </w:tc>
        <w:tc>
          <w:tcPr>
            <w:tcW w:w="3173" w:type="dxa"/>
            <w:gridSpan w:val="2"/>
            <w:noWrap w:val="0"/>
            <w:vAlign w:val="center"/>
          </w:tcPr>
          <w:p>
            <w:pPr>
              <w:pStyle w:val="99"/>
              <w:adjustRightInd/>
              <w:snapToGrid/>
              <w:rPr>
                <w:rFonts w:ascii="Times New Roman" w:hAnsi="Times New Roman"/>
                <w:sz w:val="24"/>
              </w:rPr>
            </w:pPr>
            <w:r>
              <w:rPr>
                <w:rFonts w:ascii="Times New Roman" w:hAnsi="Times New Roman"/>
                <w:spacing w:val="-12"/>
                <w:sz w:val="24"/>
              </w:rPr>
              <w:t>■新建□扩建□技术改造</w:t>
            </w:r>
          </w:p>
        </w:tc>
        <w:tc>
          <w:tcPr>
            <w:tcW w:w="1917" w:type="dxa"/>
            <w:gridSpan w:val="3"/>
            <w:noWrap w:val="0"/>
            <w:vAlign w:val="center"/>
          </w:tcPr>
          <w:p>
            <w:pPr>
              <w:pStyle w:val="99"/>
              <w:adjustRightInd/>
              <w:snapToGrid/>
              <w:rPr>
                <w:rFonts w:ascii="Times New Roman" w:hAnsi="Times New Roman"/>
                <w:sz w:val="24"/>
              </w:rPr>
            </w:pPr>
            <w:r>
              <w:rPr>
                <w:rFonts w:ascii="Times New Roman" w:hAnsi="Times New Roman"/>
                <w:b/>
                <w:bCs/>
                <w:sz w:val="24"/>
              </w:rPr>
              <w:t>行业类别及代码</w:t>
            </w:r>
          </w:p>
        </w:tc>
        <w:tc>
          <w:tcPr>
            <w:tcW w:w="2936" w:type="dxa"/>
            <w:gridSpan w:val="3"/>
            <w:noWrap w:val="0"/>
            <w:vAlign w:val="center"/>
          </w:tcPr>
          <w:p>
            <w:pPr>
              <w:pStyle w:val="99"/>
              <w:adjustRightInd/>
              <w:snapToGrid/>
              <w:rPr>
                <w:rFonts w:hint="eastAsia" w:ascii="Times New Roman" w:hAnsi="Times New Roman"/>
                <w:sz w:val="24"/>
              </w:rPr>
            </w:pPr>
            <w:r>
              <w:rPr>
                <w:rFonts w:hint="eastAsia" w:ascii="Times New Roman" w:hAnsi="Times New Roman"/>
                <w:sz w:val="24"/>
              </w:rPr>
              <w:t>C3259  其他有色金属压延加工</w:t>
            </w:r>
          </w:p>
          <w:p>
            <w:pPr>
              <w:pStyle w:val="99"/>
              <w:adjustRightInd/>
              <w:snapToGrid/>
              <w:rPr>
                <w:rFonts w:ascii="Times New Roman" w:hAnsi="Times New Roman"/>
                <w:sz w:val="24"/>
              </w:rPr>
            </w:pPr>
            <w:r>
              <w:rPr>
                <w:rFonts w:ascii="Times New Roman" w:hAnsi="Times New Roman"/>
                <w:sz w:val="24"/>
              </w:rPr>
              <w:t>C3360 金属表面处理及热处理加工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占地面积</w:t>
            </w:r>
          </w:p>
          <w:p>
            <w:pPr>
              <w:pStyle w:val="99"/>
              <w:adjustRightInd/>
              <w:snapToGrid/>
              <w:rPr>
                <w:rFonts w:ascii="Times New Roman" w:hAnsi="Times New Roman"/>
                <w:b/>
                <w:sz w:val="24"/>
              </w:rPr>
            </w:pPr>
            <w:r>
              <w:rPr>
                <w:rFonts w:ascii="Times New Roman" w:hAnsi="Times New Roman"/>
                <w:b/>
                <w:sz w:val="24"/>
              </w:rPr>
              <w:t>(平方米)</w:t>
            </w:r>
          </w:p>
        </w:tc>
        <w:tc>
          <w:tcPr>
            <w:tcW w:w="3173" w:type="dxa"/>
            <w:gridSpan w:val="2"/>
            <w:noWrap w:val="0"/>
            <w:vAlign w:val="center"/>
          </w:tcPr>
          <w:p>
            <w:pPr>
              <w:pStyle w:val="99"/>
              <w:adjustRightInd/>
              <w:snapToGrid/>
              <w:rPr>
                <w:rFonts w:ascii="Times New Roman" w:hAnsi="Times New Roman"/>
                <w:sz w:val="24"/>
                <w:vertAlign w:val="superscript"/>
              </w:rPr>
            </w:pPr>
            <w:r>
              <w:rPr>
                <w:rFonts w:hint="eastAsia" w:ascii="Times New Roman" w:hAnsi="Times New Roman"/>
                <w:sz w:val="24"/>
              </w:rPr>
              <w:t>17200</w:t>
            </w:r>
          </w:p>
        </w:tc>
        <w:tc>
          <w:tcPr>
            <w:tcW w:w="1917" w:type="dxa"/>
            <w:gridSpan w:val="3"/>
            <w:noWrap w:val="0"/>
            <w:vAlign w:val="center"/>
          </w:tcPr>
          <w:p>
            <w:pPr>
              <w:pStyle w:val="99"/>
              <w:adjustRightInd/>
              <w:snapToGrid/>
              <w:rPr>
                <w:rFonts w:ascii="Times New Roman" w:hAnsi="Times New Roman"/>
                <w:b/>
                <w:sz w:val="24"/>
              </w:rPr>
            </w:pPr>
            <w:r>
              <w:rPr>
                <w:rFonts w:ascii="Times New Roman" w:hAnsi="Times New Roman"/>
                <w:b/>
                <w:sz w:val="24"/>
              </w:rPr>
              <w:t>绿化面积</w:t>
            </w:r>
          </w:p>
          <w:p>
            <w:pPr>
              <w:pStyle w:val="99"/>
              <w:adjustRightInd/>
              <w:snapToGrid/>
              <w:rPr>
                <w:rFonts w:ascii="Times New Roman" w:hAnsi="Times New Roman"/>
                <w:b/>
                <w:sz w:val="24"/>
              </w:rPr>
            </w:pPr>
            <w:r>
              <w:rPr>
                <w:rFonts w:ascii="Times New Roman" w:hAnsi="Times New Roman"/>
                <w:b/>
                <w:sz w:val="24"/>
              </w:rPr>
              <w:t>(平方米)</w:t>
            </w:r>
          </w:p>
        </w:tc>
        <w:tc>
          <w:tcPr>
            <w:tcW w:w="2936" w:type="dxa"/>
            <w:gridSpan w:val="3"/>
            <w:noWrap w:val="0"/>
            <w:vAlign w:val="center"/>
          </w:tcPr>
          <w:p>
            <w:pPr>
              <w:pStyle w:val="99"/>
              <w:adjustRightInd/>
              <w:snapToGrid/>
              <w:rPr>
                <w:rFonts w:ascii="Times New Roman" w:hAnsi="Times New Roman"/>
                <w:sz w:val="24"/>
              </w:rPr>
            </w:pPr>
            <w:r>
              <w:rPr>
                <w:rFonts w:hint="eastAsia" w:ascii="Times New Roman" w:hAnsi="Times New Roman"/>
                <w:sz w:val="24"/>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总投资</w:t>
            </w:r>
          </w:p>
          <w:p>
            <w:pPr>
              <w:pStyle w:val="99"/>
              <w:adjustRightInd/>
              <w:snapToGrid/>
              <w:rPr>
                <w:rFonts w:ascii="Times New Roman" w:hAnsi="Times New Roman"/>
                <w:b/>
                <w:sz w:val="24"/>
              </w:rPr>
            </w:pPr>
            <w:r>
              <w:rPr>
                <w:rFonts w:ascii="Times New Roman" w:hAnsi="Times New Roman"/>
                <w:b/>
                <w:sz w:val="24"/>
              </w:rPr>
              <w:t>(万元)</w:t>
            </w:r>
          </w:p>
        </w:tc>
        <w:tc>
          <w:tcPr>
            <w:tcW w:w="1664" w:type="dxa"/>
            <w:noWrap w:val="0"/>
            <w:vAlign w:val="center"/>
          </w:tcPr>
          <w:p>
            <w:pPr>
              <w:pStyle w:val="99"/>
              <w:adjustRightInd/>
              <w:snapToGrid/>
              <w:rPr>
                <w:rFonts w:ascii="Times New Roman" w:hAnsi="Times New Roman"/>
                <w:sz w:val="24"/>
              </w:rPr>
            </w:pPr>
            <w:r>
              <w:rPr>
                <w:rFonts w:hint="eastAsia" w:ascii="Times New Roman" w:hAnsi="Times New Roman"/>
                <w:sz w:val="24"/>
              </w:rPr>
              <w:t>10000</w:t>
            </w:r>
          </w:p>
        </w:tc>
        <w:tc>
          <w:tcPr>
            <w:tcW w:w="1509" w:type="dxa"/>
            <w:noWrap w:val="0"/>
            <w:vAlign w:val="center"/>
          </w:tcPr>
          <w:p>
            <w:pPr>
              <w:pStyle w:val="99"/>
              <w:adjustRightInd/>
              <w:snapToGrid/>
              <w:rPr>
                <w:rFonts w:ascii="Times New Roman" w:hAnsi="Times New Roman"/>
                <w:b/>
                <w:sz w:val="24"/>
              </w:rPr>
            </w:pPr>
            <w:r>
              <w:rPr>
                <w:rFonts w:ascii="Times New Roman" w:hAnsi="Times New Roman"/>
                <w:b/>
                <w:sz w:val="24"/>
              </w:rPr>
              <w:t>环保投资</w:t>
            </w:r>
          </w:p>
          <w:p>
            <w:pPr>
              <w:pStyle w:val="99"/>
              <w:adjustRightInd/>
              <w:snapToGrid/>
              <w:rPr>
                <w:rFonts w:ascii="Times New Roman" w:hAnsi="Times New Roman"/>
                <w:b/>
                <w:sz w:val="24"/>
              </w:rPr>
            </w:pPr>
            <w:r>
              <w:rPr>
                <w:rFonts w:ascii="Times New Roman" w:hAnsi="Times New Roman"/>
                <w:b/>
                <w:sz w:val="24"/>
              </w:rPr>
              <w:t>(万元)</w:t>
            </w:r>
          </w:p>
        </w:tc>
        <w:tc>
          <w:tcPr>
            <w:tcW w:w="1917" w:type="dxa"/>
            <w:gridSpan w:val="3"/>
            <w:noWrap w:val="0"/>
            <w:vAlign w:val="center"/>
          </w:tcPr>
          <w:p>
            <w:pPr>
              <w:pStyle w:val="99"/>
              <w:adjustRightInd/>
              <w:snapToGrid/>
              <w:rPr>
                <w:rFonts w:ascii="Times New Roman" w:hAnsi="Times New Roman"/>
                <w:sz w:val="24"/>
              </w:rPr>
            </w:pPr>
            <w:r>
              <w:rPr>
                <w:rFonts w:hint="eastAsia" w:ascii="Times New Roman" w:hAnsi="Times New Roman"/>
                <w:sz w:val="24"/>
              </w:rPr>
              <w:t>19.7</w:t>
            </w:r>
          </w:p>
        </w:tc>
        <w:tc>
          <w:tcPr>
            <w:tcW w:w="1478" w:type="dxa"/>
            <w:gridSpan w:val="2"/>
            <w:noWrap w:val="0"/>
            <w:vAlign w:val="center"/>
          </w:tcPr>
          <w:p>
            <w:pPr>
              <w:pStyle w:val="99"/>
              <w:adjustRightInd/>
              <w:snapToGrid/>
              <w:rPr>
                <w:rFonts w:ascii="Times New Roman" w:hAnsi="Times New Roman"/>
                <w:b/>
                <w:sz w:val="24"/>
              </w:rPr>
            </w:pPr>
            <w:r>
              <w:rPr>
                <w:rFonts w:ascii="Times New Roman" w:hAnsi="Times New Roman"/>
                <w:b/>
                <w:sz w:val="24"/>
              </w:rPr>
              <w:t>环保投资占总投资比例</w:t>
            </w:r>
          </w:p>
        </w:tc>
        <w:tc>
          <w:tcPr>
            <w:tcW w:w="1458" w:type="dxa"/>
            <w:noWrap w:val="0"/>
            <w:vAlign w:val="center"/>
          </w:tcPr>
          <w:p>
            <w:pPr>
              <w:pStyle w:val="99"/>
              <w:adjustRightInd/>
              <w:snapToGrid/>
              <w:rPr>
                <w:rFonts w:ascii="Times New Roman" w:hAnsi="Times New Roman"/>
                <w:sz w:val="24"/>
              </w:rPr>
            </w:pPr>
            <w:r>
              <w:rPr>
                <w:rFonts w:hint="eastAsia" w:ascii="Times New Roman" w:hAnsi="Times New Roman"/>
                <w:sz w:val="24"/>
              </w:rPr>
              <w:t>0.197%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27" w:type="dxa"/>
            <w:noWrap w:val="0"/>
            <w:vAlign w:val="center"/>
          </w:tcPr>
          <w:p>
            <w:pPr>
              <w:pStyle w:val="99"/>
              <w:adjustRightInd/>
              <w:snapToGrid/>
              <w:rPr>
                <w:rFonts w:ascii="Times New Roman" w:hAnsi="Times New Roman"/>
                <w:b/>
                <w:sz w:val="24"/>
              </w:rPr>
            </w:pPr>
            <w:r>
              <w:rPr>
                <w:rFonts w:ascii="Times New Roman" w:hAnsi="Times New Roman"/>
                <w:b/>
                <w:sz w:val="24"/>
              </w:rPr>
              <w:t>评价经费</w:t>
            </w:r>
          </w:p>
          <w:p>
            <w:pPr>
              <w:pStyle w:val="99"/>
              <w:adjustRightInd/>
              <w:snapToGrid/>
              <w:rPr>
                <w:rFonts w:ascii="Times New Roman" w:hAnsi="Times New Roman"/>
                <w:b/>
                <w:sz w:val="24"/>
              </w:rPr>
            </w:pPr>
            <w:r>
              <w:rPr>
                <w:rFonts w:ascii="Times New Roman" w:hAnsi="Times New Roman"/>
                <w:b/>
                <w:sz w:val="24"/>
              </w:rPr>
              <w:t>(万元)</w:t>
            </w:r>
          </w:p>
        </w:tc>
        <w:tc>
          <w:tcPr>
            <w:tcW w:w="1664" w:type="dxa"/>
            <w:noWrap w:val="0"/>
            <w:vAlign w:val="center"/>
          </w:tcPr>
          <w:p>
            <w:pPr>
              <w:pStyle w:val="99"/>
              <w:adjustRightInd/>
              <w:snapToGrid/>
              <w:rPr>
                <w:rFonts w:ascii="Times New Roman" w:hAnsi="Times New Roman"/>
                <w:sz w:val="24"/>
              </w:rPr>
            </w:pPr>
            <w:r>
              <w:rPr>
                <w:rFonts w:ascii="Times New Roman" w:hAnsi="Times New Roman"/>
                <w:sz w:val="24"/>
              </w:rPr>
              <w:t>/</w:t>
            </w:r>
          </w:p>
        </w:tc>
        <w:tc>
          <w:tcPr>
            <w:tcW w:w="1509" w:type="dxa"/>
            <w:noWrap w:val="0"/>
            <w:vAlign w:val="center"/>
          </w:tcPr>
          <w:p>
            <w:pPr>
              <w:pStyle w:val="99"/>
              <w:adjustRightInd/>
              <w:snapToGrid/>
              <w:rPr>
                <w:rFonts w:ascii="Times New Roman" w:hAnsi="Times New Roman"/>
                <w:b/>
                <w:sz w:val="24"/>
              </w:rPr>
            </w:pPr>
            <w:r>
              <w:rPr>
                <w:rFonts w:ascii="Times New Roman" w:hAnsi="Times New Roman"/>
                <w:b/>
                <w:sz w:val="24"/>
              </w:rPr>
              <w:t>预计投产</w:t>
            </w:r>
          </w:p>
          <w:p>
            <w:pPr>
              <w:pStyle w:val="99"/>
              <w:adjustRightInd/>
              <w:snapToGrid/>
              <w:rPr>
                <w:rFonts w:ascii="Times New Roman" w:hAnsi="Times New Roman"/>
                <w:b/>
                <w:sz w:val="24"/>
              </w:rPr>
            </w:pPr>
            <w:r>
              <w:rPr>
                <w:rFonts w:ascii="Times New Roman" w:hAnsi="Times New Roman"/>
                <w:b/>
                <w:sz w:val="24"/>
              </w:rPr>
              <w:t>日期</w:t>
            </w:r>
          </w:p>
        </w:tc>
        <w:tc>
          <w:tcPr>
            <w:tcW w:w="4853" w:type="dxa"/>
            <w:gridSpan w:val="6"/>
            <w:noWrap w:val="0"/>
            <w:vAlign w:val="center"/>
          </w:tcPr>
          <w:p>
            <w:pPr>
              <w:pStyle w:val="99"/>
              <w:adjustRightInd/>
              <w:snapToGrid/>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w:t>
            </w:r>
            <w:r>
              <w:rPr>
                <w:rFonts w:hint="eastAsia" w:ascii="Times New Roman" w:hAnsi="Times New Roman"/>
                <w:sz w:val="24"/>
              </w:rPr>
              <w:t>10</w:t>
            </w:r>
            <w:r>
              <w:rPr>
                <w:rFonts w:ascii="Times New Roman" w:hAnsi="Times New Roman"/>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53" w:type="dxa"/>
            <w:gridSpan w:val="9"/>
            <w:noWrap w:val="0"/>
            <w:vAlign w:val="top"/>
          </w:tcPr>
          <w:p>
            <w:pPr>
              <w:pStyle w:val="43"/>
              <w:rPr>
                <w:rFonts w:ascii="Times New Roman" w:hAnsi="Times New Roman"/>
                <w:color w:val="000000"/>
              </w:rPr>
            </w:pPr>
            <w:r>
              <w:rPr>
                <w:rFonts w:ascii="Times New Roman" w:hAnsi="Times New Roman"/>
                <w:color w:val="000000"/>
              </w:rPr>
              <w:t>一、项目由来</w:t>
            </w:r>
          </w:p>
          <w:p>
            <w:pPr>
              <w:ind w:firstLine="480"/>
              <w:rPr>
                <w:rFonts w:hint="eastAsia"/>
                <w:color w:val="000000"/>
              </w:rPr>
            </w:pPr>
            <w:r>
              <w:rPr>
                <w:rFonts w:hint="eastAsia"/>
                <w:color w:val="000000"/>
              </w:rPr>
              <w:t>宝鸡市烨盛钛业有限公司位于宝鸡市高新开发区科技新城，主要从事航空用高精度钛及钛合金异形件生产加工。为适应市场的发展需求，提高企业市场竞争能力，宝鸡市烨盛钛业有限公司投资10000万元建设航空用高精度钛及钛合金异形件生产线建设项目。主要建设内容为：新建2间生产厂房，</w:t>
            </w:r>
            <w:r>
              <w:t>购置数控加工中心、</w:t>
            </w:r>
            <w:r>
              <w:rPr>
                <w:rFonts w:hint="eastAsia"/>
              </w:rPr>
              <w:t>车床、剪板机、折弯机、行吊、等设备90余台套，形成精度钛及钛合金异形件2800吨的加工能力。</w:t>
            </w:r>
          </w:p>
          <w:p>
            <w:pPr>
              <w:adjustRightInd w:val="0"/>
              <w:snapToGrid w:val="0"/>
              <w:ind w:firstLine="480"/>
              <w:rPr>
                <w:rFonts w:hint="eastAsia"/>
                <w:b/>
                <w:bCs/>
                <w:color w:val="000000"/>
              </w:rPr>
            </w:pPr>
            <w:r>
              <w:rPr>
                <w:color w:val="000000"/>
              </w:rPr>
              <w:t>根据《中华人民共和国环境影响评价法》、国务院第682号令《建设项目环境保护管理条例》规定，该项目应进行环境影响评价工作。根据《建设项目环境影响评价分类管理</w:t>
            </w:r>
            <w:r>
              <w:rPr>
                <w:rFonts w:hint="eastAsia"/>
                <w:color w:val="000000"/>
              </w:rPr>
              <w:t>名</w:t>
            </w:r>
            <w:r>
              <w:rPr>
                <w:color w:val="000000"/>
              </w:rPr>
              <w:t>录》（2018修订）的类别划分，本项目</w:t>
            </w:r>
            <w:r>
              <w:rPr>
                <w:rFonts w:hint="eastAsia"/>
                <w:color w:val="000000"/>
              </w:rPr>
              <w:t>涉及“二十一、有色金属冶炼和压延加工”</w:t>
            </w:r>
            <w:r>
              <w:rPr>
                <w:color w:val="000000"/>
              </w:rPr>
              <w:t>——</w:t>
            </w:r>
            <w:r>
              <w:rPr>
                <w:rFonts w:hint="eastAsia"/>
                <w:color w:val="000000"/>
              </w:rPr>
              <w:t>66</w:t>
            </w:r>
            <w:r>
              <w:rPr>
                <w:color w:val="000000"/>
              </w:rPr>
              <w:t>，</w:t>
            </w:r>
            <w:r>
              <w:rPr>
                <w:rFonts w:hint="eastAsia"/>
                <w:color w:val="000000"/>
              </w:rPr>
              <w:t>压延加工</w:t>
            </w:r>
            <w:r>
              <w:rPr>
                <w:color w:val="000000"/>
              </w:rPr>
              <w:t>中的“</w:t>
            </w:r>
            <w:r>
              <w:rPr>
                <w:rFonts w:hint="eastAsia"/>
                <w:color w:val="000000"/>
              </w:rPr>
              <w:t>全部</w:t>
            </w:r>
            <w:r>
              <w:rPr>
                <w:color w:val="000000"/>
              </w:rPr>
              <w:t>”类项目</w:t>
            </w:r>
            <w:r>
              <w:rPr>
                <w:rFonts w:hint="eastAsia"/>
                <w:color w:val="000000"/>
              </w:rPr>
              <w:t>，</w:t>
            </w:r>
            <w:r>
              <w:rPr>
                <w:color w:val="000000"/>
              </w:rPr>
              <w:t>“</w:t>
            </w:r>
            <w:r>
              <w:rPr>
                <w:rFonts w:hint="eastAsia"/>
                <w:color w:val="000000"/>
              </w:rPr>
              <w:t>二十二</w:t>
            </w:r>
            <w:r>
              <w:rPr>
                <w:color w:val="000000"/>
              </w:rPr>
              <w:t>、</w:t>
            </w:r>
            <w:r>
              <w:rPr>
                <w:rFonts w:hint="eastAsia"/>
                <w:color w:val="000000"/>
              </w:rPr>
              <w:t>金属制品业</w:t>
            </w:r>
            <w:r>
              <w:rPr>
                <w:color w:val="000000"/>
              </w:rPr>
              <w:t>”——</w:t>
            </w:r>
            <w:r>
              <w:rPr>
                <w:rFonts w:hint="eastAsia"/>
                <w:color w:val="000000"/>
              </w:rPr>
              <w:t>68</w:t>
            </w:r>
            <w:r>
              <w:rPr>
                <w:color w:val="000000"/>
              </w:rPr>
              <w:t>，</w:t>
            </w:r>
            <w:r>
              <w:rPr>
                <w:rFonts w:hint="eastAsia"/>
                <w:color w:val="000000"/>
              </w:rPr>
              <w:t>金属制品表面处理及热处理加工</w:t>
            </w:r>
            <w:r>
              <w:rPr>
                <w:color w:val="000000"/>
              </w:rPr>
              <w:t>中的“</w:t>
            </w:r>
            <w:r>
              <w:rPr>
                <w:rFonts w:hint="eastAsia"/>
                <w:color w:val="000000"/>
              </w:rPr>
              <w:t>其他</w:t>
            </w:r>
            <w:r>
              <w:rPr>
                <w:color w:val="000000"/>
              </w:rPr>
              <w:t>”类项目</w:t>
            </w:r>
            <w:r>
              <w:rPr>
                <w:rFonts w:hint="eastAsia"/>
                <w:color w:val="000000"/>
              </w:rPr>
              <w:t>。</w:t>
            </w:r>
          </w:p>
          <w:p>
            <w:pPr>
              <w:spacing w:line="440" w:lineRule="exact"/>
              <w:ind w:firstLine="482"/>
              <w:jc w:val="center"/>
              <w:rPr>
                <w:rFonts w:hint="eastAsia"/>
                <w:b/>
                <w:bCs/>
                <w:color w:val="000000"/>
              </w:rPr>
            </w:pPr>
            <w:r>
              <w:rPr>
                <w:rFonts w:hint="eastAsia"/>
                <w:b/>
                <w:bCs/>
                <w:color w:val="000000"/>
              </w:rPr>
              <w:t xml:space="preserve">表1   </w:t>
            </w:r>
            <w:r>
              <w:rPr>
                <w:b/>
                <w:bCs/>
                <w:color w:val="000000"/>
              </w:rPr>
              <w:t>建设项目环境影响评价分类管理名录</w:t>
            </w:r>
            <w:r>
              <w:rPr>
                <w:rFonts w:hint="eastAsia"/>
                <w:b/>
                <w:bCs/>
                <w:color w:val="000000"/>
              </w:rPr>
              <w:t>（摘录）</w:t>
            </w:r>
          </w:p>
          <w:tbl>
            <w:tblPr>
              <w:tblStyle w:val="46"/>
              <w:tblW w:w="499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069"/>
              <w:gridCol w:w="2736"/>
              <w:gridCol w:w="1148"/>
              <w:gridCol w:w="928"/>
              <w:gridCol w:w="1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3" w:type="pct"/>
                  <w:gridSpan w:val="2"/>
                  <w:noWrap w:val="0"/>
                  <w:vAlign w:val="center"/>
                </w:tcPr>
                <w:p>
                  <w:pPr>
                    <w:spacing w:line="240" w:lineRule="auto"/>
                    <w:ind w:firstLine="0" w:firstLineChars="0"/>
                    <w:jc w:val="center"/>
                    <w:rPr>
                      <w:rFonts w:hint="eastAsia"/>
                      <w:b/>
                      <w:bCs/>
                      <w:color w:val="000000"/>
                      <w:sz w:val="21"/>
                      <w:szCs w:val="21"/>
                    </w:rPr>
                  </w:pPr>
                  <w:r>
                    <w:rPr>
                      <w:rFonts w:hint="eastAsia"/>
                      <w:b/>
                      <w:bCs/>
                      <w:color w:val="000000"/>
                      <w:sz w:val="21"/>
                      <w:szCs w:val="21"/>
                    </w:rPr>
                    <w:t>类别</w:t>
                  </w:r>
                </w:p>
              </w:tc>
              <w:tc>
                <w:tcPr>
                  <w:tcW w:w="1456" w:type="pct"/>
                  <w:noWrap w:val="0"/>
                  <w:vAlign w:val="center"/>
                </w:tcPr>
                <w:p>
                  <w:pPr>
                    <w:spacing w:line="240" w:lineRule="auto"/>
                    <w:ind w:firstLine="0" w:firstLineChars="0"/>
                    <w:jc w:val="center"/>
                    <w:rPr>
                      <w:rFonts w:hint="eastAsia"/>
                      <w:b/>
                      <w:bCs/>
                      <w:color w:val="000000"/>
                      <w:sz w:val="21"/>
                      <w:szCs w:val="21"/>
                    </w:rPr>
                  </w:pPr>
                  <w:r>
                    <w:rPr>
                      <w:rFonts w:hint="eastAsia"/>
                      <w:b/>
                      <w:bCs/>
                      <w:color w:val="000000"/>
                      <w:sz w:val="21"/>
                      <w:szCs w:val="21"/>
                    </w:rPr>
                    <w:t>报告书</w:t>
                  </w:r>
                </w:p>
              </w:tc>
              <w:tc>
                <w:tcPr>
                  <w:tcW w:w="611" w:type="pct"/>
                  <w:noWrap w:val="0"/>
                  <w:vAlign w:val="center"/>
                </w:tcPr>
                <w:p>
                  <w:pPr>
                    <w:spacing w:line="240" w:lineRule="auto"/>
                    <w:ind w:firstLine="0" w:firstLineChars="0"/>
                    <w:jc w:val="center"/>
                    <w:rPr>
                      <w:rFonts w:hint="eastAsia"/>
                      <w:b/>
                      <w:bCs/>
                      <w:color w:val="000000"/>
                      <w:sz w:val="21"/>
                      <w:szCs w:val="21"/>
                    </w:rPr>
                  </w:pPr>
                  <w:r>
                    <w:rPr>
                      <w:rFonts w:hint="eastAsia"/>
                      <w:b/>
                      <w:bCs/>
                      <w:color w:val="000000"/>
                      <w:sz w:val="21"/>
                      <w:szCs w:val="21"/>
                    </w:rPr>
                    <w:t>报告表</w:t>
                  </w:r>
                </w:p>
              </w:tc>
              <w:tc>
                <w:tcPr>
                  <w:tcW w:w="494" w:type="pct"/>
                  <w:noWrap w:val="0"/>
                  <w:vAlign w:val="center"/>
                </w:tcPr>
                <w:p>
                  <w:pPr>
                    <w:spacing w:line="240" w:lineRule="auto"/>
                    <w:ind w:firstLine="0" w:firstLineChars="0"/>
                    <w:jc w:val="center"/>
                    <w:rPr>
                      <w:rFonts w:hint="eastAsia"/>
                      <w:b/>
                      <w:bCs/>
                      <w:color w:val="000000"/>
                      <w:sz w:val="21"/>
                      <w:szCs w:val="21"/>
                    </w:rPr>
                  </w:pPr>
                  <w:r>
                    <w:rPr>
                      <w:rFonts w:hint="eastAsia"/>
                      <w:b/>
                      <w:bCs/>
                      <w:color w:val="000000"/>
                      <w:sz w:val="21"/>
                      <w:szCs w:val="21"/>
                    </w:rPr>
                    <w:t>登记表</w:t>
                  </w:r>
                </w:p>
              </w:tc>
              <w:tc>
                <w:tcPr>
                  <w:tcW w:w="963" w:type="pct"/>
                  <w:noWrap w:val="0"/>
                  <w:vAlign w:val="center"/>
                </w:tcPr>
                <w:p>
                  <w:pPr>
                    <w:spacing w:line="240" w:lineRule="auto"/>
                    <w:ind w:firstLine="0" w:firstLineChars="0"/>
                    <w:jc w:val="center"/>
                    <w:rPr>
                      <w:rFonts w:hint="eastAsia"/>
                      <w:b/>
                      <w:bCs/>
                      <w:color w:val="000000"/>
                      <w:sz w:val="21"/>
                      <w:szCs w:val="21"/>
                    </w:rPr>
                  </w:pPr>
                  <w:r>
                    <w:rPr>
                      <w:rFonts w:hint="eastAsia"/>
                      <w:b/>
                      <w:bCs/>
                      <w:color w:val="000000"/>
                      <w:sz w:val="21"/>
                      <w:szCs w:val="21"/>
                    </w:rPr>
                    <w:t>本栏目环境敏感区含义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6"/>
                  <w:noWrap w:val="0"/>
                  <w:vAlign w:val="center"/>
                </w:tcPr>
                <w:p>
                  <w:pPr>
                    <w:spacing w:line="240" w:lineRule="auto"/>
                    <w:ind w:firstLine="0" w:firstLineChars="0"/>
                    <w:jc w:val="left"/>
                    <w:rPr>
                      <w:rFonts w:hint="eastAsia"/>
                      <w:color w:val="000000"/>
                      <w:sz w:val="21"/>
                      <w:szCs w:val="21"/>
                    </w:rPr>
                  </w:pPr>
                  <w:r>
                    <w:rPr>
                      <w:rFonts w:hint="eastAsia"/>
                      <w:color w:val="000000"/>
                      <w:sz w:val="21"/>
                      <w:szCs w:val="21"/>
                    </w:rPr>
                    <w:t>二十一、有色金属冶炼和压延加工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spacing w:line="240" w:lineRule="auto"/>
                    <w:ind w:firstLine="0" w:firstLineChars="0"/>
                    <w:jc w:val="center"/>
                    <w:rPr>
                      <w:color w:val="000000"/>
                      <w:sz w:val="21"/>
                      <w:szCs w:val="21"/>
                    </w:rPr>
                  </w:pPr>
                  <w:r>
                    <w:rPr>
                      <w:rFonts w:hint="eastAsia"/>
                      <w:color w:val="000000"/>
                      <w:sz w:val="21"/>
                      <w:szCs w:val="21"/>
                    </w:rPr>
                    <w:t>66</w:t>
                  </w:r>
                </w:p>
              </w:tc>
              <w:tc>
                <w:tcPr>
                  <w:tcW w:w="1100"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压延加工</w:t>
                  </w:r>
                </w:p>
              </w:tc>
              <w:tc>
                <w:tcPr>
                  <w:tcW w:w="1456" w:type="pct"/>
                  <w:noWrap w:val="0"/>
                  <w:vAlign w:val="center"/>
                </w:tcPr>
                <w:p>
                  <w:pPr>
                    <w:spacing w:line="240" w:lineRule="auto"/>
                    <w:ind w:firstLine="0" w:firstLineChars="0"/>
                    <w:jc w:val="center"/>
                    <w:rPr>
                      <w:rFonts w:hint="eastAsia"/>
                      <w:color w:val="000000"/>
                      <w:sz w:val="21"/>
                      <w:szCs w:val="21"/>
                    </w:rPr>
                  </w:pPr>
                </w:p>
              </w:tc>
              <w:tc>
                <w:tcPr>
                  <w:tcW w:w="611"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全部</w:t>
                  </w:r>
                </w:p>
              </w:tc>
              <w:tc>
                <w:tcPr>
                  <w:tcW w:w="494"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w:t>
                  </w:r>
                </w:p>
              </w:tc>
              <w:tc>
                <w:tcPr>
                  <w:tcW w:w="9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center"/>
                </w:tcPr>
                <w:p>
                  <w:pPr>
                    <w:spacing w:line="240" w:lineRule="auto"/>
                    <w:ind w:firstLine="0" w:firstLineChars="0"/>
                    <w:jc w:val="left"/>
                    <w:rPr>
                      <w:rFonts w:hint="eastAsia"/>
                      <w:color w:val="000000"/>
                      <w:sz w:val="21"/>
                      <w:szCs w:val="21"/>
                      <w:highlight w:val="yellow"/>
                    </w:rPr>
                  </w:pPr>
                  <w:r>
                    <w:rPr>
                      <w:rFonts w:hint="eastAsia"/>
                      <w:color w:val="000000"/>
                      <w:sz w:val="21"/>
                      <w:szCs w:val="21"/>
                    </w:rPr>
                    <w:t>二十二、金属制品业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spacing w:line="240" w:lineRule="auto"/>
                    <w:ind w:firstLine="0" w:firstLineChars="0"/>
                    <w:jc w:val="center"/>
                    <w:rPr>
                      <w:color w:val="000000"/>
                      <w:sz w:val="21"/>
                      <w:szCs w:val="21"/>
                      <w:highlight w:val="yellow"/>
                    </w:rPr>
                  </w:pPr>
                  <w:r>
                    <w:rPr>
                      <w:rFonts w:hint="eastAsia"/>
                      <w:color w:val="000000"/>
                      <w:sz w:val="21"/>
                      <w:szCs w:val="21"/>
                    </w:rPr>
                    <w:t>68</w:t>
                  </w:r>
                </w:p>
              </w:tc>
              <w:tc>
                <w:tcPr>
                  <w:tcW w:w="1100" w:type="pct"/>
                  <w:noWrap w:val="0"/>
                  <w:vAlign w:val="center"/>
                </w:tcPr>
                <w:p>
                  <w:pPr>
                    <w:spacing w:line="240" w:lineRule="auto"/>
                    <w:ind w:firstLine="0" w:firstLineChars="0"/>
                    <w:jc w:val="center"/>
                    <w:rPr>
                      <w:rFonts w:hint="eastAsia"/>
                      <w:color w:val="000000"/>
                      <w:sz w:val="21"/>
                      <w:szCs w:val="21"/>
                      <w:highlight w:val="yellow"/>
                    </w:rPr>
                  </w:pPr>
                  <w:r>
                    <w:rPr>
                      <w:rFonts w:hint="eastAsia"/>
                      <w:color w:val="000000"/>
                      <w:sz w:val="21"/>
                      <w:szCs w:val="21"/>
                    </w:rPr>
                    <w:t>金属制品表面处理及热处理加工</w:t>
                  </w:r>
                </w:p>
              </w:tc>
              <w:tc>
                <w:tcPr>
                  <w:tcW w:w="1456" w:type="pct"/>
                  <w:noWrap w:val="0"/>
                  <w:vAlign w:val="center"/>
                </w:tcPr>
                <w:p>
                  <w:pPr>
                    <w:spacing w:line="240" w:lineRule="auto"/>
                    <w:ind w:firstLine="0" w:firstLineChars="0"/>
                    <w:jc w:val="center"/>
                    <w:rPr>
                      <w:color w:val="000000"/>
                      <w:sz w:val="21"/>
                      <w:szCs w:val="21"/>
                      <w:highlight w:val="yellow"/>
                    </w:rPr>
                  </w:pPr>
                  <w:r>
                    <w:rPr>
                      <w:rFonts w:hint="eastAsia"/>
                      <w:color w:val="000000"/>
                      <w:sz w:val="21"/>
                      <w:szCs w:val="21"/>
                    </w:rPr>
                    <w:t>有电镀工艺的；使用有机涂层的（喷粉、喷塑和电泳除外）；有钝化工艺的热镀锌</w:t>
                  </w:r>
                </w:p>
              </w:tc>
              <w:tc>
                <w:tcPr>
                  <w:tcW w:w="611" w:type="pct"/>
                  <w:noWrap w:val="0"/>
                  <w:vAlign w:val="center"/>
                </w:tcPr>
                <w:p>
                  <w:pPr>
                    <w:spacing w:line="240" w:lineRule="auto"/>
                    <w:ind w:firstLine="0" w:firstLineChars="0"/>
                    <w:jc w:val="center"/>
                    <w:rPr>
                      <w:rFonts w:hint="eastAsia"/>
                      <w:color w:val="000000"/>
                      <w:sz w:val="21"/>
                      <w:szCs w:val="21"/>
                      <w:highlight w:val="yellow"/>
                    </w:rPr>
                  </w:pPr>
                  <w:r>
                    <w:rPr>
                      <w:rFonts w:hint="eastAsia"/>
                      <w:color w:val="000000"/>
                      <w:sz w:val="21"/>
                      <w:szCs w:val="21"/>
                    </w:rPr>
                    <w:t>其他</w:t>
                  </w:r>
                </w:p>
              </w:tc>
              <w:tc>
                <w:tcPr>
                  <w:tcW w:w="494" w:type="pct"/>
                  <w:noWrap w:val="0"/>
                  <w:vAlign w:val="center"/>
                </w:tcPr>
                <w:p>
                  <w:pPr>
                    <w:spacing w:line="240" w:lineRule="auto"/>
                    <w:ind w:firstLine="0" w:firstLineChars="0"/>
                    <w:jc w:val="center"/>
                    <w:rPr>
                      <w:rFonts w:hint="eastAsia"/>
                      <w:color w:val="000000"/>
                      <w:sz w:val="21"/>
                      <w:szCs w:val="21"/>
                      <w:highlight w:val="yellow"/>
                    </w:rPr>
                  </w:pPr>
                  <w:r>
                    <w:rPr>
                      <w:rFonts w:hint="eastAsia"/>
                      <w:color w:val="000000"/>
                      <w:sz w:val="21"/>
                      <w:szCs w:val="21"/>
                    </w:rPr>
                    <w:t>/</w:t>
                  </w:r>
                </w:p>
              </w:tc>
              <w:tc>
                <w:tcPr>
                  <w:tcW w:w="963" w:type="pct"/>
                  <w:noWrap w:val="0"/>
                  <w:vAlign w:val="center"/>
                </w:tcPr>
                <w:p>
                  <w:pPr>
                    <w:spacing w:line="240" w:lineRule="auto"/>
                    <w:ind w:firstLine="0" w:firstLineChars="0"/>
                    <w:jc w:val="center"/>
                    <w:rPr>
                      <w:rFonts w:hint="eastAsia"/>
                      <w:color w:val="000000"/>
                      <w:sz w:val="21"/>
                      <w:szCs w:val="21"/>
                      <w:highlight w:val="yellow"/>
                    </w:rPr>
                  </w:pPr>
                  <w:r>
                    <w:rPr>
                      <w:rFonts w:hint="eastAsia"/>
                      <w:color w:val="000000"/>
                      <w:sz w:val="21"/>
                      <w:szCs w:val="21"/>
                    </w:rPr>
                    <w:t>/</w:t>
                  </w:r>
                </w:p>
              </w:tc>
            </w:tr>
          </w:tbl>
          <w:p>
            <w:pPr>
              <w:adjustRightInd w:val="0"/>
              <w:snapToGrid w:val="0"/>
              <w:ind w:firstLine="480"/>
              <w:rPr>
                <w:color w:val="000000"/>
              </w:rPr>
            </w:pPr>
            <w:r>
              <w:rPr>
                <w:rFonts w:hint="eastAsia"/>
                <w:color w:val="000000"/>
              </w:rPr>
              <w:t>本项目涉及有色金属压延加工和金属制品表面处理及热处理加工，但不涉及电镀工艺、使用有机涂层的（喷粉、喷塑和电泳除外），不涉及钝化工艺的热镀锌工艺，因此</w:t>
            </w:r>
            <w:r>
              <w:rPr>
                <w:color w:val="000000"/>
              </w:rPr>
              <w:t>项目需编制环境影响报告表。</w:t>
            </w:r>
          </w:p>
          <w:p>
            <w:pPr>
              <w:pStyle w:val="150"/>
              <w:rPr>
                <w:color w:val="000000"/>
              </w:rPr>
            </w:pPr>
            <w:r>
              <w:rPr>
                <w:rFonts w:hint="eastAsia"/>
                <w:color w:val="000000"/>
              </w:rPr>
              <w:t>宝鸡市烨盛钛业有限公司</w:t>
            </w:r>
            <w:r>
              <w:rPr>
                <w:color w:val="000000"/>
              </w:rPr>
              <w:t>委托我公司编制该项目环境影响报告表。接受委托后，我公司安排技术人员进行了现场踏勘和调查，收集了有关资料，在综合分析项目特点和环境特征的基础上，对项目所在地</w:t>
            </w:r>
            <w:r>
              <w:rPr>
                <w:rFonts w:hint="eastAsia"/>
                <w:color w:val="000000"/>
              </w:rPr>
              <w:t>环境空气、</w:t>
            </w:r>
            <w:r>
              <w:rPr>
                <w:color w:val="000000"/>
              </w:rPr>
              <w:t>声环境现状进行了监测，编制完成了《</w:t>
            </w:r>
            <w:r>
              <w:rPr>
                <w:rFonts w:hint="eastAsia"/>
                <w:color w:val="000000"/>
              </w:rPr>
              <w:t>宝鸡市烨盛钛业有限公司航空用高精度钛及钛合金异形件生产线建设项目</w:t>
            </w:r>
            <w:r>
              <w:rPr>
                <w:color w:val="000000"/>
              </w:rPr>
              <w:t>环境影响报告表》，为该项目的环保设计、环保设施运行管理，以及当地环境保护行政管理部门进行环境管理提供科学依据。</w:t>
            </w:r>
          </w:p>
          <w:p>
            <w:pPr>
              <w:pStyle w:val="43"/>
              <w:rPr>
                <w:rFonts w:ascii="Times New Roman" w:hAnsi="Times New Roman"/>
                <w:color w:val="000000"/>
              </w:rPr>
            </w:pPr>
            <w:r>
              <w:rPr>
                <w:rFonts w:ascii="Times New Roman" w:hAnsi="Times New Roman"/>
                <w:color w:val="000000"/>
              </w:rPr>
              <w:t>二、分类判定相关情况</w:t>
            </w:r>
          </w:p>
          <w:p>
            <w:pPr>
              <w:pStyle w:val="140"/>
              <w:ind w:firstLine="482"/>
              <w:rPr>
                <w:rFonts w:ascii="Times New Roman" w:hAnsi="Times New Roman"/>
                <w:color w:val="000000"/>
              </w:rPr>
            </w:pPr>
            <w:r>
              <w:rPr>
                <w:rFonts w:ascii="Times New Roman" w:hAnsi="Times New Roman"/>
                <w:color w:val="000000"/>
              </w:rPr>
              <w:t>1、产业政策相符性分析</w:t>
            </w:r>
          </w:p>
          <w:p>
            <w:pPr>
              <w:ind w:firstLine="480"/>
            </w:pPr>
            <w:r>
              <w:t>该项目属于《产业结构调整指导名录》（201</w:t>
            </w:r>
            <w:r>
              <w:rPr>
                <w:rFonts w:hint="eastAsia"/>
              </w:rPr>
              <w:t>9</w:t>
            </w:r>
            <w:r>
              <w:t>年</w:t>
            </w:r>
            <w:r>
              <w:rPr>
                <w:rFonts w:hint="eastAsia"/>
              </w:rPr>
              <w:t>本</w:t>
            </w:r>
            <w:r>
              <w:t>）中</w:t>
            </w:r>
            <w:r>
              <w:rPr>
                <w:rFonts w:hint="eastAsia"/>
              </w:rPr>
              <w:t>鼓励类“九、有色金属：5、交通运输、高端制造及其他领域有色金属新材料生产”</w:t>
            </w:r>
            <w:r>
              <w:t>。项目不在《陕西省限制投资类产业指导目录》（陕发改产业[2007]97号）内，符合陕西省现行的有关产业政策。</w:t>
            </w:r>
          </w:p>
          <w:p>
            <w:pPr>
              <w:ind w:firstLine="480"/>
            </w:pPr>
            <w:r>
              <w:t>本项目已于</w:t>
            </w:r>
            <w:r>
              <w:rPr>
                <w:rFonts w:hint="eastAsia"/>
              </w:rPr>
              <w:t>2020</w:t>
            </w:r>
            <w:r>
              <w:t>年</w:t>
            </w:r>
            <w:r>
              <w:rPr>
                <w:rFonts w:hint="eastAsia"/>
              </w:rPr>
              <w:t>3</w:t>
            </w:r>
            <w:r>
              <w:t>月</w:t>
            </w:r>
            <w:r>
              <w:rPr>
                <w:rFonts w:hint="eastAsia"/>
              </w:rPr>
              <w:t>25</w:t>
            </w:r>
            <w:r>
              <w:t>日取得</w:t>
            </w:r>
            <w:r>
              <w:rPr>
                <w:rFonts w:hint="eastAsia"/>
              </w:rPr>
              <w:t>宝鸡高新区经济发展局</w:t>
            </w:r>
            <w:r>
              <w:t>备案确认书，项目代码为2020-610361-32-03-013501。</w:t>
            </w:r>
          </w:p>
          <w:p>
            <w:pPr>
              <w:ind w:firstLine="480"/>
              <w:rPr>
                <w:bCs/>
                <w:color w:val="000000"/>
              </w:rPr>
            </w:pPr>
            <w:r>
              <w:t>综上所述，项目符合国家相关产业政策要求</w:t>
            </w:r>
            <w:r>
              <w:rPr>
                <w:bCs/>
                <w:color w:val="000000"/>
              </w:rPr>
              <w:t>。</w:t>
            </w:r>
          </w:p>
          <w:p>
            <w:pPr>
              <w:pStyle w:val="140"/>
              <w:ind w:firstLine="482"/>
              <w:rPr>
                <w:rFonts w:ascii="Times New Roman" w:hAnsi="Times New Roman"/>
                <w:color w:val="000000"/>
              </w:rPr>
            </w:pPr>
            <w:r>
              <w:rPr>
                <w:rFonts w:hint="eastAsia" w:ascii="Times New Roman" w:hAnsi="Times New Roman"/>
                <w:color w:val="000000"/>
              </w:rPr>
              <w:t>2、</w:t>
            </w:r>
            <w:r>
              <w:rPr>
                <w:rFonts w:ascii="Times New Roman" w:hAnsi="Times New Roman"/>
                <w:color w:val="000000"/>
              </w:rPr>
              <w:t>相关政策、规划符合性分析</w:t>
            </w:r>
          </w:p>
          <w:p>
            <w:pPr>
              <w:pStyle w:val="37"/>
              <w:ind w:left="960" w:hanging="480"/>
              <w:rPr>
                <w:b/>
                <w:color w:val="000000"/>
                <w:highlight w:val="yellow"/>
              </w:rPr>
            </w:pPr>
            <w:r>
              <w:rPr>
                <w:rFonts w:ascii="Times New Roman" w:hAnsi="Times New Roman"/>
                <w:color w:val="000000"/>
              </w:rPr>
              <w:t>本项目与国家相关政策、规划等符合性见表</w:t>
            </w:r>
            <w:r>
              <w:rPr>
                <w:rFonts w:hint="eastAsia" w:ascii="Times New Roman" w:hAnsi="Times New Roman"/>
                <w:color w:val="000000"/>
              </w:rPr>
              <w:t>2</w:t>
            </w:r>
            <w:r>
              <w:rPr>
                <w:rFonts w:ascii="Times New Roman" w:hAnsi="Times New Roman"/>
                <w:color w:val="000000"/>
              </w:rPr>
              <w:t>。</w:t>
            </w:r>
          </w:p>
          <w:p>
            <w:pPr>
              <w:spacing w:line="240" w:lineRule="auto"/>
              <w:ind w:firstLine="0" w:firstLineChars="0"/>
              <w:jc w:val="center"/>
              <w:rPr>
                <w:b/>
                <w:color w:val="000000"/>
              </w:rPr>
            </w:pPr>
            <w:r>
              <w:rPr>
                <w:b/>
                <w:color w:val="000000"/>
              </w:rPr>
              <w:t>表</w:t>
            </w:r>
            <w:r>
              <w:rPr>
                <w:rFonts w:hint="eastAsia"/>
                <w:b/>
                <w:color w:val="000000"/>
              </w:rPr>
              <w:t>2</w:t>
            </w:r>
            <w:r>
              <w:rPr>
                <w:b/>
                <w:color w:val="000000"/>
              </w:rPr>
              <w:t xml:space="preserve"> </w:t>
            </w:r>
            <w:r>
              <w:rPr>
                <w:rFonts w:hint="eastAsia"/>
                <w:b/>
                <w:color w:val="000000"/>
              </w:rPr>
              <w:t xml:space="preserve"> </w:t>
            </w:r>
            <w:r>
              <w:rPr>
                <w:b/>
                <w:color w:val="000000"/>
              </w:rPr>
              <w:t xml:space="preserve"> 项目与国家相关政策、规划符合性分析表</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4725"/>
              <w:gridCol w:w="2261"/>
              <w:gridCol w:w="9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noWrap w:val="0"/>
                  <w:vAlign w:val="center"/>
                </w:tcPr>
                <w:p>
                  <w:pPr>
                    <w:pStyle w:val="138"/>
                  </w:pPr>
                  <w:r>
                    <w:t>名称</w:t>
                  </w:r>
                </w:p>
              </w:tc>
              <w:tc>
                <w:tcPr>
                  <w:tcW w:w="4725" w:type="dxa"/>
                  <w:noWrap w:val="0"/>
                  <w:vAlign w:val="center"/>
                </w:tcPr>
                <w:p>
                  <w:pPr>
                    <w:pStyle w:val="138"/>
                  </w:pPr>
                  <w:r>
                    <w:t>相关规定</w:t>
                  </w:r>
                </w:p>
              </w:tc>
              <w:tc>
                <w:tcPr>
                  <w:tcW w:w="2261" w:type="dxa"/>
                  <w:noWrap w:val="0"/>
                  <w:vAlign w:val="center"/>
                </w:tcPr>
                <w:p>
                  <w:pPr>
                    <w:pStyle w:val="138"/>
                  </w:pPr>
                  <w:r>
                    <w:t>本项目实际情况</w:t>
                  </w:r>
                </w:p>
              </w:tc>
              <w:tc>
                <w:tcPr>
                  <w:tcW w:w="906" w:type="dxa"/>
                  <w:noWrap w:val="0"/>
                  <w:vAlign w:val="center"/>
                </w:tcPr>
                <w:p>
                  <w:pPr>
                    <w:pStyle w:val="138"/>
                  </w:pPr>
                  <w: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noWrap w:val="0"/>
                  <w:vAlign w:val="center"/>
                </w:tcPr>
                <w:p>
                  <w:pPr>
                    <w:pStyle w:val="138"/>
                  </w:pPr>
                  <w:r>
                    <w:t>《有色金属工业发展规划（2016-2020年）》</w:t>
                  </w:r>
                </w:p>
              </w:tc>
              <w:tc>
                <w:tcPr>
                  <w:tcW w:w="4725" w:type="dxa"/>
                  <w:noWrap w:val="0"/>
                  <w:vAlign w:val="center"/>
                </w:tcPr>
                <w:p>
                  <w:pPr>
                    <w:pStyle w:val="138"/>
                  </w:pPr>
                  <w:r>
                    <w:rPr>
                      <w:rFonts w:hint="eastAsia"/>
                    </w:rPr>
                    <w:t>鼓励贫困地区和欠发达地区冶炼企业发展粗加工，提升冶炼产品附加值。华东、华南、东北等地区的重点有色金属精深加工企业要由注重规模扩张向充分发挥装备效能、提升产品质量转变，向零部件制造、半成品、制成品及生产服务业延伸。支持赣州“中国稀金谷”、宁波新材料、西安和昆明稀有金属、株洲硬质合金、宝鸡-西安稀有金属等高端精深加工产业集聚区建设。推进城市矿山开发利用，在珠三角、长三角、环渤海等区域建设绿色化、规模化、高值化再生金属利用示范基地。</w:t>
                  </w:r>
                </w:p>
              </w:tc>
              <w:tc>
                <w:tcPr>
                  <w:tcW w:w="2261" w:type="dxa"/>
                  <w:noWrap w:val="0"/>
                  <w:vAlign w:val="center"/>
                </w:tcPr>
                <w:p>
                  <w:pPr>
                    <w:pStyle w:val="138"/>
                  </w:pPr>
                  <w:r>
                    <w:rPr>
                      <w:rFonts w:hint="eastAsia"/>
                    </w:rPr>
                    <w:t>本项目为钛及钛合金材料制造，属于稀有金属深加工，项目位于</w:t>
                  </w:r>
                  <w:r>
                    <w:t>宝鸡高新技术产业开发区科技新城</w:t>
                  </w:r>
                  <w:r>
                    <w:rPr>
                      <w:rFonts w:hint="eastAsia"/>
                    </w:rPr>
                    <w:t>，属于宝鸡-西安稀有金属等高端精深加工产业集聚区</w:t>
                  </w:r>
                </w:p>
              </w:tc>
              <w:tc>
                <w:tcPr>
                  <w:tcW w:w="906" w:type="dxa"/>
                  <w:noWrap w:val="0"/>
                  <w:vAlign w:val="center"/>
                </w:tcPr>
                <w:p>
                  <w:pPr>
                    <w:pStyle w:val="138"/>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pPr>
                  <w:r>
                    <w:t>《陕西省铁腕治霾打赢蓝天保卫战三年行动方案</w:t>
                  </w:r>
                  <w:r>
                    <w:rPr>
                      <w:rFonts w:hint="eastAsia"/>
                    </w:rPr>
                    <w:t>(</w:t>
                  </w:r>
                  <w:r>
                    <w:t>2018-2020</w:t>
                  </w:r>
                  <w:r>
                    <w:rPr>
                      <w:rFonts w:hint="eastAsia"/>
                    </w:rPr>
                    <w:t>)</w:t>
                  </w:r>
                  <w:r>
                    <w:t>》</w:t>
                  </w:r>
                  <w:r>
                    <w:rPr>
                      <w:rFonts w:hint="eastAsia"/>
                    </w:rPr>
                    <w:t>（修订版）</w:t>
                  </w:r>
                </w:p>
              </w:tc>
              <w:tc>
                <w:tcPr>
                  <w:tcW w:w="4725" w:type="dxa"/>
                  <w:noWrap w:val="0"/>
                  <w:vAlign w:val="center"/>
                </w:tcPr>
                <w:p>
                  <w:pPr>
                    <w:pStyle w:val="138"/>
                  </w:pPr>
                  <w:r>
                    <w:t>严格施工扬尘监管。2018年底前，各地建立施工工地管理清单。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严格渣土运输车辆规范化管理，渣土运输车要密闭。</w:t>
                  </w:r>
                </w:p>
              </w:tc>
              <w:tc>
                <w:tcPr>
                  <w:tcW w:w="2261" w:type="dxa"/>
                  <w:noWrap w:val="0"/>
                  <w:vAlign w:val="center"/>
                </w:tcPr>
                <w:p>
                  <w:pPr>
                    <w:pStyle w:val="138"/>
                    <w:rPr>
                      <w:rFonts w:hint="eastAsia"/>
                    </w:rPr>
                  </w:pPr>
                  <w:r>
                    <w:t>建设单位拟严格按照行动方案要求落实各项施工扬尘污染防治措施</w:t>
                  </w:r>
                </w:p>
              </w:tc>
              <w:tc>
                <w:tcPr>
                  <w:tcW w:w="906" w:type="dxa"/>
                  <w:noWrap w:val="0"/>
                  <w:vAlign w:val="center"/>
                </w:tcPr>
                <w:p>
                  <w:pPr>
                    <w:pStyle w:val="138"/>
                  </w:pPr>
                  <w: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pPr>
                </w:p>
              </w:tc>
              <w:tc>
                <w:tcPr>
                  <w:tcW w:w="4725" w:type="dxa"/>
                  <w:noWrap w:val="0"/>
                  <w:vAlign w:val="center"/>
                </w:tcPr>
                <w:p>
                  <w:pPr>
                    <w:pStyle w:val="138"/>
                  </w:pPr>
                  <w:r>
                    <w:rPr>
                      <w:rFonts w:hint="eastAsia"/>
                    </w:rPr>
                    <w:t>开展非道路移动机械污染防治。严格市场准入，所有制造、进口和销售的非道路移动机械不得装用不符合《非道路移动机械用柴油机排气污染物排放限值及测量方法（中国第三、四阶段）》（GB20891-2014）第三阶段要求的柴油机。开展非道路移动机械摸底调查，自2019年1月1日起，在关中地区禁止使用不符合国三排放标准要求的挖掘机、装载机、叉车、压路机、平地机、推土机等非道路移动机械。</w:t>
                  </w:r>
                </w:p>
              </w:tc>
              <w:tc>
                <w:tcPr>
                  <w:tcW w:w="2261" w:type="dxa"/>
                  <w:noWrap w:val="0"/>
                  <w:vAlign w:val="center"/>
                </w:tcPr>
                <w:p>
                  <w:pPr>
                    <w:pStyle w:val="138"/>
                  </w:pPr>
                  <w:r>
                    <w:rPr>
                      <w:rFonts w:hint="eastAsia"/>
                    </w:rPr>
                    <w:t>项目施工过程时运的非道路移动机械及运营期厂区内非道路移动机械排放污染物均高于国三标准</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pPr>
                  <w:r>
                    <w:rPr>
                      <w:rFonts w:hint="eastAsia"/>
                    </w:rPr>
                    <w:t>《</w:t>
                  </w:r>
                  <w:r>
                    <w:t>陕西省蓝天保卫战2020年工作方案</w:t>
                  </w:r>
                  <w:r>
                    <w:rPr>
                      <w:rFonts w:hint="eastAsia"/>
                    </w:rPr>
                    <w:t>》</w:t>
                  </w:r>
                </w:p>
              </w:tc>
              <w:tc>
                <w:tcPr>
                  <w:tcW w:w="4725" w:type="dxa"/>
                  <w:noWrap w:val="0"/>
                  <w:vAlign w:val="center"/>
                </w:tcPr>
                <w:p>
                  <w:pPr>
                    <w:pStyle w:val="138"/>
                  </w:pPr>
                  <w:r>
                    <w:rPr>
                      <w:rFonts w:hint="eastAsia"/>
                    </w:rPr>
                    <w:t>强化源头管控。完成全省区域空间生态环境评价工作。积极推行区域、规划环境影响评价，新、改、扩建化工、石化、焦化、建材、有色、钢铁等项目的环境影响评价，应满足区域、规划环评要求。</w:t>
                  </w:r>
                </w:p>
              </w:tc>
              <w:tc>
                <w:tcPr>
                  <w:tcW w:w="2261" w:type="dxa"/>
                  <w:noWrap w:val="0"/>
                  <w:vAlign w:val="center"/>
                </w:tcPr>
                <w:p>
                  <w:pPr>
                    <w:pStyle w:val="138"/>
                    <w:rPr>
                      <w:rFonts w:hint="eastAsia"/>
                    </w:rPr>
                  </w:pPr>
                  <w:r>
                    <w:rPr>
                      <w:rFonts w:hint="eastAsia"/>
                    </w:rPr>
                    <w:t>本项目进行有色金属压延加工和金属制品表面处理及热处理加工，项目建设满足科技新城规划环评要求</w:t>
                  </w:r>
                </w:p>
              </w:tc>
              <w:tc>
                <w:tcPr>
                  <w:tcW w:w="906" w:type="dxa"/>
                  <w:noWrap w:val="0"/>
                  <w:vAlign w:val="center"/>
                </w:tcPr>
                <w:p>
                  <w:pPr>
                    <w:pStyle w:val="138"/>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rPr>
                      <w:rFonts w:hint="eastAsia"/>
                    </w:rPr>
                  </w:pPr>
                </w:p>
              </w:tc>
              <w:tc>
                <w:tcPr>
                  <w:tcW w:w="4725" w:type="dxa"/>
                  <w:noWrap w:val="0"/>
                  <w:vAlign w:val="center"/>
                </w:tcPr>
                <w:p>
                  <w:pPr>
                    <w:pStyle w:val="138"/>
                    <w:rPr>
                      <w:rFonts w:hint="eastAsia"/>
                    </w:rPr>
                  </w:pPr>
                  <w:r>
                    <w:t>严格城市建筑施工扬尘监管。建立施工工地动态管理清单，构建过程全覆盖、管理全方位、责任全链条的建筑施工扬尘防治体系。城市施工工地要严格落实工地周边围挡、物料堆放覆盖、土方开挖湿法作业、路面硬化、出入车辆清洗、渣土车辆密闭运输</w:t>
                  </w:r>
                  <w:r>
                    <w:rPr>
                      <w:rFonts w:hint="eastAsia"/>
                    </w:rPr>
                    <w:t>“</w:t>
                  </w:r>
                  <w:r>
                    <w:t>六个百分之百</w:t>
                  </w:r>
                  <w:r>
                    <w:rPr>
                      <w:rFonts w:hint="eastAsia"/>
                    </w:rPr>
                    <w:t>”</w:t>
                  </w:r>
                  <w:r>
                    <w:t>。5000平方米以上土石方建筑工地全部安装在线监测和视频监控设施，并与当地有关主管部门联网。将扬尘管理工作不到位的不良信息纳入建筑市场信用管理体系，情节严重的，列入建筑市场主体</w:t>
                  </w:r>
                  <w:r>
                    <w:rPr>
                      <w:rFonts w:hint="eastAsia"/>
                    </w:rPr>
                    <w:t>“</w:t>
                  </w:r>
                  <w:r>
                    <w:t>黑名单</w:t>
                  </w:r>
                  <w:r>
                    <w:rPr>
                      <w:rFonts w:hint="eastAsia"/>
                    </w:rPr>
                    <w:t>”</w:t>
                  </w:r>
                  <w:r>
                    <w:t>。渣土车完成密闭化改装改造，达到运输过程无扬尘、无遗漏、无抛洒要求，未达到改造升级要求的渣土车辆不得从事渣土运输活动。</w:t>
                  </w:r>
                </w:p>
              </w:tc>
              <w:tc>
                <w:tcPr>
                  <w:tcW w:w="2261" w:type="dxa"/>
                  <w:noWrap w:val="0"/>
                  <w:vAlign w:val="center"/>
                </w:tcPr>
                <w:p>
                  <w:pPr>
                    <w:pStyle w:val="138"/>
                    <w:rPr>
                      <w:rFonts w:hint="eastAsia"/>
                    </w:rPr>
                  </w:pPr>
                  <w:r>
                    <w:rPr>
                      <w:rFonts w:hint="eastAsia"/>
                    </w:rPr>
                    <w:t>环评要求</w:t>
                  </w:r>
                  <w:r>
                    <w:t>建设单位严格按照行动方案要求落实各项施工扬尘污染防治措施</w:t>
                  </w:r>
                </w:p>
              </w:tc>
              <w:tc>
                <w:tcPr>
                  <w:tcW w:w="906" w:type="dxa"/>
                  <w:noWrap w:val="0"/>
                  <w:vAlign w:val="center"/>
                </w:tcPr>
                <w:p>
                  <w:pPr>
                    <w:pStyle w:val="138"/>
                    <w:rPr>
                      <w:rFonts w:hint="eastAsia"/>
                    </w:rPr>
                  </w:pPr>
                  <w: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noWrap w:val="0"/>
                  <w:vAlign w:val="center"/>
                </w:tcPr>
                <w:p>
                  <w:pPr>
                    <w:pStyle w:val="138"/>
                  </w:pPr>
                  <w:r>
                    <w:t>《宝鸡市铁腕治霾打赢蓝天保卫战三年行动方案（2018-2020）》</w:t>
                  </w:r>
                </w:p>
              </w:tc>
              <w:tc>
                <w:tcPr>
                  <w:tcW w:w="4725" w:type="dxa"/>
                  <w:noWrap w:val="0"/>
                  <w:vAlign w:val="center"/>
                </w:tcPr>
                <w:p>
                  <w:pPr>
                    <w:pStyle w:val="138"/>
                  </w:pPr>
                  <w:r>
                    <w:t>优化产业结构。严格执行《关中地区治污降霾重点行业项目建设指导目录（2017年本）》，关中核心区禁止新建、扩建燃煤发电、燃煤热电联产和燃煤集中供热项目，禁止新建、扩建和改建石油化工、煤化工、水泥、焦化项目。</w:t>
                  </w:r>
                </w:p>
              </w:tc>
              <w:tc>
                <w:tcPr>
                  <w:tcW w:w="2261" w:type="dxa"/>
                  <w:noWrap w:val="0"/>
                  <w:vAlign w:val="center"/>
                </w:tcPr>
                <w:p>
                  <w:pPr>
                    <w:pStyle w:val="138"/>
                    <w:rPr>
                      <w:rFonts w:hint="eastAsia"/>
                    </w:rPr>
                  </w:pPr>
                  <w:r>
                    <w:rPr>
                      <w:rFonts w:hint="eastAsia"/>
                    </w:rPr>
                    <w:t>本项目主要进行有色金属压延加工和金属制品表面处理及热处理加工，</w:t>
                  </w:r>
                  <w:r>
                    <w:t>不属于石油化工、煤化工、水泥和焦化项目</w:t>
                  </w:r>
                  <w:r>
                    <w:rPr>
                      <w:rFonts w:hint="eastAsia"/>
                    </w:rPr>
                    <w:t>。</w:t>
                  </w:r>
                </w:p>
              </w:tc>
              <w:tc>
                <w:tcPr>
                  <w:tcW w:w="906" w:type="dxa"/>
                  <w:noWrap w:val="0"/>
                  <w:vAlign w:val="center"/>
                </w:tcPr>
                <w:p>
                  <w:pPr>
                    <w:pStyle w:val="138"/>
                    <w:rPr>
                      <w:rFonts w:hint="eastAsia"/>
                    </w:rPr>
                  </w:pPr>
                  <w: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noWrap w:val="0"/>
                  <w:vAlign w:val="center"/>
                </w:tcPr>
                <w:p>
                  <w:pPr>
                    <w:pStyle w:val="138"/>
                  </w:pPr>
                  <w:r>
                    <w:t>《陕西省渭河生态区建设总体规划》</w:t>
                  </w:r>
                </w:p>
              </w:tc>
              <w:tc>
                <w:tcPr>
                  <w:tcW w:w="4725" w:type="dxa"/>
                  <w:noWrap w:val="0"/>
                  <w:vAlign w:val="center"/>
                </w:tcPr>
                <w:p>
                  <w:pPr>
                    <w:pStyle w:val="138"/>
                  </w:pPr>
                  <w:r>
                    <w:t>一级保护区。城市核心区渭河干流背河堤坡脚外100m、支流50m、城区段背河堤坡脚外500m、农村段背河堤坡脚外800m范围为一级保护区，应当以植被、水源地和生物多样性保护为主，恢复植被、退耕还林还草，引导超过区域生态环境承载能力人口逐步迁移。本区域原则上禁止开发建设，因特殊情况需要占用，应做出相应的生态评价，提出补偿措施，经相关部门批准后实施。</w:t>
                  </w:r>
                </w:p>
                <w:p>
                  <w:pPr>
                    <w:pStyle w:val="138"/>
                  </w:pPr>
                  <w:r>
                    <w:t>二级保护区。城市核心区渭河干流背河堤坡脚外100m～200m、城区段渭河干流背河堤坡脚外500～1000m、农村段背河堤坡脚外800～1500m范围为二级保护区，禁止建设有污染的工业项目、严格限制房地产开发、控制各类开发建设活动的空间范围和规模。以发展现代农业、生态旅游为主，经相关部门批准后，可以发展区域生态环境可承载的产业项目和必要的村镇、道路交通、集散服务设施建设。</w:t>
                  </w:r>
                </w:p>
              </w:tc>
              <w:tc>
                <w:tcPr>
                  <w:tcW w:w="2261" w:type="dxa"/>
                  <w:noWrap w:val="0"/>
                  <w:vAlign w:val="center"/>
                </w:tcPr>
                <w:p>
                  <w:pPr>
                    <w:pStyle w:val="138"/>
                    <w:rPr>
                      <w:rFonts w:hint="eastAsia"/>
                    </w:rPr>
                  </w:pPr>
                  <w:r>
                    <w:rPr>
                      <w:rFonts w:hint="eastAsia"/>
                    </w:rPr>
                    <w:t>本项目距离渭河干流</w:t>
                  </w:r>
                  <w:r>
                    <w:t>背河堤坡脚外</w:t>
                  </w:r>
                  <w:r>
                    <w:rPr>
                      <w:rFonts w:hint="eastAsia"/>
                    </w:rPr>
                    <w:t>2000m，不在其一级保护区及二级保护区范围内</w:t>
                  </w:r>
                </w:p>
              </w:tc>
              <w:tc>
                <w:tcPr>
                  <w:tcW w:w="906" w:type="dxa"/>
                  <w:noWrap w:val="0"/>
                  <w:vAlign w:val="center"/>
                </w:tcPr>
                <w:p>
                  <w:pPr>
                    <w:pStyle w:val="138"/>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rPr>
                      <w:rFonts w:hint="eastAsia"/>
                    </w:rPr>
                  </w:pPr>
                  <w:r>
                    <w:rPr>
                      <w:rFonts w:hint="eastAsia"/>
                    </w:rPr>
                    <w:t>《</w:t>
                  </w:r>
                  <w:r>
                    <w:t>陕西省渭河流域管理条例》</w:t>
                  </w:r>
                </w:p>
              </w:tc>
              <w:tc>
                <w:tcPr>
                  <w:tcW w:w="4725" w:type="dxa"/>
                  <w:noWrap w:val="0"/>
                  <w:vAlign w:val="center"/>
                </w:tcPr>
                <w:p>
                  <w:pPr>
                    <w:pStyle w:val="138"/>
                    <w:rPr>
                      <w:rFonts w:hint="eastAsia"/>
                    </w:rPr>
                  </w:pPr>
                  <w:r>
                    <w:t>直接或者间接向水体排放工业废水、医疗污水和国家规定的企业事业单位应当取得排污许可证。排污许可证应当载明排放污染物的种类、浓度、总量、去向等内容，具体管理办法由省环境保护行政主管部门制定。</w:t>
                  </w:r>
                </w:p>
                <w:p>
                  <w:pPr>
                    <w:pStyle w:val="138"/>
                  </w:pPr>
                  <w:r>
                    <w:t>禁止违反排污许可证的规定排放污染物。</w:t>
                  </w:r>
                </w:p>
              </w:tc>
              <w:tc>
                <w:tcPr>
                  <w:tcW w:w="2261" w:type="dxa"/>
                  <w:noWrap w:val="0"/>
                  <w:vAlign w:val="center"/>
                </w:tcPr>
                <w:p>
                  <w:pPr>
                    <w:pStyle w:val="138"/>
                  </w:pPr>
                  <w:r>
                    <w:rPr>
                      <w:rFonts w:hint="eastAsia"/>
                    </w:rPr>
                    <w:t>项目生活污水间接排入渭河，环评要求建设单位在排污前需申请排污许可证</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pPr>
                </w:p>
              </w:tc>
              <w:tc>
                <w:tcPr>
                  <w:tcW w:w="4725" w:type="dxa"/>
                  <w:noWrap w:val="0"/>
                  <w:vAlign w:val="center"/>
                </w:tcPr>
                <w:p>
                  <w:pPr>
                    <w:pStyle w:val="138"/>
                    <w:rPr>
                      <w:rFonts w:hint="eastAsia"/>
                    </w:rPr>
                  </w:pPr>
                  <w:r>
                    <w:t>渭河流域新建、改建、扩建建设项目，应当进行环境影响评价。环境保护行政主管部门审批建设项目环境影响评价文件时，不得突破本行政区域排污总量控制指标。</w:t>
                  </w:r>
                </w:p>
                <w:p>
                  <w:pPr>
                    <w:pStyle w:val="138"/>
                  </w:pPr>
                  <w:r>
                    <w:t>建设项目的水污染防治设施应当与主体工程同时设计、同时施工、同时使用。水污染防治设施应当经环境保护行政主管部门验收，未经验收或者验收不合格的，主体工程不得投入生产、使用。</w:t>
                  </w:r>
                </w:p>
              </w:tc>
              <w:tc>
                <w:tcPr>
                  <w:tcW w:w="2261" w:type="dxa"/>
                  <w:noWrap w:val="0"/>
                  <w:vAlign w:val="center"/>
                </w:tcPr>
                <w:p>
                  <w:pPr>
                    <w:pStyle w:val="138"/>
                  </w:pPr>
                  <w:r>
                    <w:rPr>
                      <w:rFonts w:hint="eastAsia"/>
                    </w:rPr>
                    <w:t>本项目污水总量指标已纳入高新区污水处理厂，环评要求污水处理站建设</w:t>
                  </w:r>
                  <w:r>
                    <w:t>应当与主体工程同时设计、同时施工、同时使用</w:t>
                  </w:r>
                  <w:r>
                    <w:rPr>
                      <w:rFonts w:hint="eastAsia"/>
                    </w:rPr>
                    <w:t>，且应经过验收合格后方能投入使用</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pPr>
                </w:p>
              </w:tc>
              <w:tc>
                <w:tcPr>
                  <w:tcW w:w="4725" w:type="dxa"/>
                  <w:noWrap w:val="0"/>
                  <w:vAlign w:val="center"/>
                </w:tcPr>
                <w:p>
                  <w:pPr>
                    <w:pStyle w:val="138"/>
                    <w:rPr>
                      <w:rFonts w:hint="eastAsia"/>
                    </w:rPr>
                  </w:pPr>
                  <w:r>
                    <w:t>渭河流域水污染防治应当优先保护饮用水水源，严格控制工业污染、城镇生活污染、农业面源污染，预防、控制和减少渭河水环境污染。</w:t>
                  </w:r>
                </w:p>
                <w:p>
                  <w:pPr>
                    <w:pStyle w:val="138"/>
                  </w:pPr>
                  <w:r>
                    <w:t>排污单位不得超过水污染物排放标准和化学需氧量、氨氮等重点水污染物排放总量控制指标排放水污染物。</w:t>
                  </w:r>
                </w:p>
              </w:tc>
              <w:tc>
                <w:tcPr>
                  <w:tcW w:w="2261" w:type="dxa"/>
                  <w:noWrap w:val="0"/>
                  <w:vAlign w:val="center"/>
                </w:tcPr>
                <w:p>
                  <w:pPr>
                    <w:pStyle w:val="138"/>
                    <w:rPr>
                      <w:rFonts w:hint="eastAsia"/>
                    </w:rPr>
                  </w:pPr>
                  <w:r>
                    <w:rPr>
                      <w:rFonts w:hint="eastAsia"/>
                    </w:rPr>
                    <w:t>本项目污水排放满足高新区污水处理厂纳管标准，</w:t>
                  </w:r>
                  <w:r>
                    <w:t>化学需氧量、氨氮</w:t>
                  </w:r>
                  <w:r>
                    <w:rPr>
                      <w:rFonts w:hint="eastAsia"/>
                    </w:rPr>
                    <w:t>总量指标纳入高新区污水处理厂</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pPr>
                  <w:r>
                    <w:rPr>
                      <w:rFonts w:hint="eastAsia"/>
                      <w:szCs w:val="22"/>
                      <w:lang w:val="en-GB"/>
                    </w:rPr>
                    <w:t>《宝鸡蓝天保卫战2</w:t>
                  </w:r>
                  <w:r>
                    <w:rPr>
                      <w:szCs w:val="22"/>
                      <w:lang w:val="en-GB"/>
                    </w:rPr>
                    <w:t>020</w:t>
                  </w:r>
                  <w:r>
                    <w:rPr>
                      <w:rFonts w:hint="eastAsia"/>
                      <w:szCs w:val="22"/>
                      <w:lang w:val="en-GB"/>
                    </w:rPr>
                    <w:t>年实施方案》</w:t>
                  </w:r>
                </w:p>
              </w:tc>
              <w:tc>
                <w:tcPr>
                  <w:tcW w:w="4725" w:type="dxa"/>
                  <w:noWrap w:val="0"/>
                  <w:vAlign w:val="center"/>
                </w:tcPr>
                <w:p>
                  <w:pPr>
                    <w:pStyle w:val="138"/>
                    <w:rPr>
                      <w:rFonts w:hint="eastAsia"/>
                      <w:szCs w:val="22"/>
                    </w:rPr>
                  </w:pPr>
                  <w:r>
                    <w:rPr>
                      <w:rFonts w:hint="eastAsia"/>
                      <w:szCs w:val="22"/>
                    </w:rPr>
                    <w:t>（一）严格建筑施工扬尘监管。市、县两级住建部门要按照“属地管理、分级负责”原则，建立施工工地动态管理清单，构建过程全覆盖、管理全方位、责任全链条的施工扬尘防治体系。突出建设单位首要责任，落实施工单位主体责任，确保安全文明施工措施费足额支付、专款专用。城市施工工地要严格执行工地周边围挡、物料堆放覆盖、路面硬化、出入车辆清洗、土方开挖湿法作业、渣土车辆密闭运输“六个百分之百”。</w:t>
                  </w:r>
                </w:p>
              </w:tc>
              <w:tc>
                <w:tcPr>
                  <w:tcW w:w="2261" w:type="dxa"/>
                  <w:noWrap w:val="0"/>
                  <w:vAlign w:val="center"/>
                </w:tcPr>
                <w:p>
                  <w:pPr>
                    <w:pStyle w:val="138"/>
                    <w:rPr>
                      <w:rFonts w:hint="eastAsia"/>
                      <w:szCs w:val="22"/>
                    </w:rPr>
                  </w:pPr>
                  <w:r>
                    <w:rPr>
                      <w:szCs w:val="22"/>
                      <w:lang w:val="en-GB"/>
                    </w:rPr>
                    <w:t>本项目施工过程严格实行“六个100%”管控办法，减少露天装卸作业，易产生扬尘物料采取密闭运输，并禁止使用国四及以下重型载货车辆（含燃气）进行物料运输；本项目对运输车辆进行密闭，严格控制道路扬尘污染</w:t>
                  </w:r>
                </w:p>
              </w:tc>
              <w:tc>
                <w:tcPr>
                  <w:tcW w:w="906" w:type="dxa"/>
                  <w:noWrap w:val="0"/>
                  <w:vAlign w:val="center"/>
                </w:tcPr>
                <w:p>
                  <w:pPr>
                    <w:pStyle w:val="138"/>
                    <w:rPr>
                      <w:rFonts w:hint="eastAsia"/>
                      <w:szCs w:val="22"/>
                      <w:lang w:val="en-GB"/>
                    </w:rPr>
                  </w:pPr>
                  <w:r>
                    <w:rPr>
                      <w:rFonts w:hint="eastAsia"/>
                      <w:szCs w:val="22"/>
                      <w:lang w:val="en-GB"/>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rPr>
                      <w:rFonts w:hint="eastAsia"/>
                      <w:color w:val="FF0000"/>
                      <w:szCs w:val="22"/>
                      <w:lang w:val="en-GB"/>
                    </w:rPr>
                  </w:pPr>
                </w:p>
              </w:tc>
              <w:tc>
                <w:tcPr>
                  <w:tcW w:w="4725" w:type="dxa"/>
                  <w:noWrap w:val="0"/>
                  <w:vAlign w:val="center"/>
                </w:tcPr>
                <w:p>
                  <w:pPr>
                    <w:pStyle w:val="138"/>
                    <w:rPr>
                      <w:rFonts w:hint="eastAsia"/>
                      <w:szCs w:val="22"/>
                    </w:rPr>
                  </w:pPr>
                  <w:r>
                    <w:rPr>
                      <w:rFonts w:hint="eastAsia"/>
                      <w:szCs w:val="22"/>
                    </w:rPr>
                    <w:t>（四）落实重污染天气应急响应。启动黄色（Ⅲ级响应）及以上预警期间，除地铁项目和市政抢修、抢险工程外的建筑施工工地停止喷涂粉刷、护坡喷浆、建筑拆除、切割、土石方等施工作业，加大对施工工地、裸露地面、物料堆放等场所扬尘控制力度；启动橙色（Ⅱ级响应）及以上预警期间，建筑施工工地停止室外作业，建筑垃圾、渣土、砂石运输车辆禁止上路行驶。冬防期和重污染天气预警期间，加大联合执法、联合惩戒力度，对“落而不实”“禁而不止”的建筑项目依法责令停工整改、实施高限处罚。</w:t>
                  </w:r>
                </w:p>
              </w:tc>
              <w:tc>
                <w:tcPr>
                  <w:tcW w:w="2261" w:type="dxa"/>
                  <w:noWrap w:val="0"/>
                  <w:vAlign w:val="center"/>
                </w:tcPr>
                <w:p>
                  <w:pPr>
                    <w:pStyle w:val="138"/>
                    <w:rPr>
                      <w:rFonts w:hint="eastAsia"/>
                      <w:szCs w:val="22"/>
                    </w:rPr>
                  </w:pPr>
                  <w:r>
                    <w:rPr>
                      <w:rFonts w:hint="eastAsia"/>
                      <w:szCs w:val="22"/>
                    </w:rPr>
                    <w:t>本项目运营期严格落实</w:t>
                  </w:r>
                  <w:r>
                    <w:rPr>
                      <w:szCs w:val="22"/>
                      <w:lang w:val="en-GB"/>
                    </w:rPr>
                    <w:t>重污染天气</w:t>
                  </w:r>
                  <w:r>
                    <w:rPr>
                      <w:rFonts w:hint="eastAsia"/>
                      <w:szCs w:val="22"/>
                    </w:rPr>
                    <w:t>应急预案要求，按照预警等级采取停产或限产要求。</w:t>
                  </w:r>
                </w:p>
              </w:tc>
              <w:tc>
                <w:tcPr>
                  <w:tcW w:w="906" w:type="dxa"/>
                  <w:noWrap w:val="0"/>
                  <w:vAlign w:val="center"/>
                </w:tcPr>
                <w:p>
                  <w:pPr>
                    <w:pStyle w:val="138"/>
                    <w:rPr>
                      <w:rFonts w:hint="eastAsia"/>
                      <w:szCs w:val="22"/>
                      <w:lang w:val="en-GB"/>
                    </w:rPr>
                  </w:pPr>
                  <w:r>
                    <w:rPr>
                      <w:rFonts w:hint="eastAsia"/>
                      <w:szCs w:val="22"/>
                      <w:lang w:val="en-GB"/>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rPr>
                      <w:rFonts w:hint="eastAsia"/>
                      <w:szCs w:val="22"/>
                      <w:lang w:val="en-GB"/>
                    </w:rPr>
                  </w:pPr>
                  <w:r>
                    <w:rPr>
                      <w:rFonts w:hint="eastAsia"/>
                      <w:szCs w:val="22"/>
                      <w:lang w:val="en-GB"/>
                    </w:rPr>
                    <w:t>《宝鸡市钛产业发展规划》</w:t>
                  </w:r>
                </w:p>
              </w:tc>
              <w:tc>
                <w:tcPr>
                  <w:tcW w:w="4725" w:type="dxa"/>
                  <w:noWrap w:val="0"/>
                  <w:vAlign w:val="center"/>
                </w:tcPr>
                <w:p>
                  <w:pPr>
                    <w:pStyle w:val="71"/>
                    <w:rPr>
                      <w:color w:val="000000"/>
                    </w:rPr>
                  </w:pPr>
                  <w:r>
                    <w:rPr>
                      <w:color w:val="000000"/>
                    </w:rPr>
                    <w:t>专栏一 技术创新方向</w:t>
                  </w:r>
                </w:p>
                <w:p>
                  <w:pPr>
                    <w:pStyle w:val="71"/>
                    <w:rPr>
                      <w:rFonts w:hint="eastAsia"/>
                      <w:color w:val="000000"/>
                    </w:rPr>
                  </w:pPr>
                  <w:r>
                    <w:rPr>
                      <w:color w:val="000000"/>
                    </w:rPr>
                    <w:t>巩固优势类：</w:t>
                  </w:r>
                  <w:r>
                    <w:rPr>
                      <w:rFonts w:hint="eastAsia"/>
                      <w:color w:val="000000"/>
                    </w:rPr>
                    <w:t>主要涉及海绵钛制造技术、熔铸技术、锻造技术、管材轧制技术、焊接管技术、板材轧制技术、带材轧制技术、复合材爆炸、轧制技术等加工技术。</w:t>
                  </w:r>
                </w:p>
                <w:p>
                  <w:pPr>
                    <w:pStyle w:val="71"/>
                    <w:rPr>
                      <w:color w:val="000000"/>
                    </w:rPr>
                  </w:pPr>
                  <w:r>
                    <w:rPr>
                      <w:rFonts w:hint="eastAsia"/>
                      <w:color w:val="000000"/>
                    </w:rPr>
                    <w:t>重点提升类：主要涉及高品质棒线丝材、高品质板材、带材、板带箔、管材、锻件、环材、异形管、短流程低成本制造技术及装备、极端制造技术、挤压制品及型材、高品质超细钛粉等。</w:t>
                  </w:r>
                </w:p>
                <w:p>
                  <w:pPr>
                    <w:pStyle w:val="71"/>
                    <w:rPr>
                      <w:color w:val="000000"/>
                    </w:rPr>
                  </w:pPr>
                  <w:r>
                    <w:rPr>
                      <w:rFonts w:hint="eastAsia"/>
                      <w:color w:val="000000"/>
                    </w:rPr>
                    <w:t>市场开拓类：主要涉及建筑、海洋、车用、医疗、制药、石油、化工、体育休闲等应用领域开发的产品和技术。</w:t>
                  </w:r>
                </w:p>
                <w:p>
                  <w:pPr>
                    <w:pStyle w:val="71"/>
                    <w:rPr>
                      <w:color w:val="000000"/>
                    </w:rPr>
                  </w:pPr>
                  <w:r>
                    <w:rPr>
                      <w:rFonts w:hint="eastAsia"/>
                      <w:color w:val="000000"/>
                    </w:rPr>
                    <w:t>前瞻布局类：主要涉及国际科技前沿、国家重大战略工程、太空开发、海洋开发和新能源开发等领域的新型钛合金材料和相关技术。</w:t>
                  </w:r>
                </w:p>
              </w:tc>
              <w:tc>
                <w:tcPr>
                  <w:tcW w:w="2261" w:type="dxa"/>
                  <w:noWrap w:val="0"/>
                  <w:vAlign w:val="center"/>
                </w:tcPr>
                <w:p>
                  <w:pPr>
                    <w:pStyle w:val="128"/>
                    <w:rPr>
                      <w:rFonts w:hint="eastAsia"/>
                      <w:color w:val="000000"/>
                    </w:rPr>
                  </w:pPr>
                  <w:r>
                    <w:rPr>
                      <w:rFonts w:hint="eastAsia"/>
                      <w:color w:val="000000"/>
                    </w:rPr>
                    <w:t>本项目钛及钛合金产品主要为钛及钛合金异形结构件，采用较为先进的加工生产技术，主要用于</w:t>
                  </w:r>
                  <w:r>
                    <w:rPr>
                      <w:color w:val="000000"/>
                    </w:rPr>
                    <w:t>冶金、镀膜、电子、体育等</w:t>
                  </w:r>
                  <w:r>
                    <w:rPr>
                      <w:rFonts w:hint="eastAsia"/>
                      <w:color w:val="000000"/>
                    </w:rPr>
                    <w:t>应用领域</w:t>
                  </w:r>
                </w:p>
              </w:tc>
              <w:tc>
                <w:tcPr>
                  <w:tcW w:w="906" w:type="dxa"/>
                  <w:noWrap w:val="0"/>
                  <w:vAlign w:val="center"/>
                </w:tcPr>
                <w:p>
                  <w:pPr>
                    <w:pStyle w:val="128"/>
                    <w:rPr>
                      <w:rFonts w:hint="eastAsia"/>
                      <w:color w:val="000000"/>
                    </w:rPr>
                  </w:pPr>
                  <w:r>
                    <w:rPr>
                      <w:rFonts w:hint="eastAsia"/>
                      <w:color w:val="000000"/>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rPr>
                      <w:rFonts w:hint="eastAsia"/>
                      <w:color w:val="FF0000"/>
                      <w:szCs w:val="22"/>
                      <w:lang w:val="en-GB"/>
                    </w:rPr>
                  </w:pPr>
                </w:p>
              </w:tc>
              <w:tc>
                <w:tcPr>
                  <w:tcW w:w="4725" w:type="dxa"/>
                  <w:noWrap w:val="0"/>
                  <w:vAlign w:val="center"/>
                </w:tcPr>
                <w:p>
                  <w:pPr>
                    <w:pStyle w:val="71"/>
                    <w:rPr>
                      <w:color w:val="000000"/>
                    </w:rPr>
                  </w:pPr>
                  <w:r>
                    <w:rPr>
                      <w:color w:val="000000"/>
                    </w:rPr>
                    <w:t>专栏二 产业链延伸</w:t>
                  </w:r>
                </w:p>
                <w:p>
                  <w:pPr>
                    <w:pStyle w:val="71"/>
                    <w:rPr>
                      <w:color w:val="000000"/>
                    </w:rPr>
                  </w:pPr>
                  <w:r>
                    <w:rPr>
                      <w:rFonts w:hint="eastAsia"/>
                      <w:color w:val="000000"/>
                    </w:rPr>
                    <w:t>产业链完善类：主要完成钛矿资源保障工程、大型钛超期设备残钛回收和循环经济工程等项目的部署。</w:t>
                  </w:r>
                </w:p>
                <w:p>
                  <w:pPr>
                    <w:pStyle w:val="71"/>
                    <w:rPr>
                      <w:color w:val="000000"/>
                    </w:rPr>
                  </w:pPr>
                  <w:r>
                    <w:rPr>
                      <w:rFonts w:hint="eastAsia"/>
                      <w:color w:val="000000"/>
                    </w:rPr>
                    <w:t>产业链拓展类：主要结合钛材特性，重点完成航空用大规格锻件及型材产业化，海洋产业用钛材产业化，化工、医疗、体育休闲、建筑、汽车工程等领域钛产品开发及产业化等项目的部署。</w:t>
                  </w:r>
                </w:p>
                <w:p>
                  <w:pPr>
                    <w:pStyle w:val="71"/>
                    <w:rPr>
                      <w:snapToGrid w:val="0"/>
                      <w:color w:val="000000"/>
                      <w:szCs w:val="21"/>
                      <w:highlight w:val="yellow"/>
                    </w:rPr>
                  </w:pPr>
                  <w:r>
                    <w:rPr>
                      <w:rFonts w:hint="eastAsia"/>
                      <w:color w:val="000000"/>
                    </w:rPr>
                    <w:t>产业链优化类：按照优化、合作和延伸的原则开展企业整合，全力打造以结构钛合金为主体、功能钛合金、钛合金精深加工、钛合金装备及应用为分支、以及残钛回收为一体的新型绿色产业结构体系，促进钛谷生态经济圈的形成。</w:t>
                  </w:r>
                </w:p>
              </w:tc>
              <w:tc>
                <w:tcPr>
                  <w:tcW w:w="2261" w:type="dxa"/>
                  <w:noWrap w:val="0"/>
                  <w:vAlign w:val="center"/>
                </w:tcPr>
                <w:p>
                  <w:pPr>
                    <w:pStyle w:val="71"/>
                    <w:rPr>
                      <w:rFonts w:hint="eastAsia"/>
                      <w:color w:val="000000"/>
                    </w:rPr>
                  </w:pPr>
                  <w:r>
                    <w:rPr>
                      <w:rFonts w:hint="eastAsia"/>
                      <w:color w:val="000000"/>
                    </w:rPr>
                    <w:t>本项目钛合金产品主要用于</w:t>
                  </w:r>
                  <w:r>
                    <w:rPr>
                      <w:color w:val="000000"/>
                    </w:rPr>
                    <w:t>冶金、镀膜、电子、体育等</w:t>
                  </w:r>
                  <w:r>
                    <w:rPr>
                      <w:rFonts w:hint="eastAsia"/>
                      <w:color w:val="000000"/>
                    </w:rPr>
                    <w:t>应用领域，钛合金原料及产品产业链符合产业链优化要求</w:t>
                  </w:r>
                </w:p>
              </w:tc>
              <w:tc>
                <w:tcPr>
                  <w:tcW w:w="906" w:type="dxa"/>
                  <w:noWrap w:val="0"/>
                  <w:vAlign w:val="center"/>
                </w:tcPr>
                <w:p>
                  <w:pPr>
                    <w:pStyle w:val="71"/>
                    <w:rPr>
                      <w:rFonts w:hint="eastAsia"/>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pPr>
                  <w:r>
                    <w:t>《宝鸡市大气污染防治条例》</w:t>
                  </w:r>
                </w:p>
              </w:tc>
              <w:tc>
                <w:tcPr>
                  <w:tcW w:w="4725" w:type="dxa"/>
                  <w:noWrap w:val="0"/>
                  <w:vAlign w:val="center"/>
                </w:tcPr>
                <w:p>
                  <w:pPr>
                    <w:pStyle w:val="138"/>
                  </w:pPr>
                  <w:r>
                    <w:rPr>
                      <w:rFonts w:hint="eastAsia"/>
                    </w:rPr>
                    <w:t>施工单位应当制定具体的施工扬尘污染防治实施方案，在施工工地内采取下列防尘措施：（一）应当设置硬质围挡，分段作业、择时施工，洒水抑尘、冲洗地面。（二）建筑土方、工程渣土、建筑垃圾应当及时清运；在场地内堆存的，应当采用密闭式防尘网遮盖。（三）车行道路采取硬化或者铺设礁渣、砾石或其他功能相当的材料等措施。（四）出入口内侧安装车辆冲洗设备，车辆冲洗干净后方可驶出。（五）施工作业产生泥浆的，设置泥浆池、泥浆沟，确保泥浆不溢流，废弃泥浆采用密封式罐车清运。（六）土方作业、拆除、爆破等易产生扬尘的工程，采取洒水抑尘措施。（七）公示扬尘污染防治措施、负责人、扬尘监督管理主管部门等信息。（八）法律、法规规定的其他污染防治措施。</w:t>
                  </w:r>
                </w:p>
              </w:tc>
              <w:tc>
                <w:tcPr>
                  <w:tcW w:w="2261" w:type="dxa"/>
                  <w:noWrap w:val="0"/>
                  <w:vAlign w:val="center"/>
                </w:tcPr>
                <w:p>
                  <w:pPr>
                    <w:pStyle w:val="138"/>
                    <w:rPr>
                      <w:rFonts w:hint="eastAsia"/>
                    </w:rPr>
                  </w:pPr>
                  <w:r>
                    <w:rPr>
                      <w:rFonts w:hint="eastAsia"/>
                    </w:rPr>
                    <w:t>环评要求建设单位在施工过程需严格采取相关防尘措施</w:t>
                  </w:r>
                </w:p>
              </w:tc>
              <w:tc>
                <w:tcPr>
                  <w:tcW w:w="906" w:type="dxa"/>
                  <w:noWrap w:val="0"/>
                  <w:vAlign w:val="center"/>
                </w:tcPr>
                <w:p>
                  <w:pPr>
                    <w:pStyle w:val="138"/>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pPr>
                </w:p>
              </w:tc>
              <w:tc>
                <w:tcPr>
                  <w:tcW w:w="4725" w:type="dxa"/>
                  <w:noWrap w:val="0"/>
                  <w:vAlign w:val="center"/>
                </w:tcPr>
                <w:p>
                  <w:pPr>
                    <w:pStyle w:val="138"/>
                  </w:pPr>
                  <w:r>
                    <w:rPr>
                      <w:rFonts w:hint="eastAsia"/>
                    </w:rPr>
                    <w:t>引导、鼓励、支持提前报废高油耗、高排放的机动车和非道路移动机械。推广节能环保型机动车和非道路移动机械的使用。</w:t>
                  </w:r>
                </w:p>
              </w:tc>
              <w:tc>
                <w:tcPr>
                  <w:tcW w:w="2261" w:type="dxa"/>
                  <w:noWrap w:val="0"/>
                  <w:vAlign w:val="center"/>
                </w:tcPr>
                <w:p>
                  <w:pPr>
                    <w:pStyle w:val="138"/>
                  </w:pPr>
                  <w:r>
                    <w:rPr>
                      <w:rFonts w:hint="eastAsia"/>
                    </w:rPr>
                    <w:t>项目厂区内非道路移动机械排放污染物均高于国三标准</w:t>
                  </w:r>
                </w:p>
              </w:tc>
              <w:tc>
                <w:tcPr>
                  <w:tcW w:w="906" w:type="dxa"/>
                  <w:noWrap w:val="0"/>
                  <w:vAlign w:val="center"/>
                </w:tcPr>
                <w:p>
                  <w:pPr>
                    <w:pStyle w:val="138"/>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pPr>
                </w:p>
              </w:tc>
              <w:tc>
                <w:tcPr>
                  <w:tcW w:w="4725" w:type="dxa"/>
                  <w:noWrap w:val="0"/>
                  <w:vAlign w:val="center"/>
                </w:tcPr>
                <w:p>
                  <w:pPr>
                    <w:pStyle w:val="138"/>
                  </w:pPr>
                  <w:r>
                    <w:rPr>
                      <w:rFonts w:hint="eastAsia"/>
                    </w:rPr>
                    <w:t>钢铁、建材、有色金属、石油、化工、制药、矿产开采等企业，应当加强精细化管理，采取集中收集处理等措施，严格控制粉尘和气态污染物的排放。</w:t>
                  </w:r>
                </w:p>
                <w:p>
                  <w:pPr>
                    <w:pStyle w:val="138"/>
                  </w:pPr>
                  <w:r>
                    <w:rPr>
                      <w:rFonts w:hint="eastAsia"/>
                    </w:rPr>
                    <w:t>工业生产企业应当采取密闭、围挡、遮盖、清扫、洒水等措施，减少内部物料的堆存、传输、装卸等环节产生的粉尘和气态污染物的排放。</w:t>
                  </w:r>
                </w:p>
              </w:tc>
              <w:tc>
                <w:tcPr>
                  <w:tcW w:w="2261" w:type="dxa"/>
                  <w:noWrap w:val="0"/>
                  <w:vAlign w:val="center"/>
                </w:tcPr>
                <w:p>
                  <w:pPr>
                    <w:pStyle w:val="138"/>
                    <w:rPr>
                      <w:rFonts w:hint="eastAsia"/>
                    </w:rPr>
                  </w:pPr>
                  <w:r>
                    <w:rPr>
                      <w:rFonts w:hint="eastAsia"/>
                    </w:rPr>
                    <w:t>项目主要进行有色金属压延加工和金属制品表面处理及热处理加工，项目废气污染物采取了相应的治理措施，可确保废气污染物达标排放。项目生产过程均在厂房内进行，物料主要为钛锭等，堆存、传输、装卸等环节无粉尘和气态污染物排放</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noWrap w:val="0"/>
                  <w:vAlign w:val="center"/>
                </w:tcPr>
                <w:p>
                  <w:pPr>
                    <w:pStyle w:val="138"/>
                    <w:rPr>
                      <w:rFonts w:hint="eastAsia"/>
                    </w:rPr>
                  </w:pPr>
                  <w:r>
                    <w:rPr>
                      <w:rFonts w:hint="eastAsia"/>
                    </w:rPr>
                    <w:t>《宝鸡市城市总体规划（2010-2020）》</w:t>
                  </w:r>
                </w:p>
              </w:tc>
              <w:tc>
                <w:tcPr>
                  <w:tcW w:w="4725" w:type="dxa"/>
                  <w:noWrap w:val="0"/>
                  <w:vAlign w:val="center"/>
                </w:tcPr>
                <w:p>
                  <w:pPr>
                    <w:pStyle w:val="138"/>
                  </w:pPr>
                  <w:r>
                    <w:t>工业产业布局：中心城市以高新技术产业开发区、金台福临堡工业片区、金台蟠龙工业片区、渭滨姜谭工业片区、渭滨清姜工业片区、陈仓工业片区等工业片区为载体，分类整合现状工业用地，优化产业结构。</w:t>
                  </w:r>
                </w:p>
                <w:p>
                  <w:pPr>
                    <w:pStyle w:val="138"/>
                    <w:rPr>
                      <w:rFonts w:hint="eastAsia"/>
                    </w:rPr>
                  </w:pPr>
                  <w:r>
                    <w:t>高新技术产业开发区：重点发展电子信息及机电一体化、食品与生物制药、新型材料加工、精细设备制造等高技术产业；高新大道与连霍高速公路之间以一类工业用地为主；连霍高速公路以南以二类工业用地为主。</w:t>
                  </w:r>
                </w:p>
              </w:tc>
              <w:tc>
                <w:tcPr>
                  <w:tcW w:w="2261" w:type="dxa"/>
                  <w:noWrap w:val="0"/>
                  <w:vAlign w:val="center"/>
                </w:tcPr>
                <w:p>
                  <w:pPr>
                    <w:pStyle w:val="138"/>
                  </w:pPr>
                  <w:r>
                    <w:t>本项目位于</w:t>
                  </w:r>
                  <w:r>
                    <w:rPr>
                      <w:rFonts w:hint="eastAsia"/>
                    </w:rPr>
                    <w:t>宝鸡市高新区科技新城</w:t>
                  </w:r>
                  <w:r>
                    <w:t>，</w:t>
                  </w:r>
                  <w:r>
                    <w:rPr>
                      <w:rFonts w:hint="eastAsia"/>
                    </w:rPr>
                    <w:t>属于</w:t>
                  </w:r>
                  <w:r>
                    <w:t>新型材料加工</w:t>
                  </w:r>
                  <w:r>
                    <w:rPr>
                      <w:rFonts w:hint="eastAsia"/>
                    </w:rPr>
                    <w:t>，</w:t>
                  </w:r>
                  <w:r>
                    <w:t>符合宝鸡工业产业的整体发展规划</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restart"/>
                  <w:noWrap w:val="0"/>
                  <w:vAlign w:val="center"/>
                </w:tcPr>
                <w:p>
                  <w:pPr>
                    <w:pStyle w:val="138"/>
                    <w:rPr>
                      <w:rFonts w:hint="eastAsia"/>
                    </w:rPr>
                  </w:pPr>
                  <w:r>
                    <w:rPr>
                      <w:rFonts w:hint="eastAsia"/>
                    </w:rPr>
                    <w:t>《宝鸡市“十三五”工业及产业集群发展规划（2016年-2020年）》</w:t>
                  </w:r>
                </w:p>
              </w:tc>
              <w:tc>
                <w:tcPr>
                  <w:tcW w:w="4725" w:type="dxa"/>
                  <w:noWrap w:val="0"/>
                  <w:vAlign w:val="center"/>
                </w:tcPr>
                <w:p>
                  <w:pPr>
                    <w:pStyle w:val="138"/>
                  </w:pPr>
                  <w:r>
                    <w:t>积极开发新产品，促进产业向产业链高端延伸。主要发展钛及钛合金材料和稀有金属材料，做强做大钛镍加工材料、钛合金板材、钛棒丝材料、钨钼金属材料、金属复合材料、锆材、金属纤维和制品及难熔金属材料板带材等产品，确保在熔炼和型材加工方面的技术领先和产业发展优势，在国际上保持较强的竞争力</w:t>
                  </w:r>
                </w:p>
              </w:tc>
              <w:tc>
                <w:tcPr>
                  <w:tcW w:w="2261" w:type="dxa"/>
                  <w:noWrap w:val="0"/>
                  <w:vAlign w:val="center"/>
                </w:tcPr>
                <w:p>
                  <w:pPr>
                    <w:pStyle w:val="138"/>
                    <w:rPr>
                      <w:rFonts w:hint="eastAsia"/>
                    </w:rPr>
                  </w:pPr>
                  <w:r>
                    <w:rPr>
                      <w:rFonts w:hint="eastAsia"/>
                    </w:rPr>
                    <w:t>本项目主要进行钛及钛合金加工，主要产品为钛及钛合金异形结构件，符合要求</w:t>
                  </w:r>
                </w:p>
              </w:tc>
              <w:tc>
                <w:tcPr>
                  <w:tcW w:w="906" w:type="dxa"/>
                  <w:noWrap w:val="0"/>
                  <w:vAlign w:val="center"/>
                </w:tcPr>
                <w:p>
                  <w:pPr>
                    <w:pStyle w:val="138"/>
                    <w:rPr>
                      <w:rFonts w:hint="eastAsia"/>
                    </w:rPr>
                  </w:pPr>
                  <w:r>
                    <w:rPr>
                      <w:rFonts w:hint="eastAsi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6" w:type="dxa"/>
                  <w:vMerge w:val="continue"/>
                  <w:noWrap w:val="0"/>
                  <w:vAlign w:val="center"/>
                </w:tcPr>
                <w:p>
                  <w:pPr>
                    <w:pStyle w:val="138"/>
                    <w:rPr>
                      <w:rFonts w:hint="eastAsia"/>
                    </w:rPr>
                  </w:pPr>
                </w:p>
              </w:tc>
              <w:tc>
                <w:tcPr>
                  <w:tcW w:w="4725" w:type="dxa"/>
                  <w:noWrap w:val="0"/>
                  <w:vAlign w:val="center"/>
                </w:tcPr>
                <w:p>
                  <w:pPr>
                    <w:pStyle w:val="138"/>
                  </w:pPr>
                  <w:r>
                    <w:t>在高新技术产业开发区，重点发展先进装备制造业和新材料产业。重点打造钛及钛合金新材料、现代石油钻采传输装备、汽车及零部件、高速铁路装备、电子信息装备、中低压输变电、机床工具制造等七大优势产业集群。规划建设生物医药、新材料、电子信息、新型机电及软件等多个产业园区，不断提高园区的知识层次和创新资源富集程度。引进建设一批重点项目，着力打造一个产业园、多个园中园，一个大产业、多条产业链，一个大集群、多个小集群的发展格局</w:t>
                  </w:r>
                </w:p>
              </w:tc>
              <w:tc>
                <w:tcPr>
                  <w:tcW w:w="2261" w:type="dxa"/>
                  <w:noWrap w:val="0"/>
                  <w:vAlign w:val="center"/>
                </w:tcPr>
                <w:p>
                  <w:pPr>
                    <w:pStyle w:val="138"/>
                    <w:rPr>
                      <w:rFonts w:hint="eastAsia"/>
                    </w:rPr>
                  </w:pPr>
                  <w:r>
                    <w:t>项目位于</w:t>
                  </w:r>
                  <w:r>
                    <w:rPr>
                      <w:rFonts w:hint="eastAsia"/>
                    </w:rPr>
                    <w:t>宝鸡市高新区科技新城</w:t>
                  </w:r>
                  <w:r>
                    <w:t>，</w:t>
                  </w:r>
                  <w:r>
                    <w:rPr>
                      <w:rFonts w:hint="eastAsia"/>
                    </w:rPr>
                    <w:t>项目属于</w:t>
                  </w:r>
                  <w:r>
                    <w:t>钛及钛合金新材料</w:t>
                  </w:r>
                  <w:r>
                    <w:rPr>
                      <w:rFonts w:hint="eastAsia"/>
                    </w:rPr>
                    <w:t>，符合高新区科技新城园区规划</w:t>
                  </w:r>
                </w:p>
              </w:tc>
              <w:tc>
                <w:tcPr>
                  <w:tcW w:w="906" w:type="dxa"/>
                  <w:noWrap w:val="0"/>
                  <w:vAlign w:val="center"/>
                </w:tcPr>
                <w:p>
                  <w:pPr>
                    <w:pStyle w:val="138"/>
                    <w:rPr>
                      <w:rFonts w:hint="eastAsia"/>
                    </w:rPr>
                  </w:pPr>
                  <w:r>
                    <w:rPr>
                      <w:rFonts w:hint="eastAsia"/>
                    </w:rPr>
                    <w:t>符合</w:t>
                  </w:r>
                </w:p>
              </w:tc>
            </w:tr>
          </w:tbl>
          <w:p>
            <w:pPr>
              <w:ind w:firstLine="480"/>
            </w:pPr>
            <w:r>
              <w:t>经与《有色金属工业发展规划（2016-2020年）》</w:t>
            </w:r>
            <w:r>
              <w:rPr>
                <w:rFonts w:hint="eastAsia"/>
              </w:rPr>
              <w:t>、</w:t>
            </w:r>
            <w:r>
              <w:t>《陕西省铁腕治霾打赢蓝天保卫战三年行动方案(2018-2020)》</w:t>
            </w:r>
            <w:r>
              <w:rPr>
                <w:rFonts w:hint="eastAsia"/>
              </w:rPr>
              <w:t>（修订版）</w:t>
            </w:r>
            <w:r>
              <w:t>、</w:t>
            </w:r>
            <w:r>
              <w:rPr>
                <w:rFonts w:hint="eastAsia"/>
              </w:rPr>
              <w:t>《</w:t>
            </w:r>
            <w:r>
              <w:t>陕西省蓝天保卫战2020年工作方案</w:t>
            </w:r>
            <w:r>
              <w:rPr>
                <w:rFonts w:hint="eastAsia"/>
              </w:rPr>
              <w:t>》、</w:t>
            </w:r>
            <w:r>
              <w:t>《</w:t>
            </w:r>
            <w:r>
              <w:rPr>
                <w:rFonts w:hint="eastAsia"/>
              </w:rPr>
              <w:t>宝鸡市</w:t>
            </w:r>
            <w:r>
              <w:t>铁腕治霾打赢蓝天保卫战三年行动方案(2018-2020)》</w:t>
            </w:r>
            <w:r>
              <w:rPr>
                <w:rFonts w:hint="eastAsia"/>
              </w:rPr>
              <w:t>、</w:t>
            </w:r>
            <w:r>
              <w:t>《陕西省渭河生态区建设总体规划》</w:t>
            </w:r>
            <w:r>
              <w:rPr>
                <w:rFonts w:hint="eastAsia"/>
              </w:rPr>
              <w:t>、《</w:t>
            </w:r>
            <w:r>
              <w:t>陕西省渭河流域管理条例》</w:t>
            </w:r>
            <w:r>
              <w:rPr>
                <w:rFonts w:hint="eastAsia"/>
              </w:rPr>
              <w:t>、《宝鸡市大气污染防治条例》、《宝鸡市城市总体规划（2010-2020）》、《宝鸡市“十三五”工业及产业集群发展规划（2016年-2020年）》、</w:t>
            </w:r>
            <w:r>
              <w:t>《宝鸡高新技术产业开发区科技新城总体规划环境影响报告书</w:t>
            </w:r>
            <w:r>
              <w:rPr>
                <w:rFonts w:hint="eastAsia"/>
              </w:rPr>
              <w:t>》审查意见</w:t>
            </w:r>
            <w:r>
              <w:t>等相关政策和环保政策进行符合性分析，项目建设内容和污染防治措施与以上规划、相关政策相符。</w:t>
            </w:r>
          </w:p>
          <w:p>
            <w:pPr>
              <w:pStyle w:val="140"/>
              <w:ind w:firstLine="482"/>
              <w:rPr>
                <w:rFonts w:hint="eastAsia" w:ascii="Times New Roman" w:hAnsi="Times New Roman"/>
                <w:color w:val="000000"/>
              </w:rPr>
            </w:pPr>
            <w:r>
              <w:rPr>
                <w:rFonts w:hint="eastAsia" w:ascii="Times New Roman" w:hAnsi="Times New Roman"/>
                <w:color w:val="000000"/>
              </w:rPr>
              <w:t>3</w:t>
            </w:r>
            <w:r>
              <w:rPr>
                <w:rFonts w:ascii="Times New Roman" w:hAnsi="Times New Roman"/>
                <w:color w:val="000000"/>
              </w:rPr>
              <w:t>、</w:t>
            </w:r>
            <w:r>
              <w:rPr>
                <w:rFonts w:hint="eastAsia" w:ascii="Times New Roman" w:hAnsi="Times New Roman"/>
                <w:color w:val="000000"/>
              </w:rPr>
              <w:t>与科技新城园区规划、规划环评及审查意见相符性</w:t>
            </w:r>
          </w:p>
          <w:p>
            <w:pPr>
              <w:ind w:firstLine="492" w:firstLineChars="204"/>
              <w:rPr>
                <w:rFonts w:hint="eastAsia"/>
                <w:b/>
                <w:color w:val="000000"/>
              </w:rPr>
            </w:pPr>
            <w:r>
              <w:rPr>
                <w:rFonts w:hint="eastAsia"/>
                <w:b/>
                <w:color w:val="000000"/>
              </w:rPr>
              <w:t>（1）</w:t>
            </w:r>
            <w:r>
              <w:rPr>
                <w:b/>
                <w:color w:val="000000"/>
              </w:rPr>
              <w:t>科技新城</w:t>
            </w:r>
            <w:r>
              <w:rPr>
                <w:rFonts w:hint="eastAsia"/>
                <w:b/>
                <w:color w:val="000000"/>
              </w:rPr>
              <w:t>园区规划相符性</w:t>
            </w:r>
          </w:p>
          <w:p>
            <w:pPr>
              <w:ind w:firstLine="489" w:firstLineChars="204"/>
              <w:rPr>
                <w:rFonts w:hint="eastAsia"/>
                <w:bCs/>
                <w:color w:val="000000"/>
              </w:rPr>
            </w:pPr>
            <w:r>
              <w:rPr>
                <w:rFonts w:hint="eastAsia"/>
                <w:bCs/>
                <w:color w:val="000000"/>
              </w:rPr>
              <w:fldChar w:fldCharType="begin"/>
            </w:r>
            <w:r>
              <w:rPr>
                <w:rFonts w:hint="eastAsia"/>
                <w:bCs/>
                <w:color w:val="000000"/>
              </w:rPr>
              <w:instrText xml:space="preserve"> = 1 \* GB3 \* MERGEFORMAT </w:instrText>
            </w:r>
            <w:r>
              <w:rPr>
                <w:rFonts w:hint="eastAsia"/>
                <w:bCs/>
                <w:color w:val="000000"/>
              </w:rPr>
              <w:fldChar w:fldCharType="separate"/>
            </w:r>
            <w:r>
              <w:rPr>
                <w:color w:val="000000"/>
              </w:rPr>
              <w:t>①</w:t>
            </w:r>
            <w:r>
              <w:rPr>
                <w:rFonts w:hint="eastAsia"/>
                <w:bCs/>
                <w:color w:val="000000"/>
              </w:rPr>
              <w:fldChar w:fldCharType="end"/>
            </w:r>
            <w:r>
              <w:rPr>
                <w:rFonts w:hint="eastAsia"/>
                <w:bCs/>
                <w:color w:val="000000"/>
              </w:rPr>
              <w:t>科技新城规划</w:t>
            </w:r>
          </w:p>
          <w:p>
            <w:pPr>
              <w:ind w:firstLine="489" w:firstLineChars="204"/>
              <w:rPr>
                <w:bCs/>
                <w:color w:val="000000"/>
                <w:highlight w:val="yellow"/>
              </w:rPr>
            </w:pPr>
            <w:r>
              <w:rPr>
                <w:bCs/>
                <w:color w:val="000000"/>
              </w:rPr>
              <w:t>科技新城位于宝鸡市的东侧，渭河南岸。距离老城中心区约30km，新的行政中心21km。科技新城向西连接高新一期、二期和三期，向东辐射高新区位于蔡家坡的汽车工业园，成为未来高</w:t>
            </w:r>
            <w:r>
              <w:rPr>
                <w:bCs/>
                <w:color w:val="000000"/>
                <w:szCs w:val="22"/>
              </w:rPr>
              <w:t>新区的行政、文化和经济中心。根据规划区建设现状和产业发展布局，本次规划将实现六大主导功能：科技创新、高科技产业、居住商务、文化教育、文娱会展和行政服务。优先发展的优势产业包括：汽车及零部件制造、数控机床制造、有色金属及压延加工、石油装备制造业、食品制造、新型建材制造、电子仪器仪表及家用电器制造和医药产业为主。</w:t>
            </w:r>
          </w:p>
          <w:p>
            <w:pPr>
              <w:pStyle w:val="13"/>
              <w:ind w:firstLine="480"/>
              <w:rPr>
                <w:bCs/>
                <w:color w:val="000000"/>
                <w:szCs w:val="22"/>
              </w:rPr>
            </w:pPr>
            <w:r>
              <w:rPr>
                <w:bCs/>
                <w:color w:val="000000"/>
                <w:szCs w:val="22"/>
              </w:rPr>
              <w:t>规划范围内主要用地类别分为：工业用地、居住用地、公共设施用地、仓储用地、对外交通用地、市政公用设施用地及道路广场用地。</w:t>
            </w:r>
          </w:p>
          <w:p>
            <w:pPr>
              <w:pStyle w:val="13"/>
              <w:ind w:firstLine="480"/>
              <w:rPr>
                <w:color w:val="000000"/>
              </w:rPr>
            </w:pPr>
            <w:r>
              <w:rPr>
                <w:rFonts w:hint="eastAsia"/>
                <w:color w:val="000000"/>
              </w:rPr>
              <w:fldChar w:fldCharType="begin"/>
            </w:r>
            <w:r>
              <w:rPr>
                <w:rFonts w:hint="eastAsia"/>
                <w:color w:val="000000"/>
              </w:rPr>
              <w:instrText xml:space="preserve"> = 2 \* GB3 \* MERGEFORMAT </w:instrText>
            </w:r>
            <w:r>
              <w:rPr>
                <w:rFonts w:hint="eastAsia"/>
                <w:color w:val="000000"/>
              </w:rPr>
              <w:fldChar w:fldCharType="separate"/>
            </w:r>
            <w:r>
              <w:rPr>
                <w:color w:val="000000"/>
              </w:rPr>
              <w:t>②</w:t>
            </w:r>
            <w:r>
              <w:rPr>
                <w:rFonts w:hint="eastAsia"/>
                <w:color w:val="000000"/>
              </w:rPr>
              <w:fldChar w:fldCharType="end"/>
            </w:r>
            <w:r>
              <w:rPr>
                <w:color w:val="000000"/>
              </w:rPr>
              <w:t>本项目情况</w:t>
            </w:r>
          </w:p>
          <w:p>
            <w:pPr>
              <w:ind w:firstLine="480"/>
              <w:rPr>
                <w:color w:val="000000"/>
              </w:rPr>
            </w:pPr>
            <w:r>
              <w:rPr>
                <w:color w:val="000000"/>
              </w:rPr>
              <w:t>本项目位于宝鸡高新开发区科技新城，项目区东侧</w:t>
            </w:r>
            <w:r>
              <w:rPr>
                <w:rFonts w:hint="eastAsia"/>
                <w:color w:val="000000"/>
              </w:rPr>
              <w:t>及南侧均为园区道路、北侧</w:t>
            </w:r>
            <w:r>
              <w:rPr>
                <w:color w:val="000000"/>
              </w:rPr>
              <w:t>为</w:t>
            </w:r>
            <w:r>
              <w:rPr>
                <w:rFonts w:hint="eastAsia"/>
                <w:color w:val="000000"/>
              </w:rPr>
              <w:t>鑫顺通工贸有限公司、西侧为宝鸡市鲲鹏工贸有限公司</w:t>
            </w:r>
            <w:r>
              <w:rPr>
                <w:color w:val="000000"/>
              </w:rPr>
              <w:t>。属于高新技术产业开发区科技新城总体规划—</w:t>
            </w:r>
            <w:r>
              <w:rPr>
                <w:rFonts w:hint="eastAsia"/>
                <w:color w:val="000000"/>
              </w:rPr>
              <w:t>“</w:t>
            </w:r>
            <w:r>
              <w:rPr>
                <w:color w:val="000000"/>
              </w:rPr>
              <w:t>新材料产业区</w:t>
            </w:r>
            <w:r>
              <w:rPr>
                <w:rFonts w:hint="eastAsia"/>
                <w:color w:val="000000"/>
              </w:rPr>
              <w:t>”</w:t>
            </w:r>
            <w:r>
              <w:rPr>
                <w:color w:val="000000"/>
              </w:rPr>
              <w:t>。</w:t>
            </w:r>
          </w:p>
          <w:p>
            <w:pPr>
              <w:ind w:firstLine="480"/>
              <w:rPr>
                <w:color w:val="000000"/>
              </w:rPr>
            </w:pPr>
            <w:r>
              <w:rPr>
                <w:color w:val="000000"/>
              </w:rPr>
              <w:t>项目用地性质为工业用地，</w:t>
            </w:r>
            <w:r>
              <w:rPr>
                <w:rFonts w:hint="eastAsia"/>
                <w:color w:val="000000"/>
              </w:rPr>
              <w:t>与高新技术产业开发区科技新城总体规划的用地功能规划相一致。</w:t>
            </w:r>
          </w:p>
          <w:p>
            <w:pPr>
              <w:ind w:firstLine="480"/>
              <w:rPr>
                <w:color w:val="000000"/>
              </w:rPr>
            </w:pPr>
            <w:r>
              <w:rPr>
                <w:color w:val="000000"/>
              </w:rPr>
              <w:t>项目</w:t>
            </w:r>
            <w:r>
              <w:rPr>
                <w:rFonts w:hint="eastAsia"/>
                <w:color w:val="000000"/>
                <w:szCs w:val="22"/>
              </w:rPr>
              <w:t>建设2间生产车间，同时建设库房、办公实验楼等，办公实验楼中主要进行物理实验。项目建成后形成年加工2800吨</w:t>
            </w:r>
            <w:r>
              <w:rPr>
                <w:rFonts w:hint="eastAsia"/>
                <w:color w:val="000000"/>
              </w:rPr>
              <w:t>航空用高精度钛及钛合金异形件</w:t>
            </w:r>
            <w:r>
              <w:rPr>
                <w:rFonts w:hint="eastAsia"/>
                <w:color w:val="000000"/>
                <w:szCs w:val="22"/>
              </w:rPr>
              <w:t>的生产规模</w:t>
            </w:r>
            <w:r>
              <w:rPr>
                <w:color w:val="000000"/>
              </w:rPr>
              <w:t>，</w:t>
            </w:r>
            <w:r>
              <w:rPr>
                <w:rFonts w:hint="eastAsia"/>
                <w:color w:val="000000"/>
              </w:rPr>
              <w:t>属于</w:t>
            </w:r>
            <w:r>
              <w:rPr>
                <w:color w:val="000000"/>
              </w:rPr>
              <w:t>高新技术产业开发区科技新城优先发展的优势产业</w:t>
            </w:r>
            <w:r>
              <w:rPr>
                <w:rFonts w:hint="eastAsia"/>
                <w:color w:val="000000"/>
              </w:rPr>
              <w:t>。因此，本项目</w:t>
            </w:r>
            <w:r>
              <w:rPr>
                <w:color w:val="000000"/>
              </w:rPr>
              <w:t>符合规划区总体规划。</w:t>
            </w:r>
          </w:p>
          <w:p>
            <w:pPr>
              <w:pStyle w:val="13"/>
              <w:ind w:firstLine="482"/>
              <w:rPr>
                <w:b/>
                <w:color w:val="000000"/>
              </w:rPr>
            </w:pPr>
            <w:r>
              <w:rPr>
                <w:rFonts w:hint="eastAsia"/>
                <w:b/>
                <w:color w:val="000000"/>
              </w:rPr>
              <w:t>（2）</w:t>
            </w:r>
            <w:r>
              <w:rPr>
                <w:b/>
                <w:color w:val="000000"/>
              </w:rPr>
              <w:t>科技新城</w:t>
            </w:r>
            <w:r>
              <w:rPr>
                <w:rFonts w:hint="eastAsia"/>
                <w:b/>
                <w:color w:val="000000"/>
              </w:rPr>
              <w:t>园区</w:t>
            </w:r>
            <w:r>
              <w:rPr>
                <w:b/>
                <w:color w:val="000000"/>
              </w:rPr>
              <w:t>规划环评</w:t>
            </w:r>
            <w:r>
              <w:rPr>
                <w:rFonts w:hint="eastAsia"/>
                <w:b/>
                <w:color w:val="000000"/>
              </w:rPr>
              <w:t>及</w:t>
            </w:r>
            <w:r>
              <w:rPr>
                <w:b/>
                <w:color w:val="000000"/>
              </w:rPr>
              <w:t>审查意见</w:t>
            </w:r>
          </w:p>
          <w:p>
            <w:pPr>
              <w:pStyle w:val="75"/>
              <w:rPr>
                <w:color w:val="000000"/>
              </w:rPr>
            </w:pPr>
            <w:r>
              <w:rPr>
                <w:color w:val="000000"/>
              </w:rPr>
              <w:t>表</w:t>
            </w:r>
            <w:r>
              <w:rPr>
                <w:rFonts w:hint="eastAsia"/>
                <w:color w:val="000000"/>
              </w:rPr>
              <w:t>3</w:t>
            </w:r>
            <w:r>
              <w:rPr>
                <w:color w:val="000000"/>
              </w:rPr>
              <w:t xml:space="preserve">   项目与科技新城</w:t>
            </w:r>
            <w:r>
              <w:rPr>
                <w:rFonts w:hint="eastAsia"/>
                <w:color w:val="000000"/>
              </w:rPr>
              <w:t>园区</w:t>
            </w:r>
            <w:r>
              <w:rPr>
                <w:color w:val="000000"/>
              </w:rPr>
              <w:t>规划环评</w:t>
            </w:r>
            <w:r>
              <w:rPr>
                <w:rFonts w:hint="eastAsia"/>
                <w:color w:val="000000"/>
              </w:rPr>
              <w:t>及</w:t>
            </w:r>
            <w:r>
              <w:rPr>
                <w:color w:val="000000"/>
              </w:rPr>
              <w:t>审查意见符合性分析</w:t>
            </w:r>
          </w:p>
          <w:tbl>
            <w:tblPr>
              <w:tblStyle w:val="46"/>
              <w:tblW w:w="92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97"/>
              <w:gridCol w:w="3658"/>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28"/>
                    <w:rPr>
                      <w:color w:val="000000"/>
                    </w:rPr>
                  </w:pPr>
                  <w:r>
                    <w:rPr>
                      <w:color w:val="000000"/>
                    </w:rPr>
                    <w:t>《宝鸡高新技术产业开发区科技新城总体规划环境影响报告书</w:t>
                  </w:r>
                  <w:r>
                    <w:rPr>
                      <w:rFonts w:hint="eastAsia"/>
                      <w:color w:val="000000"/>
                    </w:rPr>
                    <w:t>》及其审查意见</w:t>
                  </w:r>
                </w:p>
              </w:tc>
              <w:tc>
                <w:tcPr>
                  <w:tcW w:w="3658" w:type="dxa"/>
                  <w:noWrap w:val="0"/>
                  <w:vAlign w:val="center"/>
                </w:tcPr>
                <w:p>
                  <w:pPr>
                    <w:pStyle w:val="128"/>
                    <w:rPr>
                      <w:rFonts w:hint="eastAsia"/>
                      <w:color w:val="000000"/>
                    </w:rPr>
                  </w:pPr>
                  <w:r>
                    <w:rPr>
                      <w:color w:val="000000"/>
                    </w:rPr>
                    <w:t>本项目</w:t>
                  </w:r>
                  <w:r>
                    <w:rPr>
                      <w:rFonts w:hint="eastAsia"/>
                      <w:color w:val="000000"/>
                    </w:rPr>
                    <w:t>情况</w:t>
                  </w:r>
                </w:p>
              </w:tc>
              <w:tc>
                <w:tcPr>
                  <w:tcW w:w="873" w:type="dxa"/>
                  <w:noWrap w:val="0"/>
                  <w:vAlign w:val="center"/>
                </w:tcPr>
                <w:p>
                  <w:pPr>
                    <w:pStyle w:val="128"/>
                    <w:rPr>
                      <w:color w:val="000000"/>
                    </w:rPr>
                  </w:pPr>
                  <w:r>
                    <w:rPr>
                      <w:color w:val="000000"/>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rPr>
                      <w:rFonts w:hint="eastAsia"/>
                    </w:rPr>
                  </w:pPr>
                  <w:r>
                    <w:rPr>
                      <w:rFonts w:hint="eastAsia"/>
                    </w:rPr>
                    <w:t>优先发展的优势产业包括汽车零部件制造、数控机床制造、有色金属及压延加工、石油装备制造业、食品制造、新型建材制造、电子仪器仪表及家用电器制造和医药产业。</w:t>
                  </w:r>
                </w:p>
              </w:tc>
              <w:tc>
                <w:tcPr>
                  <w:tcW w:w="3658" w:type="dxa"/>
                  <w:noWrap w:val="0"/>
                  <w:vAlign w:val="center"/>
                </w:tcPr>
                <w:p>
                  <w:pPr>
                    <w:pStyle w:val="138"/>
                    <w:rPr>
                      <w:rFonts w:hint="eastAsia"/>
                    </w:rPr>
                  </w:pPr>
                  <w:r>
                    <w:rPr>
                      <w:rFonts w:hint="eastAsia"/>
                    </w:rPr>
                    <w:t>项目主要进行有色金属及压延加工，属于其中优先发展的优势产业</w:t>
                  </w:r>
                </w:p>
              </w:tc>
              <w:tc>
                <w:tcPr>
                  <w:tcW w:w="873" w:type="dxa"/>
                  <w:noWrap w:val="0"/>
                  <w:vAlign w:val="center"/>
                </w:tcPr>
                <w:p>
                  <w:pPr>
                    <w:pStyle w:val="128"/>
                    <w:rPr>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rPr>
                      <w:rFonts w:hint="eastAsia"/>
                    </w:rPr>
                  </w:pPr>
                  <w:r>
                    <w:rPr>
                      <w:rFonts w:hint="eastAsia"/>
                    </w:rPr>
                    <w:t>调整入区企业的产业结构，加强企业之间产业链的纵向延伸和横向关联。对于近期入园企业实行严格的清洁生产审计。规划项目主要装置须达到国内清洁生产先进水平，力争达到国际清洁生产先进水平。对于尚未制定清洁生产标准的行业，应以相关产业政策、行业准入条件及国内外同行业先进水平为标准，对于达不到上述标准的企业实行严格限制</w:t>
                  </w:r>
                </w:p>
              </w:tc>
              <w:tc>
                <w:tcPr>
                  <w:tcW w:w="3658" w:type="dxa"/>
                  <w:noWrap w:val="0"/>
                  <w:vAlign w:val="center"/>
                </w:tcPr>
                <w:p>
                  <w:pPr>
                    <w:pStyle w:val="138"/>
                    <w:rPr>
                      <w:rFonts w:hint="eastAsia"/>
                    </w:rPr>
                  </w:pPr>
                  <w:r>
                    <w:rPr>
                      <w:rFonts w:hint="eastAsia"/>
                    </w:rPr>
                    <w:t>本项目所使用的的能源均为电，电属于清洁能源，在使用过程中不产生二次污染。项目原料为钛锭，无有毒有害物质。生产产生的废边角料等回用于生产过程，资源利用率高。项目废气、废水等污染物采取相应治理措施后排放量小，符合清洁生产要求</w:t>
                  </w:r>
                </w:p>
              </w:tc>
              <w:tc>
                <w:tcPr>
                  <w:tcW w:w="873" w:type="dxa"/>
                  <w:noWrap w:val="0"/>
                  <w:vAlign w:val="center"/>
                </w:tcPr>
                <w:p>
                  <w:pPr>
                    <w:pStyle w:val="128"/>
                    <w:rPr>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rPr>
                      <w:rFonts w:hint="eastAsia"/>
                    </w:rPr>
                  </w:pPr>
                  <w:r>
                    <w:rPr>
                      <w:rFonts w:hint="eastAsia"/>
                    </w:rPr>
                    <w:t>对于规划远期，应根据当时的产业政策、规划等对拟入园项目进行筛选，确保项目符合产业及相关政策规划。同时，应</w:t>
                  </w:r>
                  <w:r>
                    <w:t>严格限制高耗水</w:t>
                  </w:r>
                  <w:r>
                    <w:rPr>
                      <w:rFonts w:hint="eastAsia"/>
                    </w:rPr>
                    <w:t>、高耗能、</w:t>
                  </w:r>
                  <w:r>
                    <w:t>废水产生量大</w:t>
                  </w:r>
                  <w:r>
                    <w:rPr>
                      <w:rFonts w:hint="eastAsia"/>
                    </w:rPr>
                    <w:t>、废气排放量大的项目入园。禁止新建、扩建火电、钢铁、水泥、电解铝、焦化、有色冶炼、平板玻璃、传统煤化工等行业建设项目</w:t>
                  </w:r>
                </w:p>
              </w:tc>
              <w:tc>
                <w:tcPr>
                  <w:tcW w:w="3658" w:type="dxa"/>
                  <w:noWrap w:val="0"/>
                  <w:vAlign w:val="center"/>
                </w:tcPr>
                <w:p>
                  <w:pPr>
                    <w:pStyle w:val="138"/>
                  </w:pPr>
                  <w:r>
                    <w:t>本项目</w:t>
                  </w:r>
                  <w:r>
                    <w:rPr>
                      <w:rFonts w:hint="eastAsia"/>
                    </w:rPr>
                    <w:t>符合产业政策及相关政策规划。项目</w:t>
                  </w:r>
                  <w:r>
                    <w:t>属于有色金属合金制造，</w:t>
                  </w:r>
                  <w:r>
                    <w:rPr>
                      <w:rFonts w:hint="eastAsia"/>
                    </w:rPr>
                    <w:t>高耗能行业及高污染行业，同时项目废水产生量较小，废气排放量较小。项目不属于火电、钢铁、水泥、电解铝、焦化、有色冶炼、平板玻璃、传统煤化工等行业建设项目</w:t>
                  </w:r>
                </w:p>
              </w:tc>
              <w:tc>
                <w:tcPr>
                  <w:tcW w:w="873" w:type="dxa"/>
                  <w:noWrap w:val="0"/>
                  <w:vAlign w:val="center"/>
                </w:tcPr>
                <w:p>
                  <w:pPr>
                    <w:pStyle w:val="128"/>
                    <w:rPr>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rPr>
                      <w:rFonts w:hint="eastAsia"/>
                    </w:rPr>
                  </w:pPr>
                  <w:r>
                    <w:t>秦岭北麓生态敏感地区严格控制项目建设，加强生态保护</w:t>
                  </w:r>
                </w:p>
              </w:tc>
              <w:tc>
                <w:tcPr>
                  <w:tcW w:w="3658" w:type="dxa"/>
                  <w:noWrap w:val="0"/>
                  <w:vAlign w:val="center"/>
                </w:tcPr>
                <w:p>
                  <w:pPr>
                    <w:pStyle w:val="138"/>
                    <w:rPr>
                      <w:rFonts w:hint="eastAsia"/>
                    </w:rPr>
                  </w:pPr>
                  <w:r>
                    <w:t>本项目不在禁建区和限建区内，不属于秦岭北麓生态敏感地区</w:t>
                  </w:r>
                </w:p>
              </w:tc>
              <w:tc>
                <w:tcPr>
                  <w:tcW w:w="873" w:type="dxa"/>
                  <w:noWrap w:val="0"/>
                  <w:vAlign w:val="center"/>
                </w:tcPr>
                <w:p>
                  <w:pPr>
                    <w:pStyle w:val="128"/>
                    <w:rPr>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pPr>
                  <w:r>
                    <w:t>入园企业产生危险废物可以委托有资质的单位处置</w:t>
                  </w:r>
                  <w:r>
                    <w:rPr>
                      <w:rFonts w:hint="eastAsia"/>
                    </w:rPr>
                    <w:t>，但应规范建设临时贮存设施</w:t>
                  </w:r>
                </w:p>
              </w:tc>
              <w:tc>
                <w:tcPr>
                  <w:tcW w:w="3658" w:type="dxa"/>
                  <w:noWrap w:val="0"/>
                  <w:vAlign w:val="center"/>
                </w:tcPr>
                <w:p>
                  <w:pPr>
                    <w:pStyle w:val="138"/>
                  </w:pPr>
                  <w:r>
                    <w:t>本项目</w:t>
                  </w:r>
                  <w:r>
                    <w:rPr>
                      <w:rFonts w:hint="eastAsia"/>
                    </w:rPr>
                    <w:t>运营期产生的危险废物集中收集暂存于符合相关标准规范的危废暂存间，交由有</w:t>
                  </w:r>
                  <w:r>
                    <w:t>资质单位处置</w:t>
                  </w:r>
                </w:p>
              </w:tc>
              <w:tc>
                <w:tcPr>
                  <w:tcW w:w="873" w:type="dxa"/>
                  <w:noWrap w:val="0"/>
                  <w:vAlign w:val="center"/>
                </w:tcPr>
                <w:p>
                  <w:pPr>
                    <w:pStyle w:val="128"/>
                    <w:rPr>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rPr>
                      <w:rFonts w:hint="eastAsia"/>
                    </w:rPr>
                  </w:pPr>
                  <w:r>
                    <w:t>企业产生污水达到《黄河流域（陕西段）污水综合排放标准》二级标准后统一排入污水处理厂深度处理</w:t>
                  </w:r>
                  <w:r>
                    <w:rPr>
                      <w:rFonts w:hint="eastAsia"/>
                    </w:rPr>
                    <w:t>，并应尽量进行回用</w:t>
                  </w:r>
                </w:p>
              </w:tc>
              <w:tc>
                <w:tcPr>
                  <w:tcW w:w="3658" w:type="dxa"/>
                  <w:noWrap w:val="0"/>
                  <w:vAlign w:val="center"/>
                </w:tcPr>
                <w:p>
                  <w:pPr>
                    <w:pStyle w:val="138"/>
                    <w:rPr>
                      <w:rFonts w:hint="eastAsia"/>
                    </w:rPr>
                  </w:pPr>
                  <w:r>
                    <w:t>本项目雨污分流、不设</w:t>
                  </w:r>
                  <w:r>
                    <w:rPr>
                      <w:rFonts w:hint="eastAsia"/>
                    </w:rPr>
                    <w:t>新</w:t>
                  </w:r>
                  <w:r>
                    <w:t>排污口，生活污水</w:t>
                  </w:r>
                  <w:r>
                    <w:rPr>
                      <w:rFonts w:hint="eastAsia"/>
                    </w:rPr>
                    <w:t>排入</w:t>
                  </w:r>
                  <w:r>
                    <w:t>化粪池</w:t>
                  </w:r>
                  <w:r>
                    <w:rPr>
                      <w:rFonts w:hint="eastAsia"/>
                    </w:rPr>
                    <w:t>处理满足</w:t>
                  </w:r>
                  <w:r>
                    <w:t>《污水综合排放标准》（GB8979-1996）三级标准</w:t>
                  </w:r>
                  <w:r>
                    <w:rPr>
                      <w:rFonts w:hint="eastAsia"/>
                    </w:rPr>
                    <w:t>及</w:t>
                  </w:r>
                  <w:r>
                    <w:t>《污水排入城镇下水道水质标准》(GB/T 31962-2015)表1中</w:t>
                  </w:r>
                  <w:r>
                    <w:rPr>
                      <w:rFonts w:hint="eastAsia"/>
                    </w:rPr>
                    <w:t>B</w:t>
                  </w:r>
                  <w:r>
                    <w:t>级标准</w:t>
                  </w:r>
                  <w:r>
                    <w:rPr>
                      <w:rFonts w:hint="eastAsia"/>
                    </w:rPr>
                    <w:t>后</w:t>
                  </w:r>
                  <w:r>
                    <w:t>进入</w:t>
                  </w:r>
                  <w:r>
                    <w:rPr>
                      <w:rFonts w:hint="eastAsia"/>
                    </w:rPr>
                    <w:t>高新区污水处理厂</w:t>
                  </w:r>
                  <w:r>
                    <w:t>，</w:t>
                  </w:r>
                  <w:r>
                    <w:rPr>
                      <w:rFonts w:hint="eastAsia"/>
                    </w:rPr>
                    <w:t>无生产废水产生</w:t>
                  </w:r>
                </w:p>
              </w:tc>
              <w:tc>
                <w:tcPr>
                  <w:tcW w:w="873" w:type="dxa"/>
                  <w:noWrap w:val="0"/>
                  <w:vAlign w:val="center"/>
                </w:tcPr>
                <w:p>
                  <w:pPr>
                    <w:pStyle w:val="128"/>
                    <w:rPr>
                      <w:color w:val="000000"/>
                    </w:rPr>
                  </w:pPr>
                  <w:r>
                    <w:rPr>
                      <w:color w:val="000000"/>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97" w:type="dxa"/>
                  <w:noWrap w:val="0"/>
                  <w:vAlign w:val="center"/>
                </w:tcPr>
                <w:p>
                  <w:pPr>
                    <w:pStyle w:val="138"/>
                    <w:rPr>
                      <w:rFonts w:hint="eastAsia"/>
                    </w:rPr>
                  </w:pPr>
                  <w:r>
                    <w:t>各工业企业生产装置附近、储罐周围、污水收集、处理输送环节等必须采取防渗措施，防止污染物以渗透防渗污染地下水</w:t>
                  </w:r>
                </w:p>
              </w:tc>
              <w:tc>
                <w:tcPr>
                  <w:tcW w:w="3658" w:type="dxa"/>
                  <w:noWrap w:val="0"/>
                  <w:vAlign w:val="center"/>
                </w:tcPr>
                <w:p>
                  <w:pPr>
                    <w:pStyle w:val="138"/>
                  </w:pPr>
                  <w:r>
                    <w:t>本</w:t>
                  </w:r>
                  <w:r>
                    <w:rPr>
                      <w:rFonts w:hint="eastAsia"/>
                    </w:rPr>
                    <w:t>次环评</w:t>
                  </w:r>
                  <w:r>
                    <w:t>对厂区危险废物暂存间、</w:t>
                  </w:r>
                  <w:r>
                    <w:rPr>
                      <w:rFonts w:hint="eastAsia"/>
                    </w:rPr>
                    <w:t>生产车间</w:t>
                  </w:r>
                  <w:r>
                    <w:t>等区域</w:t>
                  </w:r>
                  <w:r>
                    <w:rPr>
                      <w:rFonts w:hint="eastAsia"/>
                    </w:rPr>
                    <w:t>均</w:t>
                  </w:r>
                  <w:r>
                    <w:t>提出了进行分区防渗等要求</w:t>
                  </w:r>
                </w:p>
              </w:tc>
              <w:tc>
                <w:tcPr>
                  <w:tcW w:w="873" w:type="dxa"/>
                  <w:noWrap w:val="0"/>
                  <w:vAlign w:val="center"/>
                </w:tcPr>
                <w:p>
                  <w:pPr>
                    <w:pStyle w:val="128"/>
                    <w:rPr>
                      <w:color w:val="000000"/>
                    </w:rPr>
                  </w:pPr>
                  <w:r>
                    <w:rPr>
                      <w:color w:val="000000"/>
                    </w:rPr>
                    <w:t>相符</w:t>
                  </w:r>
                </w:p>
              </w:tc>
            </w:tr>
          </w:tbl>
          <w:p>
            <w:pPr>
              <w:pStyle w:val="140"/>
              <w:ind w:firstLine="482"/>
              <w:rPr>
                <w:rFonts w:hint="eastAsia" w:ascii="Times New Roman" w:hAnsi="Times New Roman"/>
                <w:color w:val="000000"/>
              </w:rPr>
            </w:pPr>
            <w:r>
              <w:rPr>
                <w:rFonts w:hint="eastAsia" w:ascii="Times New Roman" w:hAnsi="Times New Roman"/>
                <w:color w:val="000000"/>
              </w:rPr>
              <w:t>4、选址合理性</w:t>
            </w:r>
          </w:p>
          <w:p>
            <w:pPr>
              <w:ind w:firstLine="480"/>
              <w:rPr>
                <w:color w:val="000000"/>
              </w:rPr>
            </w:pPr>
            <w:r>
              <w:rPr>
                <w:bCs/>
                <w:color w:val="000000"/>
              </w:rPr>
              <w:t>本项目位于</w:t>
            </w:r>
            <w:r>
              <w:rPr>
                <w:rFonts w:hint="eastAsia"/>
                <w:bCs/>
                <w:color w:val="000000"/>
              </w:rPr>
              <w:t>宝鸡市高新开发区科技新城</w:t>
            </w:r>
            <w:r>
              <w:rPr>
                <w:color w:val="000000"/>
              </w:rPr>
              <w:t>，项目中心地理坐标位置为：</w:t>
            </w:r>
            <w:r>
              <w:t>东经107°25′50″，北纬34°19′2″</w:t>
            </w:r>
            <w:r>
              <w:rPr>
                <w:color w:val="000000"/>
              </w:rPr>
              <w:t>。</w:t>
            </w:r>
            <w:r>
              <w:t>项目区东侧</w:t>
            </w:r>
            <w:r>
              <w:rPr>
                <w:rFonts w:hint="eastAsia"/>
              </w:rPr>
              <w:t>及南侧均为园区道路、北侧</w:t>
            </w:r>
            <w:r>
              <w:t>为</w:t>
            </w:r>
            <w:r>
              <w:rPr>
                <w:rFonts w:hint="eastAsia"/>
              </w:rPr>
              <w:t>鑫顺通工贸有限公司、西侧为宝鸡市鲲鹏工贸有限公司</w:t>
            </w:r>
            <w:r>
              <w:t>。</w:t>
            </w:r>
          </w:p>
          <w:p>
            <w:pPr>
              <w:ind w:firstLine="480"/>
              <w:rPr>
                <w:rFonts w:hint="eastAsia"/>
              </w:rPr>
            </w:pPr>
            <w:r>
              <w:t>（1）</w:t>
            </w:r>
            <w:r>
              <w:rPr>
                <w:rFonts w:hint="eastAsia"/>
              </w:rPr>
              <w:t>土地性质：根据《宝鸡市高新技术产业开发区科技新城总体规划环境影响报告书》项目地所处区域用地性质为工业用地，项目所在地位于</w:t>
            </w:r>
            <w:r>
              <w:rPr>
                <w:rFonts w:hint="eastAsia"/>
                <w:bCs/>
              </w:rPr>
              <w:t>科技新城中</w:t>
            </w:r>
            <w:r>
              <w:rPr>
                <w:rFonts w:hint="eastAsia"/>
              </w:rPr>
              <w:t>新材料产业区，详见附图5。</w:t>
            </w:r>
          </w:p>
          <w:p>
            <w:pPr>
              <w:ind w:firstLine="480"/>
              <w:outlineLvl w:val="1"/>
              <w:rPr>
                <w:color w:val="000000"/>
              </w:rPr>
            </w:pPr>
            <w:r>
              <w:rPr>
                <w:rFonts w:hint="eastAsia"/>
                <w:color w:val="000000"/>
              </w:rPr>
              <w:t>（2）</w:t>
            </w:r>
            <w:r>
              <w:rPr>
                <w:color w:val="000000"/>
              </w:rPr>
              <w:t>环境敏感性：项目</w:t>
            </w:r>
            <w:r>
              <w:rPr>
                <w:color w:val="000000"/>
                <w:lang w:val="zh-CN"/>
              </w:rPr>
              <w:t>所在区域不属于自然保护区、森林公园、风景名胜区、世界文化自然遗产、地质公园等禁止开发的生态红线区、重点保护生态红线区以及脆弱生态保护红线区内，项目建设不会占用生态红线保护区。</w:t>
            </w:r>
          </w:p>
          <w:p>
            <w:pPr>
              <w:ind w:firstLine="480"/>
              <w:outlineLvl w:val="1"/>
              <w:rPr>
                <w:color w:val="000000"/>
              </w:rPr>
            </w:pPr>
            <w:r>
              <w:rPr>
                <w:color w:val="000000"/>
              </w:rPr>
              <w:t>（</w:t>
            </w:r>
            <w:r>
              <w:rPr>
                <w:rFonts w:hint="eastAsia"/>
                <w:color w:val="000000"/>
              </w:rPr>
              <w:t>3</w:t>
            </w:r>
            <w:r>
              <w:rPr>
                <w:color w:val="000000"/>
              </w:rPr>
              <w:t>）环境区划功能符合性：项目所在地不属于水源保护区；项目所在区域为环境空气质量二类功能区；项目所在区域为声环境</w:t>
            </w:r>
            <w:r>
              <w:rPr>
                <w:rFonts w:hint="eastAsia"/>
                <w:color w:val="000000"/>
              </w:rPr>
              <w:t>3</w:t>
            </w:r>
            <w:r>
              <w:rPr>
                <w:color w:val="000000"/>
              </w:rPr>
              <w:t>类区；项目所在地没有占用基本农业用地和林地；项目周围没有风景名胜区等。</w:t>
            </w:r>
          </w:p>
          <w:p>
            <w:pPr>
              <w:ind w:firstLine="480"/>
              <w:outlineLvl w:val="1"/>
              <w:rPr>
                <w:color w:val="000000"/>
              </w:rPr>
            </w:pPr>
            <w:r>
              <w:rPr>
                <w:color w:val="000000"/>
              </w:rPr>
              <w:t>（</w:t>
            </w:r>
            <w:r>
              <w:rPr>
                <w:rFonts w:hint="eastAsia"/>
                <w:color w:val="000000"/>
              </w:rPr>
              <w:t>4</w:t>
            </w:r>
            <w:r>
              <w:rPr>
                <w:color w:val="000000"/>
              </w:rPr>
              <w:t>）环境影响可接受性：项目各工序污染源采取相应的污染控制措施后，均可实现达标排放，不会对区域环境产生明显影响。</w:t>
            </w:r>
          </w:p>
          <w:p>
            <w:pPr>
              <w:pStyle w:val="118"/>
              <w:rPr>
                <w:color w:val="000000"/>
              </w:rPr>
            </w:pPr>
            <w:r>
              <w:rPr>
                <w:rFonts w:ascii="Times New Roman" w:hAnsi="Times New Roman"/>
                <w:b w:val="0"/>
                <w:color w:val="000000"/>
                <w:sz w:val="24"/>
                <w:szCs w:val="24"/>
              </w:rPr>
              <w:t>综上所述，项目选址合理可行。</w:t>
            </w:r>
          </w:p>
          <w:p>
            <w:pPr>
              <w:pStyle w:val="43"/>
              <w:rPr>
                <w:rFonts w:ascii="Times New Roman" w:hAnsi="Times New Roman"/>
                <w:color w:val="000000"/>
              </w:rPr>
            </w:pPr>
            <w:r>
              <w:rPr>
                <w:rFonts w:ascii="Times New Roman" w:hAnsi="Times New Roman"/>
                <w:color w:val="000000"/>
              </w:rPr>
              <w:t>三、建设项目概况</w:t>
            </w:r>
          </w:p>
          <w:p>
            <w:pPr>
              <w:pStyle w:val="140"/>
              <w:ind w:firstLine="482"/>
              <w:rPr>
                <w:rFonts w:ascii="Times New Roman" w:hAnsi="Times New Roman"/>
                <w:color w:val="000000"/>
              </w:rPr>
            </w:pPr>
            <w:r>
              <w:rPr>
                <w:rFonts w:ascii="Times New Roman" w:hAnsi="Times New Roman"/>
                <w:color w:val="000000"/>
              </w:rPr>
              <w:t>1</w:t>
            </w:r>
            <w:r>
              <w:rPr>
                <w:rFonts w:ascii="Times New Roman"/>
                <w:color w:val="000000"/>
              </w:rPr>
              <w:t>、项目名称及建设性质</w:t>
            </w:r>
          </w:p>
          <w:p>
            <w:pPr>
              <w:ind w:firstLine="480"/>
              <w:rPr>
                <w:color w:val="000000"/>
              </w:rPr>
            </w:pPr>
            <w:r>
              <w:rPr>
                <w:color w:val="000000"/>
                <w:lang w:val="zh-CN"/>
              </w:rPr>
              <w:t>项目名称：</w:t>
            </w:r>
            <w:r>
              <w:rPr>
                <w:rFonts w:hint="eastAsia"/>
                <w:color w:val="000000"/>
                <w:lang w:val="zh-CN"/>
              </w:rPr>
              <w:t>航空用高精度钛及钛合金异形件生产线建设项目</w:t>
            </w:r>
          </w:p>
          <w:p>
            <w:pPr>
              <w:ind w:firstLine="480"/>
              <w:rPr>
                <w:color w:val="000000"/>
              </w:rPr>
            </w:pPr>
            <w:r>
              <w:rPr>
                <w:color w:val="000000"/>
                <w:lang w:val="zh-CN"/>
              </w:rPr>
              <w:t>建设单位：</w:t>
            </w:r>
            <w:r>
              <w:rPr>
                <w:rFonts w:hint="eastAsia"/>
                <w:color w:val="000000"/>
              </w:rPr>
              <w:t>宝鸡市烨盛钛业有限公司</w:t>
            </w:r>
          </w:p>
          <w:p>
            <w:pPr>
              <w:ind w:firstLine="480"/>
              <w:rPr>
                <w:rFonts w:hint="eastAsia"/>
                <w:color w:val="000000"/>
              </w:rPr>
            </w:pPr>
            <w:r>
              <w:rPr>
                <w:color w:val="000000"/>
                <w:lang w:val="zh-CN"/>
              </w:rPr>
              <w:t>项目性质：</w:t>
            </w:r>
            <w:r>
              <w:rPr>
                <w:rFonts w:hint="eastAsia"/>
                <w:color w:val="000000"/>
              </w:rPr>
              <w:t>新建</w:t>
            </w:r>
          </w:p>
          <w:p>
            <w:pPr>
              <w:ind w:firstLine="480"/>
              <w:rPr>
                <w:color w:val="000000"/>
              </w:rPr>
            </w:pPr>
            <w:r>
              <w:rPr>
                <w:color w:val="000000"/>
                <w:lang w:val="zh-CN"/>
              </w:rPr>
              <w:t>建设地点：</w:t>
            </w:r>
            <w:r>
              <w:rPr>
                <w:rFonts w:hint="eastAsia"/>
                <w:color w:val="000000"/>
              </w:rPr>
              <w:t>陕西省宝鸡市高新开发区科技新城</w:t>
            </w:r>
          </w:p>
          <w:p>
            <w:pPr>
              <w:ind w:firstLine="482"/>
              <w:rPr>
                <w:b/>
                <w:bCs/>
                <w:color w:val="000000"/>
                <w:szCs w:val="22"/>
              </w:rPr>
            </w:pPr>
            <w:r>
              <w:rPr>
                <w:b/>
                <w:bCs/>
                <w:color w:val="000000"/>
              </w:rPr>
              <w:t>2、项目规模与建设内容</w:t>
            </w:r>
          </w:p>
          <w:p>
            <w:pPr>
              <w:ind w:firstLine="480"/>
              <w:rPr>
                <w:color w:val="000000"/>
                <w:szCs w:val="22"/>
              </w:rPr>
            </w:pPr>
            <w:r>
              <w:rPr>
                <w:rFonts w:hint="eastAsia"/>
                <w:color w:val="000000"/>
                <w:szCs w:val="22"/>
              </w:rPr>
              <w:t>项目</w:t>
            </w:r>
            <w:r>
              <w:rPr>
                <w:rFonts w:hint="eastAsia"/>
                <w:szCs w:val="22"/>
              </w:rPr>
              <w:t>总占地17200平方</w:t>
            </w:r>
            <w:r>
              <w:rPr>
                <w:rFonts w:hint="eastAsia"/>
                <w:color w:val="000000"/>
                <w:szCs w:val="22"/>
              </w:rPr>
              <w:t>米，建设2间生产车间，内部布设1600吨快锻液压机组、真空热处理炉、立式管棒矫直机、车铣复合加工中心、6130普通车床、卧式铣床、落地式砂轮机等设备。同时建设库房、办公实验楼等，办公实验楼中主要进行物理实验。项目建成后形成年加工2800吨</w:t>
            </w:r>
            <w:r>
              <w:rPr>
                <w:rFonts w:hint="eastAsia"/>
                <w:color w:val="000000"/>
              </w:rPr>
              <w:t>航空用高精度钛及钛合金异形件</w:t>
            </w:r>
            <w:r>
              <w:rPr>
                <w:rFonts w:hint="eastAsia"/>
                <w:color w:val="000000"/>
                <w:szCs w:val="22"/>
              </w:rPr>
              <w:t>的生产规模。</w:t>
            </w:r>
          </w:p>
          <w:p>
            <w:pPr>
              <w:spacing w:line="240" w:lineRule="auto"/>
              <w:ind w:firstLine="0" w:firstLineChars="0"/>
              <w:jc w:val="center"/>
              <w:rPr>
                <w:rFonts w:hint="eastAsia"/>
                <w:b/>
                <w:bCs/>
                <w:color w:val="000000"/>
                <w:szCs w:val="22"/>
              </w:rPr>
            </w:pPr>
            <w:r>
              <w:rPr>
                <w:rFonts w:hint="eastAsia"/>
                <w:b/>
                <w:bCs/>
                <w:color w:val="000000"/>
                <w:szCs w:val="22"/>
              </w:rPr>
              <w:t>表4   项目组成及主要建设内容一览表</w:t>
            </w:r>
          </w:p>
          <w:tbl>
            <w:tblPr>
              <w:tblStyle w:val="46"/>
              <w:tblW w:w="94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82"/>
              <w:gridCol w:w="6325"/>
              <w:gridCol w:w="8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noWrap w:val="0"/>
                  <w:vAlign w:val="center"/>
                </w:tcPr>
                <w:p>
                  <w:pPr>
                    <w:spacing w:line="320" w:lineRule="exact"/>
                    <w:ind w:firstLine="0" w:firstLineChars="0"/>
                    <w:jc w:val="center"/>
                    <w:rPr>
                      <w:b/>
                      <w:bCs/>
                      <w:color w:val="000000"/>
                      <w:sz w:val="21"/>
                      <w:szCs w:val="21"/>
                    </w:rPr>
                  </w:pPr>
                  <w:r>
                    <w:rPr>
                      <w:b/>
                      <w:bCs/>
                      <w:color w:val="000000"/>
                      <w:sz w:val="21"/>
                      <w:szCs w:val="21"/>
                    </w:rPr>
                    <w:t>工程类别</w:t>
                  </w:r>
                </w:p>
              </w:tc>
              <w:tc>
                <w:tcPr>
                  <w:tcW w:w="1182" w:type="dxa"/>
                  <w:noWrap w:val="0"/>
                  <w:vAlign w:val="center"/>
                </w:tcPr>
                <w:p>
                  <w:pPr>
                    <w:spacing w:line="320" w:lineRule="exact"/>
                    <w:ind w:firstLine="0" w:firstLineChars="0"/>
                    <w:jc w:val="center"/>
                    <w:rPr>
                      <w:b/>
                      <w:bCs/>
                      <w:color w:val="000000"/>
                      <w:sz w:val="21"/>
                      <w:szCs w:val="21"/>
                    </w:rPr>
                  </w:pPr>
                  <w:r>
                    <w:rPr>
                      <w:b/>
                      <w:bCs/>
                      <w:color w:val="000000"/>
                      <w:sz w:val="21"/>
                      <w:szCs w:val="21"/>
                    </w:rPr>
                    <w:t>工程名称</w:t>
                  </w:r>
                </w:p>
              </w:tc>
              <w:tc>
                <w:tcPr>
                  <w:tcW w:w="6325" w:type="dxa"/>
                  <w:noWrap w:val="0"/>
                  <w:vAlign w:val="center"/>
                </w:tcPr>
                <w:p>
                  <w:pPr>
                    <w:spacing w:line="320" w:lineRule="exact"/>
                    <w:ind w:firstLine="0" w:firstLineChars="0"/>
                    <w:jc w:val="center"/>
                    <w:rPr>
                      <w:b/>
                      <w:bCs/>
                      <w:color w:val="000000"/>
                      <w:sz w:val="21"/>
                      <w:szCs w:val="21"/>
                    </w:rPr>
                  </w:pPr>
                  <w:r>
                    <w:rPr>
                      <w:b/>
                      <w:bCs/>
                      <w:color w:val="000000"/>
                      <w:sz w:val="21"/>
                      <w:szCs w:val="21"/>
                    </w:rPr>
                    <w:t>工程内容及规模</w:t>
                  </w:r>
                </w:p>
              </w:tc>
              <w:tc>
                <w:tcPr>
                  <w:tcW w:w="866" w:type="dxa"/>
                  <w:noWrap w:val="0"/>
                  <w:vAlign w:val="center"/>
                </w:tcPr>
                <w:p>
                  <w:pPr>
                    <w:spacing w:line="320" w:lineRule="exact"/>
                    <w:ind w:firstLine="0" w:firstLineChars="0"/>
                    <w:jc w:val="center"/>
                    <w:rPr>
                      <w:b/>
                      <w:bCs/>
                      <w:color w:val="000000"/>
                      <w:sz w:val="21"/>
                      <w:szCs w:val="21"/>
                    </w:rPr>
                  </w:pPr>
                  <w:r>
                    <w:rPr>
                      <w:b/>
                      <w:bCs/>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restart"/>
                  <w:noWrap w:val="0"/>
                  <w:vAlign w:val="center"/>
                </w:tcPr>
                <w:p>
                  <w:pPr>
                    <w:spacing w:line="320" w:lineRule="exact"/>
                    <w:ind w:firstLine="0" w:firstLineChars="0"/>
                    <w:jc w:val="center"/>
                    <w:rPr>
                      <w:color w:val="000000"/>
                      <w:sz w:val="21"/>
                      <w:szCs w:val="21"/>
                    </w:rPr>
                  </w:pPr>
                  <w:r>
                    <w:rPr>
                      <w:color w:val="000000"/>
                      <w:sz w:val="21"/>
                      <w:szCs w:val="21"/>
                    </w:rPr>
                    <w:t>主体</w:t>
                  </w:r>
                </w:p>
                <w:p>
                  <w:pPr>
                    <w:spacing w:line="320" w:lineRule="exact"/>
                    <w:ind w:firstLine="0" w:firstLineChars="0"/>
                    <w:jc w:val="center"/>
                    <w:rPr>
                      <w:color w:val="000000"/>
                      <w:sz w:val="21"/>
                      <w:szCs w:val="21"/>
                    </w:rPr>
                  </w:pPr>
                  <w:r>
                    <w:rPr>
                      <w:color w:val="000000"/>
                      <w:sz w:val="21"/>
                      <w:szCs w:val="21"/>
                    </w:rPr>
                    <w:t>工程</w:t>
                  </w:r>
                </w:p>
              </w:tc>
              <w:tc>
                <w:tcPr>
                  <w:tcW w:w="1182" w:type="dxa"/>
                  <w:noWrap w:val="0"/>
                  <w:vAlign w:val="center"/>
                </w:tcPr>
                <w:p>
                  <w:pPr>
                    <w:spacing w:line="320" w:lineRule="exact"/>
                    <w:ind w:firstLine="0" w:firstLineChars="0"/>
                    <w:jc w:val="center"/>
                    <w:rPr>
                      <w:color w:val="000000"/>
                      <w:sz w:val="21"/>
                      <w:szCs w:val="21"/>
                    </w:rPr>
                  </w:pPr>
                  <w:r>
                    <w:rPr>
                      <w:rFonts w:hint="eastAsia"/>
                      <w:color w:val="000000"/>
                      <w:sz w:val="21"/>
                      <w:szCs w:val="21"/>
                    </w:rPr>
                    <w:t>1号车间</w:t>
                  </w:r>
                </w:p>
              </w:tc>
              <w:tc>
                <w:tcPr>
                  <w:tcW w:w="6325" w:type="dxa"/>
                  <w:noWrap w:val="0"/>
                  <w:vAlign w:val="center"/>
                </w:tcPr>
                <w:p>
                  <w:pPr>
                    <w:spacing w:line="320" w:lineRule="exact"/>
                    <w:ind w:firstLine="0" w:firstLineChars="0"/>
                    <w:jc w:val="center"/>
                    <w:rPr>
                      <w:color w:val="000000"/>
                      <w:sz w:val="21"/>
                      <w:szCs w:val="21"/>
                    </w:rPr>
                  </w:pPr>
                  <w:r>
                    <w:rPr>
                      <w:rFonts w:hint="eastAsia"/>
                      <w:color w:val="000000"/>
                      <w:sz w:val="21"/>
                      <w:szCs w:val="21"/>
                    </w:rPr>
                    <w:t>位于厂区北侧，1层，占地面积10000</w:t>
                  </w:r>
                  <w:r>
                    <w:rPr>
                      <w:rFonts w:hint="eastAsia"/>
                      <w:sz w:val="21"/>
                      <w:szCs w:val="21"/>
                    </w:rPr>
                    <w:t>m</w:t>
                  </w:r>
                  <w:r>
                    <w:rPr>
                      <w:rFonts w:hint="eastAsia"/>
                      <w:sz w:val="21"/>
                      <w:szCs w:val="21"/>
                      <w:vertAlign w:val="superscript"/>
                    </w:rPr>
                    <w:t>2</w:t>
                  </w:r>
                  <w:r>
                    <w:rPr>
                      <w:rFonts w:hint="eastAsia"/>
                      <w:sz w:val="21"/>
                      <w:szCs w:val="21"/>
                    </w:rPr>
                    <w:t>，购置1600吨快锻液压机组、真空热处理炉、空压机、立式管棒矫直机、立式矫直机、卧式矫直机、压力机、气动切断机、车式切断机、立式砂轮机等设备</w:t>
                  </w:r>
                </w:p>
              </w:tc>
              <w:tc>
                <w:tcPr>
                  <w:tcW w:w="866" w:type="dxa"/>
                  <w:noWrap w:val="0"/>
                  <w:vAlign w:val="center"/>
                </w:tcPr>
                <w:p>
                  <w:pPr>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2号车间</w:t>
                  </w:r>
                </w:p>
              </w:tc>
              <w:tc>
                <w:tcPr>
                  <w:tcW w:w="6325" w:type="dxa"/>
                  <w:noWrap w:val="0"/>
                  <w:vAlign w:val="center"/>
                </w:tcPr>
                <w:p>
                  <w:pPr>
                    <w:spacing w:line="320" w:lineRule="exact"/>
                    <w:ind w:firstLine="0" w:firstLineChars="0"/>
                    <w:jc w:val="center"/>
                    <w:rPr>
                      <w:color w:val="000000"/>
                      <w:sz w:val="21"/>
                      <w:szCs w:val="21"/>
                    </w:rPr>
                  </w:pPr>
                  <w:r>
                    <w:rPr>
                      <w:rFonts w:hint="eastAsia"/>
                      <w:color w:val="000000"/>
                      <w:sz w:val="21"/>
                      <w:szCs w:val="21"/>
                    </w:rPr>
                    <w:t>位于厂区中部2层，占地面积5000</w:t>
                  </w:r>
                  <w:r>
                    <w:rPr>
                      <w:rFonts w:hint="eastAsia"/>
                      <w:sz w:val="21"/>
                      <w:szCs w:val="21"/>
                    </w:rPr>
                    <w:t>m</w:t>
                  </w:r>
                  <w:r>
                    <w:rPr>
                      <w:rFonts w:hint="eastAsia"/>
                      <w:sz w:val="21"/>
                      <w:szCs w:val="21"/>
                      <w:vertAlign w:val="superscript"/>
                    </w:rPr>
                    <w:t>2</w:t>
                  </w:r>
                  <w:r>
                    <w:rPr>
                      <w:rFonts w:hint="eastAsia"/>
                      <w:sz w:val="21"/>
                      <w:szCs w:val="21"/>
                    </w:rPr>
                    <w:t>，购置车铣</w:t>
                  </w:r>
                  <w:r>
                    <w:rPr>
                      <w:rFonts w:hint="eastAsia"/>
                      <w:color w:val="000000"/>
                      <w:sz w:val="21"/>
                      <w:szCs w:val="21"/>
                    </w:rPr>
                    <w:t>复合加工中心、数控剪板机、6130普通车床、车床、数控车床、万能铣床、卧式铣床、卧室锯床等</w:t>
                  </w:r>
                </w:p>
              </w:tc>
              <w:tc>
                <w:tcPr>
                  <w:tcW w:w="866" w:type="dxa"/>
                  <w:noWrap w:val="0"/>
                  <w:vAlign w:val="center"/>
                </w:tcPr>
                <w:p>
                  <w:pPr>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restart"/>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辅助</w:t>
                  </w:r>
                </w:p>
                <w:p>
                  <w:pPr>
                    <w:spacing w:line="320" w:lineRule="exact"/>
                    <w:ind w:firstLine="0" w:firstLineChars="0"/>
                    <w:jc w:val="center"/>
                    <w:rPr>
                      <w:rFonts w:hint="eastAsia"/>
                      <w:color w:val="000000"/>
                      <w:sz w:val="21"/>
                      <w:szCs w:val="21"/>
                    </w:rPr>
                  </w:pPr>
                  <w:r>
                    <w:rPr>
                      <w:rFonts w:hint="eastAsia"/>
                      <w:color w:val="000000"/>
                      <w:sz w:val="21"/>
                      <w:szCs w:val="21"/>
                    </w:rPr>
                    <w:t>工程</w:t>
                  </w:r>
                </w:p>
              </w:tc>
              <w:tc>
                <w:tcPr>
                  <w:tcW w:w="1182"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办公实验楼</w:t>
                  </w:r>
                </w:p>
              </w:tc>
              <w:tc>
                <w:tcPr>
                  <w:tcW w:w="6325" w:type="dxa"/>
                  <w:noWrap w:val="0"/>
                  <w:vAlign w:val="center"/>
                </w:tcPr>
                <w:p>
                  <w:pPr>
                    <w:spacing w:line="320" w:lineRule="exact"/>
                    <w:ind w:firstLine="0" w:firstLineChars="0"/>
                    <w:jc w:val="center"/>
                    <w:rPr>
                      <w:color w:val="000000"/>
                      <w:sz w:val="21"/>
                      <w:szCs w:val="21"/>
                    </w:rPr>
                  </w:pPr>
                  <w:r>
                    <w:rPr>
                      <w:rFonts w:hint="eastAsia"/>
                      <w:color w:val="000000"/>
                      <w:sz w:val="21"/>
                      <w:szCs w:val="21"/>
                    </w:rPr>
                    <w:t>位于厂区东南侧，3层，占地面积3800m</w:t>
                  </w:r>
                  <w:r>
                    <w:rPr>
                      <w:rFonts w:hint="eastAsia"/>
                      <w:color w:val="000000"/>
                      <w:sz w:val="21"/>
                      <w:szCs w:val="21"/>
                      <w:vertAlign w:val="superscript"/>
                    </w:rPr>
                    <w:t>2</w:t>
                  </w:r>
                  <w:r>
                    <w:rPr>
                      <w:rFonts w:hint="eastAsia"/>
                      <w:color w:val="000000"/>
                      <w:sz w:val="21"/>
                      <w:szCs w:val="21"/>
                    </w:rPr>
                    <w:t>，主要进行日常办公及生产实验，实验过程主要为物理实验</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rFonts w:hint="eastAsia"/>
                      <w:color w:val="000000"/>
                      <w:sz w:val="21"/>
                      <w:szCs w:val="21"/>
                    </w:rPr>
                  </w:pPr>
                </w:p>
              </w:tc>
              <w:tc>
                <w:tcPr>
                  <w:tcW w:w="1182"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库房</w:t>
                  </w:r>
                </w:p>
              </w:tc>
              <w:tc>
                <w:tcPr>
                  <w:tcW w:w="6325"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位于厂区西侧，2层，占地面积1300m</w:t>
                  </w:r>
                  <w:r>
                    <w:rPr>
                      <w:rFonts w:hint="eastAsia"/>
                      <w:color w:val="000000"/>
                      <w:sz w:val="21"/>
                      <w:szCs w:val="21"/>
                      <w:vertAlign w:val="superscript"/>
                    </w:rPr>
                    <w:t>2</w:t>
                  </w:r>
                  <w:r>
                    <w:rPr>
                      <w:rFonts w:hint="eastAsia"/>
                      <w:sz w:val="21"/>
                      <w:szCs w:val="21"/>
                    </w:rPr>
                    <w:t>，用于原材料及产品的储存，同时设有危废暂存间</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rFonts w:hint="eastAsia"/>
                      <w:color w:val="000000"/>
                      <w:sz w:val="21"/>
                      <w:szCs w:val="21"/>
                    </w:rPr>
                  </w:pPr>
                </w:p>
              </w:tc>
              <w:tc>
                <w:tcPr>
                  <w:tcW w:w="1182"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动力机房配电室</w:t>
                  </w:r>
                </w:p>
              </w:tc>
              <w:tc>
                <w:tcPr>
                  <w:tcW w:w="6325"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1号车间东侧，1层，占地面积400m</w:t>
                  </w:r>
                  <w:r>
                    <w:rPr>
                      <w:rFonts w:hint="eastAsia"/>
                      <w:color w:val="000000"/>
                      <w:sz w:val="21"/>
                      <w:szCs w:val="21"/>
                      <w:vertAlign w:val="superscript"/>
                    </w:rPr>
                    <w:t>2</w:t>
                  </w:r>
                  <w:r>
                    <w:rPr>
                      <w:rFonts w:hint="eastAsia"/>
                      <w:color w:val="000000"/>
                      <w:sz w:val="21"/>
                      <w:szCs w:val="21"/>
                    </w:rPr>
                    <w:t>，用于厂区供电</w:t>
                  </w:r>
                </w:p>
              </w:tc>
              <w:tc>
                <w:tcPr>
                  <w:tcW w:w="866" w:type="dxa"/>
                  <w:noWrap w:val="0"/>
                  <w:vAlign w:val="center"/>
                </w:tcPr>
                <w:p>
                  <w:pPr>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restart"/>
                  <w:noWrap w:val="0"/>
                  <w:vAlign w:val="center"/>
                </w:tcPr>
                <w:p>
                  <w:pPr>
                    <w:spacing w:line="320" w:lineRule="exact"/>
                    <w:ind w:firstLine="0" w:firstLineChars="0"/>
                    <w:jc w:val="center"/>
                    <w:rPr>
                      <w:color w:val="000000"/>
                      <w:sz w:val="21"/>
                      <w:szCs w:val="21"/>
                    </w:rPr>
                  </w:pPr>
                  <w:r>
                    <w:rPr>
                      <w:color w:val="000000"/>
                      <w:sz w:val="21"/>
                      <w:szCs w:val="21"/>
                    </w:rPr>
                    <w:t>公用</w:t>
                  </w:r>
                </w:p>
                <w:p>
                  <w:pPr>
                    <w:spacing w:line="320" w:lineRule="exact"/>
                    <w:ind w:firstLine="0" w:firstLineChars="0"/>
                    <w:jc w:val="center"/>
                    <w:rPr>
                      <w:color w:val="000000"/>
                      <w:sz w:val="21"/>
                      <w:szCs w:val="21"/>
                    </w:rPr>
                  </w:pPr>
                  <w:r>
                    <w:rPr>
                      <w:color w:val="000000"/>
                      <w:sz w:val="21"/>
                      <w:szCs w:val="21"/>
                    </w:rPr>
                    <w:t>工程</w:t>
                  </w:r>
                </w:p>
              </w:tc>
              <w:tc>
                <w:tcPr>
                  <w:tcW w:w="1182" w:type="dxa"/>
                  <w:noWrap w:val="0"/>
                  <w:vAlign w:val="center"/>
                </w:tcPr>
                <w:p>
                  <w:pPr>
                    <w:spacing w:line="320" w:lineRule="exact"/>
                    <w:ind w:firstLine="0" w:firstLineChars="0"/>
                    <w:jc w:val="center"/>
                    <w:rPr>
                      <w:color w:val="000000"/>
                      <w:sz w:val="21"/>
                      <w:szCs w:val="21"/>
                    </w:rPr>
                  </w:pPr>
                  <w:r>
                    <w:rPr>
                      <w:color w:val="000000"/>
                      <w:sz w:val="21"/>
                      <w:szCs w:val="21"/>
                    </w:rPr>
                    <w:t>供水系统</w:t>
                  </w:r>
                </w:p>
              </w:tc>
              <w:tc>
                <w:tcPr>
                  <w:tcW w:w="6325" w:type="dxa"/>
                  <w:noWrap w:val="0"/>
                  <w:vAlign w:val="center"/>
                </w:tcPr>
                <w:p>
                  <w:pPr>
                    <w:spacing w:line="320" w:lineRule="exact"/>
                    <w:ind w:firstLine="0" w:firstLineChars="0"/>
                    <w:jc w:val="center"/>
                    <w:rPr>
                      <w:rFonts w:hint="eastAsia"/>
                      <w:color w:val="000000"/>
                      <w:sz w:val="21"/>
                      <w:szCs w:val="21"/>
                    </w:rPr>
                  </w:pPr>
                  <w:r>
                    <w:rPr>
                      <w:color w:val="000000"/>
                      <w:sz w:val="21"/>
                      <w:szCs w:val="21"/>
                    </w:rPr>
                    <w:t>项目用水</w:t>
                  </w:r>
                  <w:r>
                    <w:rPr>
                      <w:rFonts w:hint="eastAsia"/>
                      <w:color w:val="000000"/>
                      <w:sz w:val="21"/>
                      <w:szCs w:val="21"/>
                    </w:rPr>
                    <w:t>市政供水管网</w:t>
                  </w:r>
                  <w:r>
                    <w:rPr>
                      <w:color w:val="000000"/>
                      <w:sz w:val="21"/>
                      <w:szCs w:val="21"/>
                    </w:rPr>
                    <w:t>统一</w:t>
                  </w:r>
                  <w:r>
                    <w:rPr>
                      <w:rFonts w:hint="eastAsia"/>
                      <w:color w:val="000000"/>
                      <w:sz w:val="21"/>
                      <w:szCs w:val="21"/>
                    </w:rPr>
                    <w:t>供给</w:t>
                  </w:r>
                </w:p>
              </w:tc>
              <w:tc>
                <w:tcPr>
                  <w:tcW w:w="866" w:type="dxa"/>
                  <w:noWrap w:val="0"/>
                  <w:vAlign w:val="center"/>
                </w:tcPr>
                <w:p>
                  <w:pPr>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noWrap w:val="0"/>
                  <w:vAlign w:val="center"/>
                </w:tcPr>
                <w:p>
                  <w:pPr>
                    <w:spacing w:line="320" w:lineRule="exact"/>
                    <w:ind w:firstLine="0" w:firstLineChars="0"/>
                    <w:jc w:val="center"/>
                    <w:rPr>
                      <w:color w:val="000000"/>
                      <w:sz w:val="21"/>
                      <w:szCs w:val="21"/>
                    </w:rPr>
                  </w:pPr>
                  <w:r>
                    <w:rPr>
                      <w:color w:val="000000"/>
                      <w:sz w:val="21"/>
                      <w:szCs w:val="21"/>
                    </w:rPr>
                    <w:t>排水系统</w:t>
                  </w:r>
                </w:p>
              </w:tc>
              <w:tc>
                <w:tcPr>
                  <w:tcW w:w="6325" w:type="dxa"/>
                  <w:noWrap w:val="0"/>
                  <w:vAlign w:val="center"/>
                </w:tcPr>
                <w:p>
                  <w:pPr>
                    <w:spacing w:line="320" w:lineRule="exact"/>
                    <w:ind w:firstLine="0" w:firstLineChars="0"/>
                    <w:jc w:val="center"/>
                    <w:rPr>
                      <w:color w:val="000000"/>
                      <w:sz w:val="21"/>
                      <w:szCs w:val="21"/>
                    </w:rPr>
                  </w:pPr>
                  <w:r>
                    <w:rPr>
                      <w:rFonts w:hint="eastAsia"/>
                      <w:color w:val="000000"/>
                      <w:sz w:val="21"/>
                      <w:szCs w:val="21"/>
                    </w:rPr>
                    <w:t>项目运营期雨污分流。雨水排入雨水管网，生活污水经化粪池处理后近期拉运至高新区污水处理厂，待高新区科技新城污水处理厂建成且污水管网接通后，通过污水管网排至高新区科技新城污水处理厂处理后排至渭河</w:t>
                  </w:r>
                </w:p>
              </w:tc>
              <w:tc>
                <w:tcPr>
                  <w:tcW w:w="866" w:type="dxa"/>
                  <w:noWrap w:val="0"/>
                  <w:vAlign w:val="center"/>
                </w:tcPr>
                <w:p>
                  <w:pPr>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noWrap w:val="0"/>
                  <w:vAlign w:val="center"/>
                </w:tcPr>
                <w:p>
                  <w:pPr>
                    <w:spacing w:line="320" w:lineRule="exact"/>
                    <w:ind w:firstLine="0" w:firstLineChars="0"/>
                    <w:jc w:val="center"/>
                    <w:rPr>
                      <w:color w:val="000000"/>
                      <w:sz w:val="21"/>
                      <w:szCs w:val="21"/>
                    </w:rPr>
                  </w:pPr>
                  <w:r>
                    <w:rPr>
                      <w:color w:val="000000"/>
                      <w:sz w:val="21"/>
                      <w:szCs w:val="21"/>
                    </w:rPr>
                    <w:t>供电系统</w:t>
                  </w:r>
                </w:p>
              </w:tc>
              <w:tc>
                <w:tcPr>
                  <w:tcW w:w="6325" w:type="dxa"/>
                  <w:noWrap w:val="0"/>
                  <w:vAlign w:val="center"/>
                </w:tcPr>
                <w:p>
                  <w:pPr>
                    <w:spacing w:line="320" w:lineRule="exact"/>
                    <w:ind w:firstLine="0" w:firstLineChars="0"/>
                    <w:jc w:val="center"/>
                    <w:rPr>
                      <w:color w:val="000000"/>
                      <w:sz w:val="21"/>
                      <w:szCs w:val="21"/>
                    </w:rPr>
                  </w:pPr>
                  <w:r>
                    <w:rPr>
                      <w:color w:val="000000"/>
                      <w:sz w:val="21"/>
                      <w:szCs w:val="21"/>
                    </w:rPr>
                    <w:t>由</w:t>
                  </w:r>
                  <w:r>
                    <w:rPr>
                      <w:rFonts w:hint="eastAsia"/>
                      <w:color w:val="000000"/>
                      <w:sz w:val="21"/>
                      <w:szCs w:val="21"/>
                    </w:rPr>
                    <w:t>市政供电设施</w:t>
                  </w:r>
                  <w:r>
                    <w:rPr>
                      <w:color w:val="000000"/>
                      <w:sz w:val="21"/>
                      <w:szCs w:val="21"/>
                    </w:rPr>
                    <w:t>供给</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restart"/>
                  <w:noWrap w:val="0"/>
                  <w:vAlign w:val="center"/>
                </w:tcPr>
                <w:p>
                  <w:pPr>
                    <w:spacing w:line="320" w:lineRule="exact"/>
                    <w:ind w:firstLine="0" w:firstLineChars="0"/>
                    <w:jc w:val="center"/>
                    <w:rPr>
                      <w:color w:val="000000"/>
                      <w:sz w:val="21"/>
                      <w:szCs w:val="21"/>
                    </w:rPr>
                  </w:pPr>
                  <w:r>
                    <w:rPr>
                      <w:color w:val="000000"/>
                      <w:sz w:val="21"/>
                      <w:szCs w:val="21"/>
                    </w:rPr>
                    <w:t>环保</w:t>
                  </w:r>
                </w:p>
                <w:p>
                  <w:pPr>
                    <w:spacing w:line="320" w:lineRule="exact"/>
                    <w:ind w:firstLine="0" w:firstLineChars="0"/>
                    <w:jc w:val="center"/>
                    <w:rPr>
                      <w:color w:val="000000"/>
                      <w:sz w:val="21"/>
                      <w:szCs w:val="21"/>
                    </w:rPr>
                  </w:pPr>
                  <w:r>
                    <w:rPr>
                      <w:color w:val="000000"/>
                      <w:sz w:val="21"/>
                      <w:szCs w:val="21"/>
                    </w:rPr>
                    <w:t>工程</w:t>
                  </w:r>
                </w:p>
              </w:tc>
              <w:tc>
                <w:tcPr>
                  <w:tcW w:w="1182" w:type="dxa"/>
                  <w:noWrap w:val="0"/>
                  <w:vAlign w:val="center"/>
                </w:tcPr>
                <w:p>
                  <w:pPr>
                    <w:spacing w:line="320" w:lineRule="exact"/>
                    <w:ind w:firstLine="0" w:firstLineChars="0"/>
                    <w:jc w:val="center"/>
                    <w:rPr>
                      <w:color w:val="000000"/>
                      <w:sz w:val="21"/>
                      <w:szCs w:val="21"/>
                    </w:rPr>
                  </w:pPr>
                  <w:r>
                    <w:rPr>
                      <w:color w:val="000000"/>
                      <w:sz w:val="21"/>
                      <w:szCs w:val="21"/>
                    </w:rPr>
                    <w:t>废气治理</w:t>
                  </w:r>
                </w:p>
              </w:tc>
              <w:tc>
                <w:tcPr>
                  <w:tcW w:w="6325" w:type="dxa"/>
                  <w:noWrap w:val="0"/>
                  <w:vAlign w:val="center"/>
                </w:tcPr>
                <w:p>
                  <w:pPr>
                    <w:spacing w:line="320" w:lineRule="exact"/>
                    <w:ind w:firstLine="0" w:firstLineChars="0"/>
                    <w:jc w:val="center"/>
                    <w:rPr>
                      <w:color w:val="000000"/>
                      <w:sz w:val="21"/>
                      <w:szCs w:val="21"/>
                    </w:rPr>
                  </w:pPr>
                  <w:r>
                    <w:rPr>
                      <w:rFonts w:hint="eastAsia"/>
                      <w:color w:val="000000"/>
                      <w:sz w:val="21"/>
                      <w:szCs w:val="21"/>
                    </w:rPr>
                    <w:t>修磨粉尘</w:t>
                  </w:r>
                  <w:r>
                    <w:rPr>
                      <w:color w:val="000000"/>
                      <w:sz w:val="21"/>
                      <w:szCs w:val="21"/>
                    </w:rPr>
                    <w:t>经布袋除尘器处理后经15m排气筒（P</w:t>
                  </w:r>
                  <w:r>
                    <w:rPr>
                      <w:rFonts w:hint="eastAsia"/>
                      <w:color w:val="000000"/>
                      <w:sz w:val="21"/>
                      <w:szCs w:val="21"/>
                    </w:rPr>
                    <w:t>1</w:t>
                  </w:r>
                  <w:r>
                    <w:rPr>
                      <w:color w:val="000000"/>
                      <w:sz w:val="21"/>
                      <w:szCs w:val="21"/>
                    </w:rPr>
                    <w:t>）有组织排放</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noWrap w:val="0"/>
                  <w:vAlign w:val="center"/>
                </w:tcPr>
                <w:p>
                  <w:pPr>
                    <w:spacing w:line="320" w:lineRule="exact"/>
                    <w:ind w:firstLine="0" w:firstLineChars="0"/>
                    <w:jc w:val="center"/>
                    <w:rPr>
                      <w:color w:val="000000"/>
                      <w:sz w:val="21"/>
                      <w:szCs w:val="21"/>
                    </w:rPr>
                  </w:pPr>
                  <w:r>
                    <w:rPr>
                      <w:color w:val="000000"/>
                      <w:sz w:val="21"/>
                      <w:szCs w:val="21"/>
                    </w:rPr>
                    <w:t>废水治理</w:t>
                  </w:r>
                </w:p>
              </w:tc>
              <w:tc>
                <w:tcPr>
                  <w:tcW w:w="6325"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生活污水经化粪池处理后近期拉运至高新区污水处理厂，待高新区科技新城污水处理厂建成且污水管网接通后，通过污水管网排至高新区科技新城污水处理厂处理后排至渭河</w:t>
                  </w:r>
                </w:p>
              </w:tc>
              <w:tc>
                <w:tcPr>
                  <w:tcW w:w="866" w:type="dxa"/>
                  <w:noWrap w:val="0"/>
                  <w:vAlign w:val="center"/>
                </w:tcPr>
                <w:p>
                  <w:pPr>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noWrap w:val="0"/>
                  <w:vAlign w:val="center"/>
                </w:tcPr>
                <w:p>
                  <w:pPr>
                    <w:spacing w:line="320" w:lineRule="exact"/>
                    <w:ind w:firstLine="0" w:firstLineChars="0"/>
                    <w:jc w:val="center"/>
                    <w:rPr>
                      <w:color w:val="000000"/>
                      <w:sz w:val="21"/>
                      <w:szCs w:val="21"/>
                    </w:rPr>
                  </w:pPr>
                  <w:r>
                    <w:rPr>
                      <w:color w:val="000000"/>
                      <w:sz w:val="21"/>
                      <w:szCs w:val="21"/>
                    </w:rPr>
                    <w:t>噪声防治</w:t>
                  </w:r>
                </w:p>
              </w:tc>
              <w:tc>
                <w:tcPr>
                  <w:tcW w:w="6325" w:type="dxa"/>
                  <w:noWrap w:val="0"/>
                  <w:vAlign w:val="center"/>
                </w:tcPr>
                <w:p>
                  <w:pPr>
                    <w:spacing w:line="320" w:lineRule="exact"/>
                    <w:ind w:firstLine="0" w:firstLineChars="0"/>
                    <w:jc w:val="center"/>
                    <w:rPr>
                      <w:rFonts w:hint="eastAsia"/>
                      <w:color w:val="000000"/>
                      <w:sz w:val="21"/>
                      <w:szCs w:val="21"/>
                    </w:rPr>
                  </w:pPr>
                  <w:r>
                    <w:rPr>
                      <w:color w:val="000000"/>
                      <w:sz w:val="21"/>
                      <w:szCs w:val="21"/>
                    </w:rPr>
                    <w:t>采取优选低噪设备、车间内布置、隔声、减振等措施</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vMerge w:val="restart"/>
                  <w:noWrap w:val="0"/>
                  <w:vAlign w:val="center"/>
                </w:tcPr>
                <w:p>
                  <w:pPr>
                    <w:spacing w:line="320" w:lineRule="exact"/>
                    <w:ind w:firstLine="0" w:firstLineChars="0"/>
                    <w:jc w:val="center"/>
                    <w:rPr>
                      <w:color w:val="000000"/>
                      <w:sz w:val="21"/>
                      <w:szCs w:val="21"/>
                    </w:rPr>
                  </w:pPr>
                  <w:r>
                    <w:rPr>
                      <w:color w:val="000000"/>
                      <w:sz w:val="21"/>
                      <w:szCs w:val="21"/>
                    </w:rPr>
                    <w:t>固废处置</w:t>
                  </w:r>
                </w:p>
              </w:tc>
              <w:tc>
                <w:tcPr>
                  <w:tcW w:w="6325" w:type="dxa"/>
                  <w:noWrap w:val="0"/>
                  <w:vAlign w:val="center"/>
                </w:tcPr>
                <w:p>
                  <w:pPr>
                    <w:spacing w:line="320" w:lineRule="exact"/>
                    <w:ind w:firstLine="0" w:firstLineChars="0"/>
                    <w:jc w:val="center"/>
                    <w:rPr>
                      <w:rFonts w:hint="eastAsia"/>
                      <w:color w:val="000000"/>
                      <w:sz w:val="21"/>
                      <w:szCs w:val="21"/>
                    </w:rPr>
                  </w:pPr>
                  <w:r>
                    <w:rPr>
                      <w:rFonts w:hint="eastAsia"/>
                      <w:color w:val="000000"/>
                      <w:sz w:val="21"/>
                      <w:szCs w:val="21"/>
                    </w:rPr>
                    <w:t>布袋收尘灰及废砂轮</w:t>
                  </w:r>
                  <w:r>
                    <w:rPr>
                      <w:color w:val="000000"/>
                      <w:sz w:val="21"/>
                      <w:szCs w:val="21"/>
                    </w:rPr>
                    <w:t>统一收集</w:t>
                  </w:r>
                  <w:r>
                    <w:rPr>
                      <w:rFonts w:hint="eastAsia"/>
                      <w:color w:val="000000"/>
                      <w:sz w:val="21"/>
                      <w:szCs w:val="21"/>
                    </w:rPr>
                    <w:t>外售处置，边角料及不合格品回用于生产过程</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vMerge w:val="continue"/>
                  <w:noWrap w:val="0"/>
                  <w:vAlign w:val="center"/>
                </w:tcPr>
                <w:p>
                  <w:pPr>
                    <w:spacing w:line="320" w:lineRule="exact"/>
                    <w:ind w:firstLine="0" w:firstLineChars="0"/>
                    <w:jc w:val="center"/>
                    <w:rPr>
                      <w:color w:val="000000"/>
                      <w:sz w:val="21"/>
                      <w:szCs w:val="21"/>
                    </w:rPr>
                  </w:pPr>
                </w:p>
              </w:tc>
              <w:tc>
                <w:tcPr>
                  <w:tcW w:w="6325" w:type="dxa"/>
                  <w:noWrap w:val="0"/>
                  <w:vAlign w:val="center"/>
                </w:tcPr>
                <w:p>
                  <w:pPr>
                    <w:spacing w:line="320" w:lineRule="exact"/>
                    <w:ind w:firstLine="0" w:firstLineChars="0"/>
                    <w:jc w:val="center"/>
                    <w:rPr>
                      <w:color w:val="000000"/>
                      <w:sz w:val="21"/>
                      <w:szCs w:val="21"/>
                    </w:rPr>
                  </w:pPr>
                  <w:r>
                    <w:rPr>
                      <w:color w:val="000000"/>
                      <w:sz w:val="21"/>
                      <w:szCs w:val="21"/>
                    </w:rPr>
                    <w:t>危险废物</w:t>
                  </w:r>
                  <w:r>
                    <w:rPr>
                      <w:rFonts w:hint="eastAsia"/>
                      <w:color w:val="000000"/>
                      <w:sz w:val="21"/>
                      <w:szCs w:val="21"/>
                    </w:rPr>
                    <w:t>设置</w:t>
                  </w:r>
                  <w:r>
                    <w:rPr>
                      <w:color w:val="000000"/>
                      <w:sz w:val="21"/>
                      <w:szCs w:val="21"/>
                    </w:rPr>
                    <w:t>危废暂存间</w:t>
                  </w:r>
                  <w:r>
                    <w:rPr>
                      <w:rFonts w:hint="eastAsia"/>
                      <w:color w:val="000000"/>
                      <w:sz w:val="21"/>
                      <w:szCs w:val="21"/>
                    </w:rPr>
                    <w:t>（20m</w:t>
                  </w:r>
                  <w:r>
                    <w:rPr>
                      <w:rFonts w:hint="eastAsia"/>
                      <w:color w:val="000000"/>
                      <w:sz w:val="21"/>
                      <w:szCs w:val="21"/>
                      <w:vertAlign w:val="superscript"/>
                    </w:rPr>
                    <w:t>2</w:t>
                  </w:r>
                  <w:r>
                    <w:rPr>
                      <w:rFonts w:hint="eastAsia"/>
                      <w:color w:val="000000"/>
                      <w:sz w:val="21"/>
                      <w:szCs w:val="21"/>
                    </w:rPr>
                    <w:t>）</w:t>
                  </w:r>
                  <w:r>
                    <w:rPr>
                      <w:color w:val="000000"/>
                      <w:sz w:val="21"/>
                      <w:szCs w:val="21"/>
                    </w:rPr>
                    <w:t>，</w:t>
                  </w:r>
                  <w:r>
                    <w:rPr>
                      <w:rFonts w:hint="eastAsia"/>
                      <w:color w:val="000000"/>
                      <w:sz w:val="21"/>
                      <w:szCs w:val="21"/>
                    </w:rPr>
                    <w:t>妥善收集暂存后</w:t>
                  </w:r>
                  <w:r>
                    <w:rPr>
                      <w:color w:val="000000"/>
                      <w:sz w:val="21"/>
                      <w:szCs w:val="21"/>
                    </w:rPr>
                    <w:t>交有资质单位进行处理</w:t>
                  </w:r>
                </w:p>
              </w:tc>
              <w:tc>
                <w:tcPr>
                  <w:tcW w:w="866" w:type="dxa"/>
                  <w:noWrap w:val="0"/>
                  <w:vAlign w:val="center"/>
                </w:tcPr>
                <w:p>
                  <w:pPr>
                    <w:spacing w:line="320" w:lineRule="exact"/>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dxa"/>
                  <w:vMerge w:val="continue"/>
                  <w:noWrap w:val="0"/>
                  <w:vAlign w:val="center"/>
                </w:tcPr>
                <w:p>
                  <w:pPr>
                    <w:spacing w:line="320" w:lineRule="exact"/>
                    <w:ind w:firstLine="0" w:firstLineChars="0"/>
                    <w:jc w:val="center"/>
                    <w:rPr>
                      <w:color w:val="000000"/>
                      <w:sz w:val="21"/>
                      <w:szCs w:val="21"/>
                    </w:rPr>
                  </w:pPr>
                </w:p>
              </w:tc>
              <w:tc>
                <w:tcPr>
                  <w:tcW w:w="1182" w:type="dxa"/>
                  <w:vMerge w:val="continue"/>
                  <w:noWrap w:val="0"/>
                  <w:vAlign w:val="center"/>
                </w:tcPr>
                <w:p>
                  <w:pPr>
                    <w:spacing w:line="320" w:lineRule="exact"/>
                    <w:ind w:firstLine="0" w:firstLineChars="0"/>
                    <w:jc w:val="center"/>
                    <w:rPr>
                      <w:color w:val="000000"/>
                      <w:sz w:val="21"/>
                      <w:szCs w:val="21"/>
                    </w:rPr>
                  </w:pPr>
                </w:p>
              </w:tc>
              <w:tc>
                <w:tcPr>
                  <w:tcW w:w="6325" w:type="dxa"/>
                  <w:noWrap w:val="0"/>
                  <w:vAlign w:val="center"/>
                </w:tcPr>
                <w:p>
                  <w:pPr>
                    <w:spacing w:line="320" w:lineRule="exact"/>
                    <w:ind w:firstLine="0" w:firstLineChars="0"/>
                    <w:jc w:val="center"/>
                    <w:rPr>
                      <w:color w:val="000000"/>
                      <w:sz w:val="21"/>
                      <w:szCs w:val="21"/>
                    </w:rPr>
                  </w:pPr>
                  <w:r>
                    <w:rPr>
                      <w:color w:val="000000"/>
                      <w:sz w:val="21"/>
                      <w:szCs w:val="21"/>
                    </w:rPr>
                    <w:t>生活垃圾定点暂存，委托环卫部门定期清运处理</w:t>
                  </w:r>
                </w:p>
              </w:tc>
              <w:tc>
                <w:tcPr>
                  <w:tcW w:w="866" w:type="dxa"/>
                  <w:noWrap w:val="0"/>
                  <w:vAlign w:val="center"/>
                </w:tcPr>
                <w:p>
                  <w:pPr>
                    <w:spacing w:line="320" w:lineRule="exact"/>
                    <w:ind w:firstLine="0" w:firstLineChars="0"/>
                    <w:jc w:val="center"/>
                    <w:rPr>
                      <w:color w:val="000000"/>
                      <w:sz w:val="21"/>
                      <w:szCs w:val="21"/>
                    </w:rPr>
                  </w:pPr>
                </w:p>
              </w:tc>
            </w:tr>
          </w:tbl>
          <w:p>
            <w:pPr>
              <w:pStyle w:val="140"/>
              <w:ind w:firstLine="482"/>
              <w:rPr>
                <w:rFonts w:ascii="Times New Roman" w:hAnsi="Times New Roman"/>
                <w:color w:val="000000"/>
              </w:rPr>
            </w:pPr>
            <w:r>
              <w:rPr>
                <w:rFonts w:hint="eastAsia" w:ascii="Times New Roman" w:hAnsi="Times New Roman"/>
                <w:color w:val="000000"/>
              </w:rPr>
              <w:t>3</w:t>
            </w:r>
            <w:r>
              <w:rPr>
                <w:rFonts w:ascii="Times New Roman" w:hAnsi="Times New Roman"/>
                <w:color w:val="000000"/>
              </w:rPr>
              <w:t>、总平面布置</w:t>
            </w:r>
          </w:p>
          <w:p>
            <w:pPr>
              <w:ind w:firstLine="480"/>
              <w:rPr>
                <w:color w:val="000000"/>
              </w:rPr>
            </w:pPr>
            <w:r>
              <w:rPr>
                <w:color w:val="000000"/>
              </w:rPr>
              <w:t>总平面布置原则：结合场地现状条件，合理布置建、构筑物，使工艺流程合理，管线短捷，人货流畅，符合防火、安全、卫生等有关规范的要求。</w:t>
            </w:r>
          </w:p>
          <w:p>
            <w:pPr>
              <w:ind w:firstLine="480"/>
              <w:rPr>
                <w:color w:val="000000"/>
              </w:rPr>
            </w:pPr>
            <w:r>
              <w:rPr>
                <w:color w:val="000000"/>
              </w:rPr>
              <w:t>根据国家《工业企业总平面设计规范》的要求，总图布置在满足生产工艺流程的前提下，严格遵循安全、卫生等有关规定，充分利用地形优势，做到功能分区明确合理。</w:t>
            </w:r>
          </w:p>
          <w:p>
            <w:pPr>
              <w:ind w:firstLine="480"/>
              <w:rPr>
                <w:rFonts w:hint="eastAsia"/>
                <w:color w:val="000000"/>
                <w:szCs w:val="22"/>
              </w:rPr>
            </w:pPr>
            <w:r>
              <w:rPr>
                <w:color w:val="000000"/>
                <w:szCs w:val="22"/>
              </w:rPr>
              <w:t>本项目建设地</w:t>
            </w:r>
            <w:r>
              <w:rPr>
                <w:szCs w:val="22"/>
              </w:rPr>
              <w:t>址位于</w:t>
            </w:r>
            <w:r>
              <w:rPr>
                <w:rFonts w:hint="eastAsia"/>
                <w:szCs w:val="22"/>
              </w:rPr>
              <w:t>宝鸡市高新开发区科技新城</w:t>
            </w:r>
            <w:r>
              <w:rPr>
                <w:szCs w:val="22"/>
              </w:rPr>
              <w:t>，</w:t>
            </w:r>
            <w:r>
              <w:rPr>
                <w:rFonts w:hint="eastAsia"/>
                <w:szCs w:val="22"/>
              </w:rPr>
              <w:t>总占地面积17200平方米。</w:t>
            </w:r>
            <w:r>
              <w:rPr>
                <w:rFonts w:hint="eastAsia"/>
                <w:color w:val="000000"/>
                <w:szCs w:val="22"/>
              </w:rPr>
              <w:t>厂区出入口设置在厂区南侧。厂区东南侧为办公楼；1号车间位于厂区北侧，2号车间位于厂区南侧，库房位于2号车间西侧，办公综合楼位于厂区东南侧。整个厂区结构布置紧凑，便于生产和运输。</w:t>
            </w:r>
          </w:p>
          <w:p>
            <w:pPr>
              <w:ind w:firstLine="482"/>
              <w:rPr>
                <w:rFonts w:hint="eastAsia"/>
                <w:b/>
                <w:bCs/>
                <w:color w:val="000000"/>
                <w:szCs w:val="22"/>
              </w:rPr>
            </w:pPr>
            <w:r>
              <w:rPr>
                <w:rFonts w:hint="eastAsia"/>
                <w:b/>
                <w:bCs/>
                <w:color w:val="000000"/>
              </w:rPr>
              <w:t>4</w:t>
            </w:r>
            <w:r>
              <w:rPr>
                <w:b/>
                <w:bCs/>
                <w:color w:val="000000"/>
              </w:rPr>
              <w:t>、主要生产设备</w:t>
            </w:r>
          </w:p>
          <w:p>
            <w:pPr>
              <w:spacing w:line="240" w:lineRule="auto"/>
              <w:ind w:firstLine="0" w:firstLineChars="0"/>
              <w:jc w:val="center"/>
              <w:rPr>
                <w:rFonts w:hint="eastAsia"/>
                <w:b/>
                <w:bCs/>
                <w:color w:val="000000"/>
                <w:szCs w:val="22"/>
              </w:rPr>
            </w:pPr>
            <w:r>
              <w:rPr>
                <w:rFonts w:hint="eastAsia"/>
                <w:b/>
                <w:bCs/>
                <w:color w:val="000000"/>
                <w:szCs w:val="22"/>
              </w:rPr>
              <w:t>表5   主要设备一览表</w:t>
            </w:r>
          </w:p>
          <w:tbl>
            <w:tblPr>
              <w:tblStyle w:val="46"/>
              <w:tblW w:w="502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414"/>
              <w:gridCol w:w="2011"/>
              <w:gridCol w:w="1358"/>
              <w:gridCol w:w="1502"/>
              <w:gridCol w:w="1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49" w:type="pct"/>
                  <w:noWrap w:val="0"/>
                  <w:vAlign w:val="center"/>
                </w:tcPr>
                <w:p>
                  <w:pPr>
                    <w:pStyle w:val="99"/>
                    <w:adjustRightInd/>
                    <w:snapToGrid/>
                    <w:rPr>
                      <w:rFonts w:ascii="Times New Roman" w:hAnsi="Times New Roman"/>
                      <w:szCs w:val="21"/>
                    </w:rPr>
                  </w:pPr>
                  <w:r>
                    <w:rPr>
                      <w:rFonts w:ascii="Times New Roman" w:hAnsi="Times New Roman"/>
                      <w:szCs w:val="21"/>
                    </w:rPr>
                    <w:t>序号</w:t>
                  </w:r>
                </w:p>
              </w:tc>
              <w:tc>
                <w:tcPr>
                  <w:tcW w:w="1276" w:type="pct"/>
                  <w:noWrap w:val="0"/>
                  <w:vAlign w:val="center"/>
                </w:tcPr>
                <w:p>
                  <w:pPr>
                    <w:spacing w:line="240" w:lineRule="auto"/>
                    <w:ind w:firstLine="0" w:firstLineChars="0"/>
                    <w:jc w:val="center"/>
                    <w:rPr>
                      <w:color w:val="000000"/>
                      <w:sz w:val="21"/>
                      <w:szCs w:val="21"/>
                    </w:rPr>
                  </w:pPr>
                  <w:r>
                    <w:rPr>
                      <w:color w:val="000000"/>
                      <w:sz w:val="21"/>
                      <w:szCs w:val="21"/>
                    </w:rPr>
                    <w:t>设备名称</w:t>
                  </w:r>
                </w:p>
              </w:tc>
              <w:tc>
                <w:tcPr>
                  <w:tcW w:w="1063" w:type="pct"/>
                  <w:noWrap w:val="0"/>
                  <w:vAlign w:val="center"/>
                </w:tcPr>
                <w:p>
                  <w:pPr>
                    <w:pStyle w:val="99"/>
                    <w:adjustRightInd/>
                    <w:snapToGrid/>
                    <w:rPr>
                      <w:rFonts w:ascii="Times New Roman" w:hAnsi="Times New Roman"/>
                      <w:szCs w:val="21"/>
                    </w:rPr>
                  </w:pPr>
                  <w:r>
                    <w:rPr>
                      <w:rFonts w:ascii="Times New Roman" w:hAnsi="Times New Roman"/>
                      <w:szCs w:val="21"/>
                    </w:rPr>
                    <w:t>规格型号</w:t>
                  </w:r>
                </w:p>
              </w:tc>
              <w:tc>
                <w:tcPr>
                  <w:tcW w:w="719" w:type="pct"/>
                  <w:noWrap w:val="0"/>
                  <w:vAlign w:val="center"/>
                </w:tcPr>
                <w:p>
                  <w:pPr>
                    <w:pStyle w:val="99"/>
                    <w:adjustRightInd/>
                    <w:snapToGrid/>
                    <w:rPr>
                      <w:rFonts w:ascii="Times New Roman" w:hAnsi="Times New Roman"/>
                      <w:szCs w:val="21"/>
                    </w:rPr>
                  </w:pPr>
                  <w:r>
                    <w:rPr>
                      <w:rFonts w:ascii="Times New Roman" w:hAnsi="Times New Roman"/>
                      <w:szCs w:val="21"/>
                    </w:rPr>
                    <w:t>数量</w:t>
                  </w:r>
                </w:p>
              </w:tc>
              <w:tc>
                <w:tcPr>
                  <w:tcW w:w="795" w:type="pct"/>
                  <w:noWrap w:val="0"/>
                  <w:vAlign w:val="center"/>
                </w:tcPr>
                <w:p>
                  <w:pPr>
                    <w:pStyle w:val="99"/>
                    <w:adjustRightInd/>
                    <w:snapToGrid/>
                    <w:rPr>
                      <w:rFonts w:hint="eastAsia" w:ascii="Times New Roman" w:hAnsi="Times New Roman"/>
                      <w:szCs w:val="21"/>
                    </w:rPr>
                  </w:pPr>
                  <w:r>
                    <w:rPr>
                      <w:rFonts w:hint="eastAsia" w:ascii="Times New Roman" w:hAnsi="Times New Roman"/>
                      <w:szCs w:val="21"/>
                    </w:rPr>
                    <w:t>位置</w:t>
                  </w:r>
                </w:p>
              </w:tc>
              <w:tc>
                <w:tcPr>
                  <w:tcW w:w="795" w:type="pct"/>
                  <w:noWrap w:val="0"/>
                  <w:vAlign w:val="center"/>
                </w:tcPr>
                <w:p>
                  <w:pPr>
                    <w:pStyle w:val="99"/>
                    <w:adjustRightInd/>
                    <w:snapToGrid/>
                    <w:rPr>
                      <w:rFonts w:hint="eastAsia" w:ascii="Times New Roman" w:hAnsi="Times New Roman"/>
                      <w:szCs w:val="21"/>
                    </w:rPr>
                  </w:pPr>
                  <w:r>
                    <w:rPr>
                      <w:rFonts w:hint="eastAsia" w:ascii="Times New Roman" w:hAnsi="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1</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1600吨快锻液压机组</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兰石重-16MN</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restart"/>
                  <w:noWrap w:val="0"/>
                  <w:vAlign w:val="center"/>
                </w:tcPr>
                <w:p>
                  <w:pPr>
                    <w:spacing w:line="240" w:lineRule="auto"/>
                    <w:ind w:firstLine="0" w:firstLineChars="0"/>
                    <w:jc w:val="center"/>
                    <w:rPr>
                      <w:color w:val="000000"/>
                      <w:sz w:val="21"/>
                      <w:szCs w:val="21"/>
                    </w:rPr>
                  </w:pPr>
                  <w:r>
                    <w:rPr>
                      <w:rFonts w:hint="eastAsia"/>
                      <w:color w:val="000000"/>
                      <w:sz w:val="21"/>
                      <w:szCs w:val="21"/>
                    </w:rPr>
                    <w:t>1号车间</w:t>
                  </w: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2</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真空热处理炉</w:t>
                  </w:r>
                </w:p>
              </w:tc>
              <w:tc>
                <w:tcPr>
                  <w:tcW w:w="1063" w:type="pct"/>
                  <w:noWrap w:val="0"/>
                  <w:vAlign w:val="center"/>
                </w:tcPr>
                <w:p>
                  <w:pPr>
                    <w:spacing w:line="240" w:lineRule="auto"/>
                    <w:ind w:firstLine="0" w:firstLineChars="0"/>
                    <w:jc w:val="center"/>
                    <w:rPr>
                      <w:color w:val="000000"/>
                      <w:sz w:val="21"/>
                      <w:szCs w:val="21"/>
                    </w:rPr>
                  </w:pP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热源为电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3</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空压机</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V0.1478</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4</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立式管棒矫直机</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YGJ120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5</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立式矫直机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N35</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6</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卧式矫直机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N20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7</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压力机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天瑞 Y32-80T</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rFonts w:hint="eastAsia"/>
                      <w:color w:val="000000"/>
                      <w:sz w:val="21"/>
                      <w:szCs w:val="21"/>
                    </w:rPr>
                    <w:t>8</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气动切断机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QG-275</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rFonts w:hint="eastAsia"/>
                      <w:color w:val="000000"/>
                      <w:sz w:val="21"/>
                      <w:szCs w:val="21"/>
                    </w:rPr>
                    <w:t>9</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车式切断机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70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4台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rFonts w:hint="eastAsia"/>
                      <w:color w:val="000000"/>
                      <w:kern w:val="0"/>
                      <w:sz w:val="21"/>
                      <w:szCs w:val="21"/>
                    </w:rPr>
                  </w:pPr>
                  <w:r>
                    <w:rPr>
                      <w:color w:val="000000"/>
                      <w:kern w:val="0"/>
                      <w:sz w:val="21"/>
                      <w:szCs w:val="21"/>
                      <w:lang w:bidi="ar"/>
                    </w:rPr>
                    <w:t>10</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落地式砂轮机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M3040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napToGrid w:val="0"/>
                    <w:spacing w:line="240" w:lineRule="auto"/>
                    <w:ind w:firstLine="0" w:firstLineChars="0"/>
                    <w:jc w:val="center"/>
                    <w:rPr>
                      <w:rFonts w:hint="eastAsia"/>
                      <w:color w:val="000000"/>
                      <w:sz w:val="21"/>
                      <w:szCs w:val="21"/>
                    </w:rPr>
                  </w:pPr>
                  <w:r>
                    <w:rPr>
                      <w:rFonts w:hint="eastAsia"/>
                      <w:color w:val="000000"/>
                      <w:sz w:val="21"/>
                      <w:szCs w:val="21"/>
                    </w:rPr>
                    <w:t>磨车刀具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rFonts w:hint="eastAsia"/>
                      <w:color w:val="000000"/>
                      <w:sz w:val="21"/>
                      <w:szCs w:val="21"/>
                    </w:rPr>
                  </w:pPr>
                  <w:r>
                    <w:rPr>
                      <w:color w:val="000000"/>
                      <w:kern w:val="0"/>
                      <w:sz w:val="21"/>
                      <w:szCs w:val="21"/>
                      <w:lang w:bidi="ar"/>
                    </w:rPr>
                    <w:t>11</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立式砂轮机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S3ST-250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12</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转运机器人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ABB IRB1600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5台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13</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行吊</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30t</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lang w:bidi="ar"/>
                    </w:rPr>
                  </w:pPr>
                  <w:r>
                    <w:rPr>
                      <w:rFonts w:hint="eastAsia"/>
                      <w:color w:val="000000"/>
                      <w:kern w:val="0"/>
                      <w:sz w:val="21"/>
                      <w:szCs w:val="21"/>
                      <w:lang w:bidi="ar"/>
                    </w:rPr>
                    <w:t>14</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车铣复合加工中心</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日本 MAZAK 300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restart"/>
                  <w:noWrap w:val="0"/>
                  <w:vAlign w:val="center"/>
                </w:tcPr>
                <w:p>
                  <w:pPr>
                    <w:spacing w:line="240" w:lineRule="auto"/>
                    <w:ind w:firstLine="0" w:firstLineChars="0"/>
                    <w:jc w:val="center"/>
                    <w:rPr>
                      <w:color w:val="000000"/>
                      <w:sz w:val="21"/>
                      <w:szCs w:val="21"/>
                    </w:rPr>
                  </w:pPr>
                  <w:r>
                    <w:rPr>
                      <w:rFonts w:hint="eastAsia"/>
                      <w:color w:val="000000"/>
                      <w:sz w:val="21"/>
                      <w:szCs w:val="21"/>
                    </w:rPr>
                    <w:t>2号车间</w:t>
                  </w: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rFonts w:hint="eastAsia"/>
                      <w:color w:val="000000"/>
                      <w:sz w:val="21"/>
                      <w:szCs w:val="21"/>
                    </w:rPr>
                    <w:t>15</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数控剪板机</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数控剪板机</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16</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6130 普通车床</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CW6163</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rFonts w:hint="eastAsia"/>
                      <w:color w:val="000000"/>
                      <w:sz w:val="21"/>
                      <w:szCs w:val="21"/>
                    </w:rPr>
                    <w:t>17</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车床</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沈机CS6140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4台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sz w:val="21"/>
                      <w:szCs w:val="21"/>
                    </w:rPr>
                  </w:pPr>
                  <w:r>
                    <w:rPr>
                      <w:rFonts w:hint="eastAsia"/>
                      <w:color w:val="000000"/>
                      <w:sz w:val="21"/>
                      <w:szCs w:val="21"/>
                    </w:rPr>
                    <w:t>18</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数控车床</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宝鸡机床CJK6150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4台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19</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万能铣床</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柯永达X6140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3台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rFonts w:hint="eastAsia"/>
                      <w:color w:val="000000"/>
                      <w:sz w:val="21"/>
                      <w:szCs w:val="21"/>
                    </w:rPr>
                  </w:pPr>
                  <w:r>
                    <w:rPr>
                      <w:rFonts w:hint="eastAsia"/>
                      <w:color w:val="000000"/>
                      <w:sz w:val="21"/>
                      <w:szCs w:val="21"/>
                    </w:rPr>
                    <w:t>20</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卧式铣床</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威力重工X6132</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349" w:type="pct"/>
                  <w:noWrap w:val="0"/>
                  <w:vAlign w:val="center"/>
                </w:tcPr>
                <w:p>
                  <w:pPr>
                    <w:widowControl/>
                    <w:spacing w:line="240" w:lineRule="auto"/>
                    <w:ind w:firstLine="0" w:firstLineChars="0"/>
                    <w:jc w:val="center"/>
                    <w:rPr>
                      <w:rFonts w:hint="eastAsia"/>
                      <w:color w:val="000000"/>
                      <w:sz w:val="21"/>
                      <w:szCs w:val="21"/>
                    </w:rPr>
                  </w:pPr>
                  <w:r>
                    <w:rPr>
                      <w:rFonts w:hint="eastAsia"/>
                      <w:color w:val="000000"/>
                      <w:sz w:val="21"/>
                      <w:szCs w:val="21"/>
                    </w:rPr>
                    <w:t>21</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卧室锯床</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GB4280/100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rFonts w:hint="eastAsia"/>
                      <w:color w:val="000000"/>
                      <w:sz w:val="21"/>
                      <w:szCs w:val="21"/>
                    </w:rPr>
                  </w:pPr>
                  <w:r>
                    <w:rPr>
                      <w:rFonts w:hint="eastAsia"/>
                      <w:color w:val="000000"/>
                      <w:sz w:val="21"/>
                      <w:szCs w:val="21"/>
                    </w:rPr>
                    <w:t>22</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行吊</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30t</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2台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rFonts w:hint="eastAsia"/>
                      <w:color w:val="000000"/>
                      <w:kern w:val="0"/>
                      <w:sz w:val="21"/>
                      <w:szCs w:val="21"/>
                      <w:lang w:bidi="ar"/>
                    </w:rPr>
                  </w:pPr>
                  <w:r>
                    <w:rPr>
                      <w:rFonts w:hint="eastAsia"/>
                      <w:color w:val="000000"/>
                      <w:kern w:val="0"/>
                      <w:sz w:val="21"/>
                      <w:szCs w:val="21"/>
                      <w:lang w:bidi="ar"/>
                    </w:rPr>
                    <w:t>23</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风机</w:t>
                  </w:r>
                </w:p>
              </w:tc>
              <w:tc>
                <w:tcPr>
                  <w:tcW w:w="1063" w:type="pct"/>
                  <w:noWrap w:val="0"/>
                  <w:vAlign w:val="center"/>
                </w:tcPr>
                <w:p>
                  <w:pPr>
                    <w:pStyle w:val="99"/>
                    <w:adjustRightInd/>
                    <w:snapToGrid/>
                    <w:rPr>
                      <w:rFonts w:hint="eastAsia" w:ascii="Times New Roman" w:hAnsi="Times New Roman"/>
                      <w:color w:val="auto"/>
                      <w:szCs w:val="21"/>
                    </w:rPr>
                  </w:pPr>
                  <w:r>
                    <w:rPr>
                      <w:rFonts w:hint="eastAsia" w:ascii="Times New Roman" w:hAnsi="Times New Roman"/>
                      <w:color w:val="auto"/>
                      <w:szCs w:val="21"/>
                    </w:rPr>
                    <w:t>3000m</w:t>
                  </w:r>
                  <w:r>
                    <w:rPr>
                      <w:rFonts w:hint="eastAsia" w:ascii="Times New Roman" w:hAnsi="Times New Roman"/>
                      <w:color w:val="auto"/>
                      <w:szCs w:val="21"/>
                      <w:vertAlign w:val="superscript"/>
                    </w:rPr>
                    <w:t>3</w:t>
                  </w:r>
                  <w:r>
                    <w:rPr>
                      <w:rFonts w:hint="eastAsia" w:ascii="Times New Roman" w:hAnsi="Times New Roman"/>
                      <w:color w:val="auto"/>
                      <w:szCs w:val="21"/>
                    </w:rPr>
                    <w:t>/h</w:t>
                  </w:r>
                </w:p>
              </w:tc>
              <w:tc>
                <w:tcPr>
                  <w:tcW w:w="719" w:type="pct"/>
                  <w:noWrap w:val="0"/>
                  <w:vAlign w:val="center"/>
                </w:tcPr>
                <w:p>
                  <w:pPr>
                    <w:pStyle w:val="99"/>
                    <w:adjustRightInd/>
                    <w:snapToGrid/>
                    <w:rPr>
                      <w:rFonts w:hint="eastAsia" w:ascii="Times New Roman" w:hAnsi="Times New Roman"/>
                      <w:color w:val="auto"/>
                      <w:szCs w:val="21"/>
                    </w:rPr>
                  </w:pPr>
                  <w:r>
                    <w:rPr>
                      <w:rFonts w:hint="eastAsia" w:ascii="Times New Roman" w:hAnsi="Times New Roman"/>
                      <w:color w:val="auto"/>
                      <w:szCs w:val="21"/>
                    </w:rPr>
                    <w:t>1台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lang w:bidi="ar"/>
                    </w:rPr>
                  </w:pPr>
                  <w:r>
                    <w:rPr>
                      <w:rFonts w:hint="eastAsia"/>
                      <w:color w:val="000000"/>
                      <w:kern w:val="0"/>
                      <w:sz w:val="21"/>
                      <w:szCs w:val="21"/>
                      <w:lang w:bidi="ar"/>
                    </w:rPr>
                    <w:t>24</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高光谱化学成分分析仪</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SISU-CHEMA</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restar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实验室</w:t>
                  </w:r>
                </w:p>
              </w:tc>
              <w:tc>
                <w:tcPr>
                  <w:tcW w:w="795"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物理检测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lang w:bidi="ar"/>
                    </w:rPr>
                  </w:pPr>
                  <w:r>
                    <w:rPr>
                      <w:rFonts w:hint="eastAsia"/>
                      <w:color w:val="000000"/>
                      <w:kern w:val="0"/>
                      <w:sz w:val="21"/>
                      <w:szCs w:val="21"/>
                      <w:lang w:bidi="ar"/>
                    </w:rPr>
                    <w:t>25</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万能试验拉伸机</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WA-300/600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物理检测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color w:val="000000"/>
                      <w:kern w:val="0"/>
                      <w:sz w:val="21"/>
                      <w:szCs w:val="21"/>
                      <w:lang w:bidi="ar"/>
                    </w:rPr>
                  </w:pPr>
                  <w:r>
                    <w:rPr>
                      <w:rFonts w:hint="eastAsia"/>
                      <w:color w:val="000000"/>
                      <w:kern w:val="0"/>
                      <w:sz w:val="21"/>
                      <w:szCs w:val="21"/>
                      <w:lang w:bidi="ar"/>
                    </w:rPr>
                    <w:t>26</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硬度计</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HV-50</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color w:val="000000"/>
                      <w:sz w:val="21"/>
                      <w:szCs w:val="21"/>
                    </w:rPr>
                  </w:pPr>
                  <w:r>
                    <w:rPr>
                      <w:rFonts w:hint="eastAsia"/>
                      <w:color w:val="000000"/>
                      <w:sz w:val="21"/>
                      <w:szCs w:val="21"/>
                    </w:rPr>
                    <w:t>物理检测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sz w:val="21"/>
                      <w:szCs w:val="21"/>
                    </w:rPr>
                  </w:pPr>
                  <w:r>
                    <w:rPr>
                      <w:rFonts w:hint="eastAsia"/>
                      <w:sz w:val="21"/>
                      <w:szCs w:val="21"/>
                    </w:rPr>
                    <w:t>27</w:t>
                  </w:r>
                </w:p>
              </w:tc>
              <w:tc>
                <w:tcPr>
                  <w:tcW w:w="1276" w:type="pct"/>
                  <w:noWrap w:val="0"/>
                  <w:vAlign w:val="center"/>
                </w:tcPr>
                <w:p>
                  <w:pPr>
                    <w:spacing w:line="240" w:lineRule="auto"/>
                    <w:ind w:firstLine="0" w:firstLineChars="0"/>
                    <w:jc w:val="center"/>
                    <w:rPr>
                      <w:color w:val="000000"/>
                      <w:sz w:val="21"/>
                      <w:szCs w:val="21"/>
                    </w:rPr>
                  </w:pPr>
                  <w:r>
                    <w:rPr>
                      <w:rFonts w:hint="eastAsia"/>
                      <w:color w:val="000000"/>
                      <w:sz w:val="21"/>
                      <w:szCs w:val="21"/>
                    </w:rPr>
                    <w:t>激光测径仪</w:t>
                  </w:r>
                </w:p>
              </w:tc>
              <w:tc>
                <w:tcPr>
                  <w:tcW w:w="1063" w:type="pct"/>
                  <w:noWrap w:val="0"/>
                  <w:vAlign w:val="center"/>
                </w:tcPr>
                <w:p>
                  <w:pPr>
                    <w:spacing w:line="240" w:lineRule="auto"/>
                    <w:ind w:firstLine="0" w:firstLineChars="0"/>
                    <w:jc w:val="center"/>
                    <w:rPr>
                      <w:color w:val="000000"/>
                      <w:sz w:val="21"/>
                      <w:szCs w:val="21"/>
                    </w:rPr>
                  </w:pPr>
                  <w:r>
                    <w:rPr>
                      <w:rFonts w:hint="eastAsia"/>
                      <w:color w:val="000000"/>
                      <w:sz w:val="21"/>
                      <w:szCs w:val="21"/>
                    </w:rPr>
                    <w:t>LMD-D30T</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continue"/>
                  <w:noWrap w:val="0"/>
                  <w:vAlign w:val="center"/>
                </w:tcPr>
                <w:p>
                  <w:pPr>
                    <w:spacing w:line="240" w:lineRule="auto"/>
                    <w:ind w:firstLine="0" w:firstLineChars="0"/>
                    <w:jc w:val="center"/>
                    <w:rPr>
                      <w:rFonts w:hint="eastAsia"/>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物理检测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noWrap w:val="0"/>
                  <w:vAlign w:val="center"/>
                </w:tcPr>
                <w:p>
                  <w:pPr>
                    <w:widowControl/>
                    <w:spacing w:line="240" w:lineRule="auto"/>
                    <w:ind w:firstLine="0" w:firstLineChars="0"/>
                    <w:jc w:val="center"/>
                    <w:rPr>
                      <w:sz w:val="21"/>
                      <w:szCs w:val="21"/>
                    </w:rPr>
                  </w:pPr>
                  <w:r>
                    <w:rPr>
                      <w:rFonts w:hint="eastAsia"/>
                      <w:sz w:val="21"/>
                      <w:szCs w:val="21"/>
                    </w:rPr>
                    <w:t>28</w:t>
                  </w:r>
                </w:p>
              </w:tc>
              <w:tc>
                <w:tcPr>
                  <w:tcW w:w="1276"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超声波检测仪</w:t>
                  </w:r>
                </w:p>
              </w:tc>
              <w:tc>
                <w:tcPr>
                  <w:tcW w:w="1063"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KD-7</w:t>
                  </w:r>
                </w:p>
              </w:tc>
              <w:tc>
                <w:tcPr>
                  <w:tcW w:w="719"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1台</w:t>
                  </w:r>
                </w:p>
              </w:tc>
              <w:tc>
                <w:tcPr>
                  <w:tcW w:w="795" w:type="pct"/>
                  <w:vMerge w:val="continue"/>
                  <w:noWrap w:val="0"/>
                  <w:vAlign w:val="center"/>
                </w:tcPr>
                <w:p>
                  <w:pPr>
                    <w:spacing w:line="240" w:lineRule="auto"/>
                    <w:ind w:firstLine="0" w:firstLineChars="0"/>
                    <w:jc w:val="center"/>
                    <w:rPr>
                      <w:color w:val="000000"/>
                      <w:sz w:val="21"/>
                      <w:szCs w:val="21"/>
                    </w:rPr>
                  </w:pPr>
                </w:p>
              </w:tc>
              <w:tc>
                <w:tcPr>
                  <w:tcW w:w="795" w:type="pct"/>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物理检测</w:t>
                  </w:r>
                </w:p>
              </w:tc>
            </w:tr>
          </w:tbl>
          <w:p>
            <w:pPr>
              <w:ind w:firstLine="482"/>
              <w:rPr>
                <w:rFonts w:hint="eastAsia"/>
                <w:b/>
                <w:bCs/>
              </w:rPr>
            </w:pPr>
            <w:r>
              <w:rPr>
                <w:rFonts w:hint="eastAsia"/>
                <w:b/>
                <w:bCs/>
              </w:rPr>
              <w:t>5、产品方案</w:t>
            </w:r>
          </w:p>
          <w:p>
            <w:pPr>
              <w:ind w:firstLine="480"/>
              <w:rPr>
                <w:rFonts w:hint="eastAsia"/>
                <w:b/>
                <w:bCs/>
                <w:color w:val="000000"/>
                <w:szCs w:val="22"/>
              </w:rPr>
            </w:pPr>
            <w:r>
              <w:rPr>
                <w:rFonts w:hint="eastAsia"/>
                <w:color w:val="000000"/>
                <w:szCs w:val="22"/>
              </w:rPr>
              <w:t>本项目产品方案见下表：</w:t>
            </w:r>
          </w:p>
          <w:p>
            <w:pPr>
              <w:spacing w:line="240" w:lineRule="auto"/>
              <w:ind w:firstLine="0" w:firstLineChars="0"/>
              <w:jc w:val="center"/>
              <w:rPr>
                <w:rFonts w:hint="eastAsia"/>
                <w:b/>
                <w:bCs/>
                <w:color w:val="000000"/>
                <w:szCs w:val="22"/>
              </w:rPr>
            </w:pPr>
            <w:r>
              <w:rPr>
                <w:rFonts w:hint="eastAsia"/>
                <w:b/>
                <w:bCs/>
                <w:color w:val="000000"/>
                <w:szCs w:val="22"/>
              </w:rPr>
              <w:t>表6   项目产品方案</w:t>
            </w:r>
          </w:p>
          <w:tbl>
            <w:tblPr>
              <w:tblStyle w:val="46"/>
              <w:tblW w:w="4996"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047"/>
              <w:gridCol w:w="3906"/>
              <w:gridCol w:w="34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089" w:type="pct"/>
                  <w:noWrap w:val="0"/>
                  <w:vAlign w:val="center"/>
                </w:tcPr>
                <w:p>
                  <w:pPr>
                    <w:pStyle w:val="128"/>
                  </w:pPr>
                  <w:r>
                    <w:t>序号</w:t>
                  </w:r>
                </w:p>
              </w:tc>
              <w:tc>
                <w:tcPr>
                  <w:tcW w:w="2077" w:type="pct"/>
                  <w:noWrap w:val="0"/>
                  <w:vAlign w:val="center"/>
                </w:tcPr>
                <w:p>
                  <w:pPr>
                    <w:pStyle w:val="128"/>
                  </w:pPr>
                  <w:r>
                    <w:t>产品名称</w:t>
                  </w:r>
                </w:p>
              </w:tc>
              <w:tc>
                <w:tcPr>
                  <w:tcW w:w="1832" w:type="pct"/>
                  <w:noWrap w:val="0"/>
                  <w:vAlign w:val="center"/>
                </w:tcPr>
                <w:p>
                  <w:pPr>
                    <w:pStyle w:val="128"/>
                  </w:pPr>
                  <w:r>
                    <w:rPr>
                      <w:rFonts w:hint="eastAsia"/>
                    </w:rPr>
                    <w:t>加工处理量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9" w:type="pct"/>
                  <w:noWrap w:val="0"/>
                  <w:vAlign w:val="center"/>
                </w:tcPr>
                <w:p>
                  <w:pPr>
                    <w:pStyle w:val="128"/>
                  </w:pPr>
                  <w:r>
                    <w:t>1</w:t>
                  </w:r>
                </w:p>
              </w:tc>
              <w:tc>
                <w:tcPr>
                  <w:tcW w:w="2077" w:type="pct"/>
                  <w:noWrap w:val="0"/>
                  <w:vAlign w:val="center"/>
                </w:tcPr>
                <w:p>
                  <w:pPr>
                    <w:pStyle w:val="128"/>
                  </w:pPr>
                  <w:r>
                    <w:rPr>
                      <w:rFonts w:hint="eastAsia"/>
                    </w:rPr>
                    <w:t>钛及钛合金异形结构件</w:t>
                  </w:r>
                </w:p>
              </w:tc>
              <w:tc>
                <w:tcPr>
                  <w:tcW w:w="1832" w:type="pct"/>
                  <w:noWrap w:val="0"/>
                  <w:vAlign w:val="center"/>
                </w:tcPr>
                <w:p>
                  <w:pPr>
                    <w:pStyle w:val="128"/>
                  </w:pPr>
                  <w:r>
                    <w:rPr>
                      <w:rFonts w:hint="eastAsia"/>
                    </w:rPr>
                    <w:t>2800t</w:t>
                  </w:r>
                </w:p>
              </w:tc>
            </w:tr>
          </w:tbl>
          <w:p>
            <w:pPr>
              <w:ind w:firstLine="482"/>
              <w:rPr>
                <w:b/>
                <w:bCs/>
                <w:color w:val="000000"/>
              </w:rPr>
            </w:pPr>
            <w:r>
              <w:rPr>
                <w:rFonts w:hint="eastAsia"/>
                <w:b/>
                <w:bCs/>
                <w:color w:val="000000"/>
              </w:rPr>
              <w:t>6、</w:t>
            </w:r>
            <w:r>
              <w:rPr>
                <w:b/>
                <w:bCs/>
                <w:color w:val="000000"/>
              </w:rPr>
              <w:t>项目主要原辅材料及能源消耗</w:t>
            </w:r>
          </w:p>
          <w:p>
            <w:pPr>
              <w:ind w:firstLine="480"/>
              <w:rPr>
                <w:rFonts w:hint="eastAsia"/>
                <w:b/>
                <w:bCs/>
                <w:color w:val="000000"/>
                <w:szCs w:val="22"/>
              </w:rPr>
            </w:pPr>
            <w:r>
              <w:rPr>
                <w:color w:val="000000"/>
              </w:rPr>
              <w:t>本项目所需主要</w:t>
            </w:r>
            <w:r>
              <w:rPr>
                <w:rFonts w:hint="eastAsia"/>
                <w:color w:val="000000"/>
              </w:rPr>
              <w:t>原辅材料</w:t>
            </w:r>
            <w:r>
              <w:rPr>
                <w:color w:val="000000"/>
              </w:rPr>
              <w:t>及能源消耗见下表</w:t>
            </w:r>
            <w:r>
              <w:rPr>
                <w:rFonts w:hint="eastAsia"/>
                <w:color w:val="000000"/>
              </w:rPr>
              <w:t>6</w:t>
            </w:r>
            <w:r>
              <w:rPr>
                <w:color w:val="000000"/>
              </w:rPr>
              <w:t>。</w:t>
            </w:r>
          </w:p>
          <w:p>
            <w:pPr>
              <w:spacing w:line="240" w:lineRule="auto"/>
              <w:ind w:firstLine="0" w:firstLineChars="0"/>
              <w:jc w:val="center"/>
              <w:rPr>
                <w:rFonts w:hint="eastAsia"/>
                <w:b/>
                <w:bCs/>
                <w:color w:val="000000"/>
                <w:szCs w:val="22"/>
              </w:rPr>
            </w:pPr>
            <w:r>
              <w:rPr>
                <w:rFonts w:hint="eastAsia"/>
                <w:b/>
                <w:bCs/>
                <w:color w:val="000000"/>
                <w:szCs w:val="22"/>
              </w:rPr>
              <w:t>表7   项目主要原辅材料、能源消耗及用水情况一览表</w:t>
            </w:r>
          </w:p>
          <w:tbl>
            <w:tblPr>
              <w:tblStyle w:val="46"/>
              <w:tblW w:w="94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01"/>
              <w:gridCol w:w="2000"/>
              <w:gridCol w:w="1787"/>
              <w:gridCol w:w="1938"/>
              <w:gridCol w:w="15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b/>
                      <w:color w:val="000000"/>
                      <w:sz w:val="21"/>
                      <w:szCs w:val="21"/>
                    </w:rPr>
                  </w:pPr>
                  <w:r>
                    <w:rPr>
                      <w:b/>
                      <w:color w:val="000000"/>
                      <w:sz w:val="21"/>
                      <w:szCs w:val="21"/>
                    </w:rPr>
                    <w:t>序号</w:t>
                  </w:r>
                </w:p>
              </w:tc>
              <w:tc>
                <w:tcPr>
                  <w:tcW w:w="1401" w:type="dxa"/>
                  <w:noWrap w:val="0"/>
                  <w:vAlign w:val="center"/>
                </w:tcPr>
                <w:p>
                  <w:pPr>
                    <w:spacing w:line="240" w:lineRule="auto"/>
                    <w:ind w:firstLine="0" w:firstLineChars="0"/>
                    <w:jc w:val="center"/>
                    <w:rPr>
                      <w:b/>
                      <w:color w:val="000000"/>
                      <w:sz w:val="21"/>
                      <w:szCs w:val="21"/>
                    </w:rPr>
                  </w:pPr>
                  <w:r>
                    <w:rPr>
                      <w:b/>
                      <w:color w:val="000000"/>
                      <w:sz w:val="21"/>
                      <w:szCs w:val="21"/>
                    </w:rPr>
                    <w:t>名称</w:t>
                  </w:r>
                </w:p>
              </w:tc>
              <w:tc>
                <w:tcPr>
                  <w:tcW w:w="2000" w:type="dxa"/>
                  <w:noWrap w:val="0"/>
                  <w:vAlign w:val="center"/>
                </w:tcPr>
                <w:p>
                  <w:pPr>
                    <w:spacing w:line="240" w:lineRule="auto"/>
                    <w:ind w:firstLine="0" w:firstLineChars="0"/>
                    <w:jc w:val="center"/>
                    <w:rPr>
                      <w:b/>
                      <w:color w:val="000000"/>
                      <w:sz w:val="21"/>
                      <w:szCs w:val="21"/>
                    </w:rPr>
                  </w:pPr>
                  <w:r>
                    <w:rPr>
                      <w:rFonts w:hint="eastAsia"/>
                      <w:b/>
                      <w:color w:val="000000"/>
                      <w:sz w:val="21"/>
                      <w:szCs w:val="21"/>
                    </w:rPr>
                    <w:t>年用</w:t>
                  </w:r>
                  <w:r>
                    <w:rPr>
                      <w:b/>
                      <w:color w:val="000000"/>
                      <w:sz w:val="21"/>
                      <w:szCs w:val="21"/>
                    </w:rPr>
                    <w:t>量</w:t>
                  </w:r>
                </w:p>
              </w:tc>
              <w:tc>
                <w:tcPr>
                  <w:tcW w:w="1787" w:type="dxa"/>
                  <w:noWrap w:val="0"/>
                  <w:vAlign w:val="center"/>
                </w:tcPr>
                <w:p>
                  <w:pPr>
                    <w:spacing w:line="240" w:lineRule="auto"/>
                    <w:ind w:firstLine="0" w:firstLineChars="0"/>
                    <w:jc w:val="center"/>
                    <w:rPr>
                      <w:rFonts w:hint="eastAsia"/>
                      <w:b/>
                      <w:color w:val="000000"/>
                      <w:sz w:val="21"/>
                      <w:szCs w:val="21"/>
                    </w:rPr>
                  </w:pPr>
                  <w:r>
                    <w:rPr>
                      <w:rFonts w:hint="eastAsia"/>
                      <w:b/>
                      <w:color w:val="000000"/>
                      <w:sz w:val="21"/>
                      <w:szCs w:val="21"/>
                    </w:rPr>
                    <w:t>最大储存量</w:t>
                  </w:r>
                </w:p>
              </w:tc>
              <w:tc>
                <w:tcPr>
                  <w:tcW w:w="1938" w:type="dxa"/>
                  <w:noWrap w:val="0"/>
                  <w:vAlign w:val="center"/>
                </w:tcPr>
                <w:p>
                  <w:pPr>
                    <w:spacing w:line="240" w:lineRule="auto"/>
                    <w:ind w:firstLine="0" w:firstLineChars="0"/>
                    <w:jc w:val="center"/>
                    <w:rPr>
                      <w:rFonts w:hint="eastAsia"/>
                      <w:b/>
                      <w:color w:val="000000"/>
                      <w:sz w:val="21"/>
                      <w:szCs w:val="21"/>
                    </w:rPr>
                  </w:pPr>
                  <w:r>
                    <w:rPr>
                      <w:rFonts w:hint="eastAsia"/>
                      <w:b/>
                      <w:color w:val="000000"/>
                      <w:sz w:val="21"/>
                      <w:szCs w:val="21"/>
                    </w:rPr>
                    <w:t>来源</w:t>
                  </w:r>
                </w:p>
              </w:tc>
              <w:tc>
                <w:tcPr>
                  <w:tcW w:w="1598" w:type="dxa"/>
                  <w:noWrap w:val="0"/>
                  <w:vAlign w:val="center"/>
                </w:tcPr>
                <w:p>
                  <w:pPr>
                    <w:spacing w:line="240" w:lineRule="auto"/>
                    <w:ind w:firstLine="0" w:firstLineChars="0"/>
                    <w:jc w:val="center"/>
                    <w:rPr>
                      <w:rFonts w:hint="eastAsia"/>
                      <w:b/>
                      <w:color w:val="000000"/>
                      <w:sz w:val="21"/>
                      <w:szCs w:val="21"/>
                    </w:rPr>
                  </w:pPr>
                  <w:r>
                    <w:rPr>
                      <w:rFonts w:hint="eastAsia"/>
                      <w:b/>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bCs/>
                      <w:color w:val="000000"/>
                      <w:sz w:val="21"/>
                      <w:szCs w:val="21"/>
                    </w:rPr>
                  </w:pPr>
                  <w:r>
                    <w:rPr>
                      <w:bCs/>
                      <w:color w:val="000000"/>
                      <w:sz w:val="21"/>
                      <w:szCs w:val="21"/>
                    </w:rPr>
                    <w:t>1</w:t>
                  </w:r>
                </w:p>
              </w:tc>
              <w:tc>
                <w:tcPr>
                  <w:tcW w:w="1401" w:type="dxa"/>
                  <w:noWrap w:val="0"/>
                  <w:vAlign w:val="center"/>
                </w:tcPr>
                <w:p>
                  <w:pPr>
                    <w:spacing w:line="240" w:lineRule="auto"/>
                    <w:ind w:firstLine="0" w:firstLineChars="0"/>
                    <w:jc w:val="center"/>
                    <w:rPr>
                      <w:rFonts w:hint="eastAsia"/>
                      <w:bCs/>
                      <w:sz w:val="21"/>
                      <w:szCs w:val="21"/>
                    </w:rPr>
                  </w:pPr>
                  <w:r>
                    <w:rPr>
                      <w:rFonts w:hint="eastAsia"/>
                      <w:bCs/>
                      <w:sz w:val="21"/>
                      <w:szCs w:val="21"/>
                    </w:rPr>
                    <w:t>钛锭</w:t>
                  </w:r>
                </w:p>
              </w:tc>
              <w:tc>
                <w:tcPr>
                  <w:tcW w:w="2000" w:type="dxa"/>
                  <w:noWrap w:val="0"/>
                  <w:vAlign w:val="center"/>
                </w:tcPr>
                <w:p>
                  <w:pPr>
                    <w:spacing w:line="240" w:lineRule="auto"/>
                    <w:ind w:firstLine="0" w:firstLineChars="0"/>
                    <w:jc w:val="center"/>
                    <w:rPr>
                      <w:bCs/>
                      <w:sz w:val="21"/>
                      <w:szCs w:val="21"/>
                    </w:rPr>
                  </w:pPr>
                  <w:r>
                    <w:rPr>
                      <w:rFonts w:hint="eastAsia"/>
                      <w:bCs/>
                      <w:sz w:val="21"/>
                      <w:szCs w:val="21"/>
                    </w:rPr>
                    <w:t>2800t</w:t>
                  </w:r>
                </w:p>
              </w:tc>
              <w:tc>
                <w:tcPr>
                  <w:tcW w:w="1787" w:type="dxa"/>
                  <w:noWrap w:val="0"/>
                  <w:vAlign w:val="center"/>
                </w:tcPr>
                <w:p>
                  <w:pPr>
                    <w:spacing w:line="240" w:lineRule="auto"/>
                    <w:ind w:firstLine="0" w:firstLineChars="0"/>
                    <w:jc w:val="center"/>
                    <w:rPr>
                      <w:bCs/>
                      <w:sz w:val="21"/>
                      <w:szCs w:val="21"/>
                    </w:rPr>
                  </w:pPr>
                  <w:r>
                    <w:rPr>
                      <w:rFonts w:hint="eastAsia"/>
                      <w:bCs/>
                      <w:sz w:val="21"/>
                      <w:szCs w:val="21"/>
                    </w:rPr>
                    <w:t>300t</w:t>
                  </w:r>
                </w:p>
              </w:tc>
              <w:tc>
                <w:tcPr>
                  <w:tcW w:w="1938" w:type="dxa"/>
                  <w:noWrap w:val="0"/>
                  <w:vAlign w:val="center"/>
                </w:tcPr>
                <w:p>
                  <w:pPr>
                    <w:spacing w:line="240" w:lineRule="auto"/>
                    <w:ind w:firstLine="0" w:firstLineChars="0"/>
                    <w:jc w:val="center"/>
                    <w:rPr>
                      <w:rFonts w:hint="eastAsia"/>
                      <w:bCs/>
                      <w:sz w:val="21"/>
                      <w:szCs w:val="21"/>
                    </w:rPr>
                  </w:pPr>
                  <w:r>
                    <w:rPr>
                      <w:rFonts w:hint="eastAsia"/>
                      <w:bCs/>
                      <w:sz w:val="21"/>
                      <w:szCs w:val="21"/>
                    </w:rPr>
                    <w:t>外购</w:t>
                  </w:r>
                </w:p>
              </w:tc>
              <w:tc>
                <w:tcPr>
                  <w:tcW w:w="1598" w:type="dxa"/>
                  <w:noWrap w:val="0"/>
                  <w:vAlign w:val="center"/>
                </w:tcPr>
                <w:p>
                  <w:pPr>
                    <w:spacing w:line="240" w:lineRule="auto"/>
                    <w:ind w:firstLine="0" w:firstLineChars="0"/>
                    <w:jc w:val="center"/>
                    <w:rPr>
                      <w:rFonts w:hint="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698" w:type="dxa"/>
                  <w:noWrap w:val="0"/>
                  <w:vAlign w:val="center"/>
                </w:tcPr>
                <w:p>
                  <w:pPr>
                    <w:spacing w:line="240" w:lineRule="auto"/>
                    <w:ind w:firstLine="0" w:firstLineChars="0"/>
                    <w:jc w:val="center"/>
                    <w:rPr>
                      <w:rFonts w:hint="eastAsia"/>
                      <w:bCs/>
                      <w:color w:val="000000"/>
                      <w:sz w:val="21"/>
                      <w:szCs w:val="21"/>
                    </w:rPr>
                  </w:pPr>
                  <w:r>
                    <w:rPr>
                      <w:rFonts w:hint="eastAsia"/>
                      <w:bCs/>
                      <w:color w:val="000000"/>
                      <w:sz w:val="21"/>
                      <w:szCs w:val="21"/>
                    </w:rPr>
                    <w:t>2</w:t>
                  </w:r>
                </w:p>
              </w:tc>
              <w:tc>
                <w:tcPr>
                  <w:tcW w:w="1401" w:type="dxa"/>
                  <w:noWrap w:val="0"/>
                  <w:vAlign w:val="center"/>
                </w:tcPr>
                <w:p>
                  <w:pPr>
                    <w:spacing w:line="240" w:lineRule="auto"/>
                    <w:ind w:firstLine="0" w:firstLineChars="0"/>
                    <w:jc w:val="center"/>
                    <w:rPr>
                      <w:bCs/>
                      <w:sz w:val="21"/>
                      <w:szCs w:val="21"/>
                    </w:rPr>
                  </w:pPr>
                  <w:r>
                    <w:rPr>
                      <w:rFonts w:hint="eastAsia"/>
                      <w:bCs/>
                      <w:sz w:val="21"/>
                      <w:szCs w:val="21"/>
                    </w:rPr>
                    <w:t>液压油</w:t>
                  </w:r>
                </w:p>
              </w:tc>
              <w:tc>
                <w:tcPr>
                  <w:tcW w:w="2000" w:type="dxa"/>
                  <w:noWrap w:val="0"/>
                  <w:vAlign w:val="center"/>
                </w:tcPr>
                <w:p>
                  <w:pPr>
                    <w:spacing w:line="240" w:lineRule="auto"/>
                    <w:ind w:firstLine="0" w:firstLineChars="0"/>
                    <w:jc w:val="center"/>
                    <w:rPr>
                      <w:bCs/>
                      <w:sz w:val="21"/>
                      <w:szCs w:val="21"/>
                    </w:rPr>
                  </w:pPr>
                  <w:r>
                    <w:rPr>
                      <w:rFonts w:hint="eastAsia"/>
                      <w:bCs/>
                      <w:sz w:val="21"/>
                      <w:szCs w:val="21"/>
                    </w:rPr>
                    <w:t>5t</w:t>
                  </w:r>
                </w:p>
              </w:tc>
              <w:tc>
                <w:tcPr>
                  <w:tcW w:w="1787" w:type="dxa"/>
                  <w:noWrap w:val="0"/>
                  <w:vAlign w:val="center"/>
                </w:tcPr>
                <w:p>
                  <w:pPr>
                    <w:spacing w:line="240" w:lineRule="auto"/>
                    <w:ind w:firstLine="0" w:firstLineChars="0"/>
                    <w:jc w:val="center"/>
                    <w:rPr>
                      <w:rFonts w:hint="eastAsia"/>
                      <w:bCs/>
                      <w:sz w:val="21"/>
                      <w:szCs w:val="21"/>
                    </w:rPr>
                  </w:pPr>
                  <w:r>
                    <w:rPr>
                      <w:rFonts w:hint="eastAsia"/>
                      <w:bCs/>
                      <w:sz w:val="21"/>
                      <w:szCs w:val="21"/>
                    </w:rPr>
                    <w:t>0.8t</w:t>
                  </w:r>
                </w:p>
              </w:tc>
              <w:tc>
                <w:tcPr>
                  <w:tcW w:w="1938" w:type="dxa"/>
                  <w:noWrap w:val="0"/>
                  <w:vAlign w:val="center"/>
                </w:tcPr>
                <w:p>
                  <w:pPr>
                    <w:spacing w:line="240" w:lineRule="auto"/>
                    <w:ind w:firstLine="0" w:firstLineChars="0"/>
                    <w:jc w:val="center"/>
                    <w:rPr>
                      <w:rFonts w:hint="eastAsia"/>
                      <w:bCs/>
                      <w:sz w:val="21"/>
                      <w:szCs w:val="21"/>
                    </w:rPr>
                  </w:pPr>
                  <w:r>
                    <w:rPr>
                      <w:rFonts w:hint="eastAsia"/>
                      <w:bCs/>
                      <w:sz w:val="21"/>
                      <w:szCs w:val="21"/>
                    </w:rPr>
                    <w:t>外购</w:t>
                  </w:r>
                </w:p>
              </w:tc>
              <w:tc>
                <w:tcPr>
                  <w:tcW w:w="1598" w:type="dxa"/>
                  <w:noWrap w:val="0"/>
                  <w:vAlign w:val="center"/>
                </w:tcPr>
                <w:p>
                  <w:pPr>
                    <w:spacing w:line="240" w:lineRule="auto"/>
                    <w:ind w:firstLine="0" w:firstLineChars="0"/>
                    <w:jc w:val="center"/>
                    <w:rPr>
                      <w:rFonts w:hint="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rFonts w:hint="eastAsia"/>
                      <w:bCs/>
                      <w:color w:val="000000"/>
                      <w:sz w:val="21"/>
                      <w:szCs w:val="21"/>
                    </w:rPr>
                  </w:pPr>
                  <w:r>
                    <w:rPr>
                      <w:rFonts w:hint="eastAsia"/>
                      <w:bCs/>
                      <w:color w:val="000000"/>
                      <w:sz w:val="21"/>
                      <w:szCs w:val="21"/>
                    </w:rPr>
                    <w:t>3</w:t>
                  </w:r>
                </w:p>
              </w:tc>
              <w:tc>
                <w:tcPr>
                  <w:tcW w:w="1401" w:type="dxa"/>
                  <w:noWrap w:val="0"/>
                  <w:vAlign w:val="center"/>
                </w:tcPr>
                <w:p>
                  <w:pPr>
                    <w:widowControl/>
                    <w:spacing w:line="240" w:lineRule="auto"/>
                    <w:ind w:firstLine="0" w:firstLineChars="0"/>
                    <w:jc w:val="center"/>
                    <w:rPr>
                      <w:rFonts w:hint="eastAsia"/>
                      <w:sz w:val="21"/>
                      <w:szCs w:val="21"/>
                    </w:rPr>
                  </w:pPr>
                  <w:r>
                    <w:rPr>
                      <w:rFonts w:hint="eastAsia"/>
                      <w:sz w:val="21"/>
                      <w:szCs w:val="21"/>
                    </w:rPr>
                    <w:t>润滑油</w:t>
                  </w:r>
                </w:p>
              </w:tc>
              <w:tc>
                <w:tcPr>
                  <w:tcW w:w="2000" w:type="dxa"/>
                  <w:noWrap w:val="0"/>
                  <w:vAlign w:val="center"/>
                </w:tcPr>
                <w:p>
                  <w:pPr>
                    <w:widowControl/>
                    <w:spacing w:line="240" w:lineRule="auto"/>
                    <w:ind w:firstLine="0" w:firstLineChars="0"/>
                    <w:jc w:val="center"/>
                    <w:rPr>
                      <w:kern w:val="0"/>
                      <w:sz w:val="21"/>
                      <w:szCs w:val="21"/>
                    </w:rPr>
                  </w:pPr>
                  <w:r>
                    <w:rPr>
                      <w:rFonts w:hint="eastAsia"/>
                      <w:kern w:val="0"/>
                      <w:sz w:val="21"/>
                      <w:szCs w:val="21"/>
                    </w:rPr>
                    <w:t>0.5t</w:t>
                  </w:r>
                </w:p>
              </w:tc>
              <w:tc>
                <w:tcPr>
                  <w:tcW w:w="1787" w:type="dxa"/>
                  <w:noWrap w:val="0"/>
                  <w:vAlign w:val="center"/>
                </w:tcPr>
                <w:p>
                  <w:pPr>
                    <w:widowControl/>
                    <w:spacing w:line="240" w:lineRule="auto"/>
                    <w:ind w:firstLine="0" w:firstLineChars="0"/>
                    <w:jc w:val="center"/>
                    <w:rPr>
                      <w:rFonts w:hint="eastAsia"/>
                      <w:kern w:val="0"/>
                      <w:sz w:val="21"/>
                      <w:szCs w:val="21"/>
                    </w:rPr>
                  </w:pPr>
                  <w:r>
                    <w:rPr>
                      <w:rFonts w:hint="eastAsia"/>
                      <w:kern w:val="0"/>
                      <w:sz w:val="21"/>
                      <w:szCs w:val="21"/>
                    </w:rPr>
                    <w:t>0.1t</w:t>
                  </w:r>
                </w:p>
              </w:tc>
              <w:tc>
                <w:tcPr>
                  <w:tcW w:w="1938" w:type="dxa"/>
                  <w:noWrap w:val="0"/>
                  <w:vAlign w:val="center"/>
                </w:tcPr>
                <w:p>
                  <w:pPr>
                    <w:widowControl/>
                    <w:spacing w:line="240" w:lineRule="auto"/>
                    <w:ind w:firstLine="0" w:firstLineChars="0"/>
                    <w:jc w:val="center"/>
                    <w:rPr>
                      <w:rFonts w:hint="eastAsia"/>
                      <w:kern w:val="0"/>
                      <w:sz w:val="21"/>
                      <w:szCs w:val="21"/>
                    </w:rPr>
                  </w:pPr>
                  <w:r>
                    <w:rPr>
                      <w:rFonts w:hint="eastAsia"/>
                      <w:bCs/>
                      <w:sz w:val="21"/>
                      <w:szCs w:val="21"/>
                    </w:rPr>
                    <w:t>外购</w:t>
                  </w:r>
                </w:p>
              </w:tc>
              <w:tc>
                <w:tcPr>
                  <w:tcW w:w="1598" w:type="dxa"/>
                  <w:noWrap w:val="0"/>
                  <w:vAlign w:val="center"/>
                </w:tcPr>
                <w:p>
                  <w:pPr>
                    <w:widowControl/>
                    <w:spacing w:line="240" w:lineRule="auto"/>
                    <w:ind w:firstLine="0" w:firstLineChars="0"/>
                    <w:jc w:val="center"/>
                    <w:rPr>
                      <w:rFonts w:hint="eastAsia"/>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rFonts w:hint="eastAsia"/>
                      <w:bCs/>
                      <w:color w:val="000000"/>
                      <w:sz w:val="21"/>
                      <w:szCs w:val="21"/>
                    </w:rPr>
                  </w:pPr>
                  <w:r>
                    <w:rPr>
                      <w:bCs/>
                      <w:color w:val="000000"/>
                      <w:sz w:val="21"/>
                      <w:szCs w:val="21"/>
                    </w:rPr>
                    <w:t>4</w:t>
                  </w:r>
                </w:p>
              </w:tc>
              <w:tc>
                <w:tcPr>
                  <w:tcW w:w="1401" w:type="dxa"/>
                  <w:noWrap w:val="0"/>
                  <w:vAlign w:val="center"/>
                </w:tcPr>
                <w:p>
                  <w:pPr>
                    <w:widowControl/>
                    <w:spacing w:line="240" w:lineRule="auto"/>
                    <w:ind w:firstLine="0" w:firstLineChars="0"/>
                    <w:jc w:val="center"/>
                    <w:rPr>
                      <w:rFonts w:hint="eastAsia"/>
                      <w:sz w:val="21"/>
                      <w:szCs w:val="21"/>
                    </w:rPr>
                  </w:pPr>
                  <w:r>
                    <w:rPr>
                      <w:rFonts w:hint="eastAsia"/>
                      <w:sz w:val="21"/>
                      <w:szCs w:val="21"/>
                    </w:rPr>
                    <w:t>乳化液</w:t>
                  </w:r>
                </w:p>
              </w:tc>
              <w:tc>
                <w:tcPr>
                  <w:tcW w:w="2000" w:type="dxa"/>
                  <w:noWrap w:val="0"/>
                  <w:vAlign w:val="center"/>
                </w:tcPr>
                <w:p>
                  <w:pPr>
                    <w:widowControl/>
                    <w:spacing w:line="240" w:lineRule="auto"/>
                    <w:ind w:firstLine="0" w:firstLineChars="0"/>
                    <w:jc w:val="center"/>
                    <w:rPr>
                      <w:kern w:val="0"/>
                      <w:sz w:val="21"/>
                      <w:szCs w:val="21"/>
                    </w:rPr>
                  </w:pPr>
                  <w:r>
                    <w:rPr>
                      <w:rFonts w:hint="eastAsia"/>
                      <w:kern w:val="0"/>
                      <w:sz w:val="21"/>
                      <w:szCs w:val="21"/>
                    </w:rPr>
                    <w:t>0.5t</w:t>
                  </w:r>
                </w:p>
              </w:tc>
              <w:tc>
                <w:tcPr>
                  <w:tcW w:w="1787" w:type="dxa"/>
                  <w:noWrap w:val="0"/>
                  <w:vAlign w:val="center"/>
                </w:tcPr>
                <w:p>
                  <w:pPr>
                    <w:widowControl/>
                    <w:spacing w:line="240" w:lineRule="auto"/>
                    <w:ind w:firstLine="0" w:firstLineChars="0"/>
                    <w:jc w:val="center"/>
                    <w:rPr>
                      <w:rFonts w:hint="eastAsia"/>
                      <w:kern w:val="0"/>
                      <w:sz w:val="21"/>
                      <w:szCs w:val="21"/>
                    </w:rPr>
                  </w:pPr>
                  <w:r>
                    <w:rPr>
                      <w:rFonts w:hint="eastAsia"/>
                      <w:kern w:val="0"/>
                      <w:sz w:val="21"/>
                      <w:szCs w:val="21"/>
                    </w:rPr>
                    <w:t>0.06t</w:t>
                  </w:r>
                </w:p>
              </w:tc>
              <w:tc>
                <w:tcPr>
                  <w:tcW w:w="1938" w:type="dxa"/>
                  <w:noWrap w:val="0"/>
                  <w:vAlign w:val="center"/>
                </w:tcPr>
                <w:p>
                  <w:pPr>
                    <w:widowControl/>
                    <w:spacing w:line="240" w:lineRule="auto"/>
                    <w:ind w:firstLine="0" w:firstLineChars="0"/>
                    <w:jc w:val="center"/>
                    <w:rPr>
                      <w:rFonts w:hint="eastAsia"/>
                      <w:kern w:val="0"/>
                      <w:sz w:val="21"/>
                      <w:szCs w:val="21"/>
                    </w:rPr>
                  </w:pPr>
                  <w:r>
                    <w:rPr>
                      <w:rFonts w:hint="eastAsia"/>
                      <w:bCs/>
                      <w:sz w:val="21"/>
                      <w:szCs w:val="21"/>
                    </w:rPr>
                    <w:t>外购</w:t>
                  </w:r>
                </w:p>
              </w:tc>
              <w:tc>
                <w:tcPr>
                  <w:tcW w:w="1598" w:type="dxa"/>
                  <w:noWrap w:val="0"/>
                  <w:vAlign w:val="center"/>
                </w:tcPr>
                <w:p>
                  <w:pPr>
                    <w:widowControl/>
                    <w:spacing w:line="240" w:lineRule="auto"/>
                    <w:ind w:firstLine="0" w:firstLineChars="0"/>
                    <w:jc w:val="center"/>
                    <w:rPr>
                      <w:rFonts w:hint="eastAsia"/>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bCs/>
                      <w:color w:val="000000"/>
                      <w:sz w:val="21"/>
                      <w:szCs w:val="21"/>
                    </w:rPr>
                  </w:pPr>
                  <w:r>
                    <w:rPr>
                      <w:bCs/>
                      <w:color w:val="000000"/>
                      <w:sz w:val="21"/>
                      <w:szCs w:val="21"/>
                    </w:rPr>
                    <w:t>5</w:t>
                  </w:r>
                </w:p>
              </w:tc>
              <w:tc>
                <w:tcPr>
                  <w:tcW w:w="1401" w:type="dxa"/>
                  <w:noWrap w:val="0"/>
                  <w:vAlign w:val="center"/>
                </w:tcPr>
                <w:p>
                  <w:pPr>
                    <w:spacing w:line="240" w:lineRule="auto"/>
                    <w:ind w:firstLine="0" w:firstLineChars="0"/>
                    <w:jc w:val="center"/>
                    <w:rPr>
                      <w:rFonts w:hint="eastAsia"/>
                      <w:bCs/>
                      <w:color w:val="000000"/>
                      <w:sz w:val="21"/>
                      <w:szCs w:val="21"/>
                    </w:rPr>
                  </w:pPr>
                  <w:r>
                    <w:rPr>
                      <w:rFonts w:hint="eastAsia"/>
                      <w:bCs/>
                      <w:color w:val="000000"/>
                      <w:sz w:val="21"/>
                      <w:szCs w:val="21"/>
                    </w:rPr>
                    <w:t>真空泵油</w:t>
                  </w:r>
                </w:p>
              </w:tc>
              <w:tc>
                <w:tcPr>
                  <w:tcW w:w="2000" w:type="dxa"/>
                  <w:noWrap w:val="0"/>
                  <w:vAlign w:val="center"/>
                </w:tcPr>
                <w:p>
                  <w:pPr>
                    <w:spacing w:line="240" w:lineRule="auto"/>
                    <w:ind w:firstLine="0" w:firstLineChars="0"/>
                    <w:jc w:val="center"/>
                    <w:rPr>
                      <w:bCs/>
                      <w:color w:val="000000"/>
                      <w:sz w:val="21"/>
                      <w:szCs w:val="21"/>
                    </w:rPr>
                  </w:pPr>
                  <w:r>
                    <w:rPr>
                      <w:rFonts w:hint="eastAsia"/>
                      <w:bCs/>
                      <w:color w:val="000000"/>
                      <w:sz w:val="21"/>
                      <w:szCs w:val="21"/>
                    </w:rPr>
                    <w:t>1.8t</w:t>
                  </w:r>
                </w:p>
              </w:tc>
              <w:tc>
                <w:tcPr>
                  <w:tcW w:w="1787" w:type="dxa"/>
                  <w:noWrap w:val="0"/>
                  <w:vAlign w:val="center"/>
                </w:tcPr>
                <w:p>
                  <w:pPr>
                    <w:spacing w:line="240" w:lineRule="auto"/>
                    <w:ind w:firstLine="0" w:firstLineChars="0"/>
                    <w:jc w:val="center"/>
                    <w:rPr>
                      <w:bCs/>
                      <w:color w:val="000000"/>
                      <w:sz w:val="21"/>
                      <w:szCs w:val="21"/>
                    </w:rPr>
                  </w:pPr>
                  <w:r>
                    <w:rPr>
                      <w:rFonts w:hint="eastAsia"/>
                      <w:bCs/>
                      <w:color w:val="000000"/>
                      <w:sz w:val="21"/>
                      <w:szCs w:val="21"/>
                    </w:rPr>
                    <w:t>0.4t</w:t>
                  </w:r>
                </w:p>
              </w:tc>
              <w:tc>
                <w:tcPr>
                  <w:tcW w:w="1938" w:type="dxa"/>
                  <w:noWrap w:val="0"/>
                  <w:vAlign w:val="center"/>
                </w:tcPr>
                <w:p>
                  <w:pPr>
                    <w:spacing w:line="240" w:lineRule="auto"/>
                    <w:ind w:firstLine="0" w:firstLineChars="0"/>
                    <w:jc w:val="center"/>
                    <w:rPr>
                      <w:rFonts w:hint="eastAsia"/>
                      <w:bCs/>
                      <w:color w:val="000000"/>
                      <w:sz w:val="21"/>
                      <w:szCs w:val="21"/>
                    </w:rPr>
                  </w:pPr>
                  <w:r>
                    <w:rPr>
                      <w:rFonts w:hint="eastAsia"/>
                      <w:bCs/>
                      <w:color w:val="000000"/>
                      <w:sz w:val="21"/>
                      <w:szCs w:val="21"/>
                    </w:rPr>
                    <w:t>外购</w:t>
                  </w:r>
                </w:p>
              </w:tc>
              <w:tc>
                <w:tcPr>
                  <w:tcW w:w="1598" w:type="dxa"/>
                  <w:noWrap w:val="0"/>
                  <w:vAlign w:val="center"/>
                </w:tcPr>
                <w:p>
                  <w:pPr>
                    <w:spacing w:line="240" w:lineRule="auto"/>
                    <w:ind w:firstLine="0" w:firstLineChars="0"/>
                    <w:jc w:val="center"/>
                    <w:rPr>
                      <w:rFonts w:hint="eastAsia"/>
                      <w:bCs/>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rFonts w:hint="eastAsia"/>
                      <w:bCs/>
                      <w:color w:val="000000"/>
                      <w:sz w:val="21"/>
                      <w:szCs w:val="21"/>
                    </w:rPr>
                  </w:pPr>
                  <w:r>
                    <w:rPr>
                      <w:bCs/>
                      <w:color w:val="000000"/>
                      <w:sz w:val="21"/>
                      <w:szCs w:val="21"/>
                    </w:rPr>
                    <w:t>6</w:t>
                  </w:r>
                </w:p>
              </w:tc>
              <w:tc>
                <w:tcPr>
                  <w:tcW w:w="1401" w:type="dxa"/>
                  <w:noWrap w:val="0"/>
                  <w:vAlign w:val="center"/>
                </w:tcPr>
                <w:p>
                  <w:pPr>
                    <w:widowControl/>
                    <w:spacing w:line="240" w:lineRule="auto"/>
                    <w:ind w:firstLine="0" w:firstLineChars="0"/>
                    <w:jc w:val="center"/>
                    <w:rPr>
                      <w:rFonts w:hint="eastAsia"/>
                      <w:sz w:val="21"/>
                      <w:szCs w:val="21"/>
                    </w:rPr>
                  </w:pPr>
                  <w:r>
                    <w:rPr>
                      <w:rFonts w:hint="eastAsia"/>
                      <w:sz w:val="21"/>
                      <w:szCs w:val="21"/>
                    </w:rPr>
                    <w:t>砂轮</w:t>
                  </w:r>
                </w:p>
              </w:tc>
              <w:tc>
                <w:tcPr>
                  <w:tcW w:w="2000" w:type="dxa"/>
                  <w:noWrap w:val="0"/>
                  <w:vAlign w:val="center"/>
                </w:tcPr>
                <w:p>
                  <w:pPr>
                    <w:widowControl/>
                    <w:spacing w:line="240" w:lineRule="auto"/>
                    <w:ind w:firstLine="0" w:firstLineChars="0"/>
                    <w:jc w:val="center"/>
                    <w:rPr>
                      <w:kern w:val="0"/>
                      <w:sz w:val="21"/>
                      <w:szCs w:val="21"/>
                    </w:rPr>
                  </w:pPr>
                  <w:r>
                    <w:rPr>
                      <w:rFonts w:hint="eastAsia"/>
                      <w:kern w:val="0"/>
                      <w:sz w:val="21"/>
                      <w:szCs w:val="21"/>
                    </w:rPr>
                    <w:t>300片</w:t>
                  </w:r>
                </w:p>
              </w:tc>
              <w:tc>
                <w:tcPr>
                  <w:tcW w:w="1787" w:type="dxa"/>
                  <w:noWrap w:val="0"/>
                  <w:vAlign w:val="center"/>
                </w:tcPr>
                <w:p>
                  <w:pPr>
                    <w:widowControl/>
                    <w:spacing w:line="240" w:lineRule="auto"/>
                    <w:ind w:firstLine="0" w:firstLineChars="0"/>
                    <w:jc w:val="center"/>
                    <w:rPr>
                      <w:kern w:val="0"/>
                      <w:sz w:val="21"/>
                      <w:szCs w:val="21"/>
                    </w:rPr>
                  </w:pPr>
                  <w:r>
                    <w:rPr>
                      <w:rFonts w:hint="eastAsia"/>
                      <w:kern w:val="0"/>
                      <w:sz w:val="21"/>
                      <w:szCs w:val="21"/>
                    </w:rPr>
                    <w:t>30片</w:t>
                  </w:r>
                </w:p>
              </w:tc>
              <w:tc>
                <w:tcPr>
                  <w:tcW w:w="1938" w:type="dxa"/>
                  <w:noWrap w:val="0"/>
                  <w:vAlign w:val="center"/>
                </w:tcPr>
                <w:p>
                  <w:pPr>
                    <w:widowControl/>
                    <w:spacing w:line="240" w:lineRule="auto"/>
                    <w:ind w:firstLine="0" w:firstLineChars="0"/>
                    <w:jc w:val="center"/>
                    <w:rPr>
                      <w:kern w:val="0"/>
                      <w:sz w:val="21"/>
                      <w:szCs w:val="21"/>
                    </w:rPr>
                  </w:pPr>
                  <w:r>
                    <w:rPr>
                      <w:rFonts w:hint="eastAsia"/>
                      <w:bCs/>
                      <w:sz w:val="21"/>
                      <w:szCs w:val="21"/>
                    </w:rPr>
                    <w:t>外购</w:t>
                  </w:r>
                </w:p>
              </w:tc>
              <w:tc>
                <w:tcPr>
                  <w:tcW w:w="1598" w:type="dxa"/>
                  <w:noWrap w:val="0"/>
                  <w:vAlign w:val="center"/>
                </w:tcPr>
                <w:p>
                  <w:pPr>
                    <w:widowControl/>
                    <w:spacing w:line="240" w:lineRule="auto"/>
                    <w:ind w:firstLine="0" w:firstLineChars="0"/>
                    <w:jc w:val="center"/>
                    <w:rPr>
                      <w:kern w:val="0"/>
                      <w:sz w:val="21"/>
                      <w:szCs w:val="21"/>
                    </w:rPr>
                  </w:pPr>
                  <w:r>
                    <w:rPr>
                      <w:rFonts w:hint="eastAsia"/>
                      <w:kern w:val="0"/>
                      <w:sz w:val="21"/>
                      <w:szCs w:val="21"/>
                    </w:rPr>
                    <w:t>1片3kg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8" w:type="dxa"/>
                  <w:noWrap w:val="0"/>
                  <w:vAlign w:val="center"/>
                </w:tcPr>
                <w:p>
                  <w:pPr>
                    <w:spacing w:line="240" w:lineRule="auto"/>
                    <w:ind w:firstLine="0" w:firstLineChars="0"/>
                    <w:jc w:val="center"/>
                    <w:rPr>
                      <w:rFonts w:hint="eastAsia"/>
                      <w:bCs/>
                      <w:color w:val="000000"/>
                      <w:sz w:val="21"/>
                      <w:szCs w:val="21"/>
                    </w:rPr>
                  </w:pPr>
                  <w:r>
                    <w:rPr>
                      <w:bCs/>
                      <w:color w:val="000000"/>
                      <w:sz w:val="21"/>
                      <w:szCs w:val="21"/>
                    </w:rPr>
                    <w:t>7</w:t>
                  </w:r>
                </w:p>
              </w:tc>
              <w:tc>
                <w:tcPr>
                  <w:tcW w:w="1401" w:type="dxa"/>
                  <w:noWrap w:val="0"/>
                  <w:vAlign w:val="center"/>
                </w:tcPr>
                <w:p>
                  <w:pPr>
                    <w:spacing w:line="240" w:lineRule="auto"/>
                    <w:ind w:firstLine="0" w:firstLineChars="0"/>
                    <w:jc w:val="center"/>
                    <w:rPr>
                      <w:rFonts w:hint="eastAsia"/>
                      <w:bCs/>
                      <w:sz w:val="21"/>
                      <w:szCs w:val="21"/>
                      <w:highlight w:val="yellow"/>
                    </w:rPr>
                  </w:pPr>
                  <w:r>
                    <w:rPr>
                      <w:bCs/>
                      <w:sz w:val="21"/>
                      <w:szCs w:val="21"/>
                    </w:rPr>
                    <w:t>电力</w:t>
                  </w:r>
                </w:p>
              </w:tc>
              <w:tc>
                <w:tcPr>
                  <w:tcW w:w="2000" w:type="dxa"/>
                  <w:noWrap w:val="0"/>
                  <w:vAlign w:val="center"/>
                </w:tcPr>
                <w:p>
                  <w:pPr>
                    <w:spacing w:line="240" w:lineRule="auto"/>
                    <w:ind w:firstLine="0" w:firstLineChars="0"/>
                    <w:jc w:val="center"/>
                    <w:rPr>
                      <w:bCs/>
                      <w:sz w:val="21"/>
                      <w:szCs w:val="21"/>
                      <w:highlight w:val="yellow"/>
                    </w:rPr>
                  </w:pPr>
                  <w:r>
                    <w:rPr>
                      <w:rFonts w:hint="eastAsia"/>
                      <w:bCs/>
                      <w:sz w:val="21"/>
                      <w:szCs w:val="21"/>
                    </w:rPr>
                    <w:t>3</w:t>
                  </w:r>
                  <w:r>
                    <w:rPr>
                      <w:bCs/>
                      <w:sz w:val="21"/>
                      <w:szCs w:val="21"/>
                    </w:rPr>
                    <w:t>万kWh/a</w:t>
                  </w:r>
                </w:p>
              </w:tc>
              <w:tc>
                <w:tcPr>
                  <w:tcW w:w="1787" w:type="dxa"/>
                  <w:noWrap w:val="0"/>
                  <w:vAlign w:val="center"/>
                </w:tcPr>
                <w:p>
                  <w:pPr>
                    <w:spacing w:line="240" w:lineRule="auto"/>
                    <w:ind w:firstLine="0" w:firstLineChars="0"/>
                    <w:jc w:val="center"/>
                    <w:rPr>
                      <w:bCs/>
                      <w:sz w:val="21"/>
                      <w:szCs w:val="21"/>
                      <w:highlight w:val="yellow"/>
                    </w:rPr>
                  </w:pPr>
                  <w:r>
                    <w:rPr>
                      <w:rFonts w:hint="eastAsia"/>
                      <w:bCs/>
                      <w:sz w:val="21"/>
                      <w:szCs w:val="21"/>
                    </w:rPr>
                    <w:t>/</w:t>
                  </w:r>
                </w:p>
              </w:tc>
              <w:tc>
                <w:tcPr>
                  <w:tcW w:w="1938" w:type="dxa"/>
                  <w:noWrap w:val="0"/>
                  <w:vAlign w:val="center"/>
                </w:tcPr>
                <w:p>
                  <w:pPr>
                    <w:spacing w:line="240" w:lineRule="auto"/>
                    <w:ind w:firstLine="0" w:firstLineChars="0"/>
                    <w:jc w:val="center"/>
                    <w:rPr>
                      <w:rFonts w:hint="eastAsia"/>
                      <w:bCs/>
                      <w:sz w:val="21"/>
                      <w:szCs w:val="21"/>
                      <w:highlight w:val="yellow"/>
                    </w:rPr>
                  </w:pPr>
                  <w:r>
                    <w:rPr>
                      <w:rFonts w:hint="eastAsia"/>
                      <w:sz w:val="21"/>
                      <w:szCs w:val="21"/>
                    </w:rPr>
                    <w:t>市政供电管网</w:t>
                  </w:r>
                </w:p>
              </w:tc>
              <w:tc>
                <w:tcPr>
                  <w:tcW w:w="1598" w:type="dxa"/>
                  <w:noWrap w:val="0"/>
                  <w:vAlign w:val="center"/>
                </w:tcPr>
                <w:p>
                  <w:pPr>
                    <w:widowControl/>
                    <w:spacing w:line="240" w:lineRule="auto"/>
                    <w:ind w:firstLine="0" w:firstLineChars="0"/>
                    <w:jc w:val="center"/>
                    <w:rPr>
                      <w:rFonts w:hint="eastAsia"/>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698" w:type="dxa"/>
                  <w:noWrap w:val="0"/>
                  <w:vAlign w:val="center"/>
                </w:tcPr>
                <w:p>
                  <w:pPr>
                    <w:spacing w:line="240" w:lineRule="auto"/>
                    <w:ind w:firstLine="0" w:firstLineChars="0"/>
                    <w:jc w:val="center"/>
                    <w:rPr>
                      <w:bCs/>
                      <w:color w:val="000000"/>
                      <w:sz w:val="21"/>
                      <w:szCs w:val="21"/>
                    </w:rPr>
                  </w:pPr>
                  <w:r>
                    <w:rPr>
                      <w:rFonts w:hint="eastAsia"/>
                      <w:bCs/>
                      <w:color w:val="000000"/>
                      <w:sz w:val="21"/>
                      <w:szCs w:val="21"/>
                    </w:rPr>
                    <w:t>8</w:t>
                  </w:r>
                </w:p>
              </w:tc>
              <w:tc>
                <w:tcPr>
                  <w:tcW w:w="1401" w:type="dxa"/>
                  <w:noWrap w:val="0"/>
                  <w:vAlign w:val="center"/>
                </w:tcPr>
                <w:p>
                  <w:pPr>
                    <w:spacing w:line="240" w:lineRule="auto"/>
                    <w:ind w:firstLine="0" w:firstLineChars="0"/>
                    <w:jc w:val="center"/>
                    <w:rPr>
                      <w:bCs/>
                      <w:sz w:val="21"/>
                      <w:szCs w:val="21"/>
                    </w:rPr>
                  </w:pPr>
                  <w:r>
                    <w:rPr>
                      <w:bCs/>
                      <w:sz w:val="21"/>
                      <w:szCs w:val="21"/>
                    </w:rPr>
                    <w:t>水</w:t>
                  </w:r>
                </w:p>
              </w:tc>
              <w:tc>
                <w:tcPr>
                  <w:tcW w:w="2000" w:type="dxa"/>
                  <w:noWrap w:val="0"/>
                  <w:vAlign w:val="center"/>
                </w:tcPr>
                <w:p>
                  <w:pPr>
                    <w:spacing w:line="240" w:lineRule="auto"/>
                    <w:ind w:firstLine="0" w:firstLineChars="0"/>
                    <w:jc w:val="center"/>
                    <w:rPr>
                      <w:bCs/>
                      <w:sz w:val="21"/>
                      <w:szCs w:val="21"/>
                    </w:rPr>
                  </w:pPr>
                  <w:r>
                    <w:rPr>
                      <w:rFonts w:hint="eastAsia"/>
                      <w:bCs/>
                      <w:sz w:val="21"/>
                      <w:szCs w:val="21"/>
                    </w:rPr>
                    <w:t>184.62</w:t>
                  </w:r>
                  <w:r>
                    <w:rPr>
                      <w:bCs/>
                      <w:sz w:val="21"/>
                      <w:szCs w:val="21"/>
                    </w:rPr>
                    <w:t>m</w:t>
                  </w:r>
                  <w:r>
                    <w:rPr>
                      <w:bCs/>
                      <w:sz w:val="21"/>
                      <w:szCs w:val="21"/>
                      <w:vertAlign w:val="superscript"/>
                    </w:rPr>
                    <w:t>3</w:t>
                  </w:r>
                  <w:r>
                    <w:rPr>
                      <w:bCs/>
                      <w:sz w:val="21"/>
                      <w:szCs w:val="21"/>
                    </w:rPr>
                    <w:t>/a</w:t>
                  </w:r>
                </w:p>
              </w:tc>
              <w:tc>
                <w:tcPr>
                  <w:tcW w:w="1787" w:type="dxa"/>
                  <w:noWrap w:val="0"/>
                  <w:vAlign w:val="center"/>
                </w:tcPr>
                <w:p>
                  <w:pPr>
                    <w:spacing w:line="240" w:lineRule="auto"/>
                    <w:ind w:firstLine="0" w:firstLineChars="0"/>
                    <w:jc w:val="center"/>
                    <w:rPr>
                      <w:bCs/>
                      <w:sz w:val="21"/>
                      <w:szCs w:val="21"/>
                    </w:rPr>
                  </w:pPr>
                  <w:r>
                    <w:rPr>
                      <w:rFonts w:hint="eastAsia"/>
                      <w:bCs/>
                      <w:sz w:val="21"/>
                      <w:szCs w:val="21"/>
                    </w:rPr>
                    <w:t>/</w:t>
                  </w:r>
                </w:p>
              </w:tc>
              <w:tc>
                <w:tcPr>
                  <w:tcW w:w="1938" w:type="dxa"/>
                  <w:noWrap w:val="0"/>
                  <w:vAlign w:val="center"/>
                </w:tcPr>
                <w:p>
                  <w:pPr>
                    <w:spacing w:line="240" w:lineRule="auto"/>
                    <w:ind w:firstLine="0" w:firstLineChars="0"/>
                    <w:jc w:val="center"/>
                    <w:rPr>
                      <w:sz w:val="21"/>
                      <w:szCs w:val="21"/>
                    </w:rPr>
                  </w:pPr>
                  <w:r>
                    <w:rPr>
                      <w:rFonts w:hint="eastAsia"/>
                      <w:sz w:val="21"/>
                      <w:szCs w:val="21"/>
                    </w:rPr>
                    <w:t>市政供水管网</w:t>
                  </w:r>
                </w:p>
              </w:tc>
              <w:tc>
                <w:tcPr>
                  <w:tcW w:w="1598" w:type="dxa"/>
                  <w:noWrap w:val="0"/>
                  <w:vAlign w:val="center"/>
                </w:tcPr>
                <w:p>
                  <w:pPr>
                    <w:widowControl/>
                    <w:spacing w:line="240" w:lineRule="auto"/>
                    <w:ind w:firstLine="0" w:firstLineChars="0"/>
                    <w:jc w:val="center"/>
                    <w:rPr>
                      <w:kern w:val="0"/>
                      <w:sz w:val="21"/>
                      <w:szCs w:val="21"/>
                    </w:rPr>
                  </w:pPr>
                </w:p>
              </w:tc>
            </w:tr>
          </w:tbl>
          <w:p>
            <w:pPr>
              <w:ind w:firstLine="480"/>
              <w:rPr>
                <w:rFonts w:hint="eastAsia"/>
              </w:rPr>
            </w:pPr>
            <w:r>
              <w:rPr>
                <w:rFonts w:hint="eastAsia"/>
              </w:rPr>
              <w:t>润滑油：</w:t>
            </w:r>
            <w:r>
              <w:t>润滑油是用在各种类型汽车、机械设备上以减少摩擦，保护机械及加工件的液体或半固体润滑剂，主要起润滑、冷却、防锈、清洁、密封和缓冲等作用(Roab)。</w:t>
            </w:r>
          </w:p>
          <w:p>
            <w:pPr>
              <w:ind w:firstLine="480"/>
              <w:rPr>
                <w:rFonts w:hint="eastAsia"/>
              </w:rPr>
            </w:pPr>
            <w:r>
              <w:rPr>
                <w:rFonts w:hint="eastAsia"/>
              </w:rPr>
              <w:t>乳化液：乳化液是一种高性能的半合成金属加工液，特别适用于铝金属及其合金的加工，但不适用于含铅的材料，比如一些黄铜和锡类金属。产品使用寿命很长，完全不受渗漏油、混入油的影响，最好用软水进行调配。乳化液采用不含氯的特制配方，专门用于解决铝金属及其合金加工时出现的种种问题(比如:切屑粘结、刀具磨损、工件表面精度差以及表面受到污染等)。它能应用于包括绞孔在内的所有操作。乳化液亦能有效地防止加工工件生锈或受到化学腐蚀，还能有效的防止细菌侵蚀感染。</w:t>
            </w:r>
          </w:p>
          <w:p>
            <w:pPr>
              <w:ind w:firstLine="480"/>
              <w:rPr>
                <w:color w:val="000000"/>
              </w:rPr>
            </w:pPr>
            <w:r>
              <w:rPr>
                <w:rFonts w:hint="eastAsia"/>
                <w:color w:val="000000"/>
              </w:rPr>
              <w:t>真空泵油：真空泵油是:一种专门为真空</w:t>
            </w:r>
            <w:r>
              <w:rPr>
                <w:rFonts w:ascii="Arial" w:hAnsi="Arial" w:cs="Arial"/>
                <w:color w:val="000000"/>
                <w:szCs w:val="21"/>
                <w:shd w:val="clear" w:color="auto" w:fill="FFFFFF"/>
              </w:rPr>
              <w:t>设备</w:t>
            </w:r>
            <w:r>
              <w:rPr>
                <w:color w:val="000000"/>
              </w:rPr>
              <w:t>上的真空泵而研制的润滑油，分矿物油和合成油两种。真空泵油适用于往复式增压泵、机械增压泵和</w:t>
            </w:r>
            <w:r>
              <w:rPr>
                <w:rFonts w:ascii="Arial" w:hAnsi="Arial" w:cs="Arial"/>
                <w:color w:val="000000"/>
                <w:szCs w:val="21"/>
                <w:shd w:val="clear" w:color="auto" w:fill="FFFFFF"/>
              </w:rPr>
              <w:t>油封机械真空泵</w:t>
            </w:r>
            <w:r>
              <w:rPr>
                <w:color w:val="000000"/>
              </w:rPr>
              <w:t>等使用，亦可用于各种扩散真空泵等。氧化稳定性：长期在高温条件下与空气、树脂、化学原料等直接接触亦不易变质，减少有害漆膜和油垢的形成，提供较长的换油周期。防锈防腐蚀性：能在金属表面形成非常有效的防腐膜，从而可以全面防止因吸入腐蚀性气体和水分而导致的系统腐蚀。能迅速将油液中夹带的水分分离出来，达到所需的真空度。具较底的蒸汽压，防止油品从泵的内腔向真空系统返流扩散造成返油。从而保证有足够的极限真空。</w:t>
            </w:r>
          </w:p>
          <w:p>
            <w:pPr>
              <w:ind w:firstLine="482"/>
              <w:rPr>
                <w:b/>
                <w:bCs/>
                <w:color w:val="000000"/>
              </w:rPr>
            </w:pPr>
            <w:r>
              <w:rPr>
                <w:rFonts w:hint="eastAsia"/>
                <w:b/>
                <w:bCs/>
                <w:color w:val="000000"/>
              </w:rPr>
              <w:t>7</w:t>
            </w:r>
            <w:r>
              <w:rPr>
                <w:b/>
                <w:bCs/>
                <w:color w:val="000000"/>
              </w:rPr>
              <w:t>、公用工程</w:t>
            </w:r>
          </w:p>
          <w:p>
            <w:pPr>
              <w:ind w:firstLine="480"/>
              <w:rPr>
                <w:color w:val="000000"/>
              </w:rPr>
            </w:pPr>
            <w:r>
              <w:rPr>
                <w:color w:val="000000"/>
              </w:rPr>
              <w:t>（1）供水</w:t>
            </w:r>
          </w:p>
          <w:p>
            <w:pPr>
              <w:ind w:firstLine="480"/>
              <w:rPr>
                <w:color w:val="000000"/>
              </w:rPr>
            </w:pPr>
            <w:r>
              <w:rPr>
                <w:color w:val="000000"/>
              </w:rPr>
              <w:t>本项目</w:t>
            </w:r>
            <w:r>
              <w:rPr>
                <w:rFonts w:hint="eastAsia"/>
                <w:color w:val="000000"/>
              </w:rPr>
              <w:t>不设食堂且不提供住宿，</w:t>
            </w:r>
            <w:r>
              <w:rPr>
                <w:color w:val="000000"/>
              </w:rPr>
              <w:t>用水主要为</w:t>
            </w:r>
            <w:r>
              <w:rPr>
                <w:rFonts w:hint="eastAsia"/>
                <w:color w:val="000000"/>
              </w:rPr>
              <w:t>生活用水及绿化用水</w:t>
            </w:r>
            <w:r>
              <w:rPr>
                <w:color w:val="000000"/>
              </w:rPr>
              <w:t>。供水由</w:t>
            </w:r>
            <w:r>
              <w:rPr>
                <w:rFonts w:hint="eastAsia"/>
                <w:color w:val="000000"/>
              </w:rPr>
              <w:t>市政自来水管网</w:t>
            </w:r>
            <w:r>
              <w:rPr>
                <w:color w:val="000000"/>
              </w:rPr>
              <w:t>统一</w:t>
            </w:r>
            <w:r>
              <w:rPr>
                <w:rFonts w:hint="eastAsia"/>
                <w:color w:val="000000"/>
              </w:rPr>
              <w:t>供给</w:t>
            </w:r>
            <w:r>
              <w:rPr>
                <w:color w:val="000000"/>
              </w:rPr>
              <w:t>。</w:t>
            </w:r>
          </w:p>
          <w:p>
            <w:pPr>
              <w:ind w:firstLine="480"/>
              <w:rPr>
                <w:rFonts w:hint="eastAsia"/>
                <w:color w:val="000000"/>
              </w:rPr>
            </w:pPr>
            <w:r>
              <w:rPr>
                <w:rFonts w:hint="eastAsia"/>
                <w:color w:val="000000"/>
                <w:szCs w:val="22"/>
              </w:rPr>
              <w:t>①生活用水</w:t>
            </w:r>
          </w:p>
          <w:p>
            <w:pPr>
              <w:ind w:firstLine="480"/>
              <w:rPr>
                <w:rFonts w:hint="eastAsia"/>
              </w:rPr>
            </w:pPr>
            <w:r>
              <w:t>本项目劳动定员</w:t>
            </w:r>
            <w:r>
              <w:rPr>
                <w:rFonts w:hint="eastAsia"/>
              </w:rPr>
              <w:t>5</w:t>
            </w:r>
            <w:r>
              <w:t>0人，年工作300天，根据《陕西省地方标准用水定额》（DB43/T388-2014）及类比，本项目营运期厂区员工用水量按40L/人•d计，则本项目员工生活用水量为3.2m</w:t>
            </w:r>
            <w:r>
              <w:rPr>
                <w:vertAlign w:val="superscript"/>
              </w:rPr>
              <w:t>3</w:t>
            </w:r>
            <w:r>
              <w:t>/d（960m</w:t>
            </w:r>
            <w:r>
              <w:rPr>
                <w:vertAlign w:val="superscript"/>
              </w:rPr>
              <w:t>3</w:t>
            </w:r>
            <w:r>
              <w:t>/a）。</w:t>
            </w:r>
          </w:p>
          <w:p>
            <w:pPr>
              <w:ind w:firstLine="480"/>
              <w:rPr>
                <w:rFonts w:hint="eastAsia"/>
              </w:rPr>
            </w:pPr>
            <w:r>
              <w:rPr>
                <w:rFonts w:hint="eastAsia"/>
                <w:color w:val="000000"/>
              </w:rPr>
              <w:t>②绿化用水</w:t>
            </w:r>
          </w:p>
          <w:p>
            <w:pPr>
              <w:ind w:firstLine="480"/>
              <w:rPr>
                <w:rFonts w:hint="eastAsia"/>
              </w:rPr>
            </w:pPr>
            <w:r>
              <w:t>项目绿化面积约600m</w:t>
            </w:r>
            <w:r>
              <w:rPr>
                <w:vertAlign w:val="superscript"/>
              </w:rPr>
              <w:t>2</w:t>
            </w:r>
            <w:r>
              <w:t>，</w:t>
            </w:r>
            <w:r>
              <w:rPr>
                <w:bCs/>
              </w:rPr>
              <w:t>根据</w:t>
            </w:r>
            <w:r>
              <w:rPr>
                <w:kern w:val="28"/>
              </w:rPr>
              <w:t>《行业用水定额》（陕西省地方标准DB61/T943 -2014）</w:t>
            </w:r>
            <w:r>
              <w:rPr>
                <w:bCs/>
              </w:rPr>
              <w:t>并结合实际情况综合考虑</w:t>
            </w:r>
            <w:r>
              <w:t>，绿化用水量以2L/m</w:t>
            </w:r>
            <w:r>
              <w:rPr>
                <w:vertAlign w:val="superscript"/>
              </w:rPr>
              <w:t>2</w:t>
            </w:r>
            <w:r>
              <w:t>·次计算，年洒水50次，则项目绿化用水量为60m</w:t>
            </w:r>
            <w:r>
              <w:rPr>
                <w:vertAlign w:val="superscript"/>
              </w:rPr>
              <w:t>3</w:t>
            </w:r>
            <w:r>
              <w:t>/a。</w:t>
            </w:r>
          </w:p>
          <w:p>
            <w:pPr>
              <w:ind w:firstLine="480"/>
              <w:rPr>
                <w:rFonts w:hint="eastAsia"/>
                <w:color w:val="000000"/>
              </w:rPr>
            </w:pPr>
            <w:r>
              <w:rPr>
                <w:rFonts w:hint="eastAsia"/>
                <w:color w:val="000000"/>
              </w:rPr>
              <w:t>（2）排水</w:t>
            </w:r>
          </w:p>
          <w:p>
            <w:pPr>
              <w:ind w:firstLine="480"/>
              <w:rPr>
                <w:rFonts w:hint="eastAsia"/>
              </w:rPr>
            </w:pPr>
            <w:r>
              <w:rPr>
                <w:rFonts w:hint="eastAsia"/>
                <w:color w:val="000000"/>
                <w:szCs w:val="22"/>
              </w:rPr>
              <w:t>项目运营期雨污分流。</w:t>
            </w:r>
            <w:r>
              <w:rPr>
                <w:rFonts w:hint="eastAsia"/>
                <w:color w:val="000000"/>
              </w:rPr>
              <w:t>项目雨水经厂区雨水管排到园区雨水管网。生活污水</w:t>
            </w:r>
            <w:r>
              <w:t>产生量均按用水量的80%计，则生活污水产生量为2.56m</w:t>
            </w:r>
            <w:r>
              <w:rPr>
                <w:vertAlign w:val="superscript"/>
              </w:rPr>
              <w:t>3</w:t>
            </w:r>
            <w:r>
              <w:t>/d（768m</w:t>
            </w:r>
            <w:r>
              <w:rPr>
                <w:vertAlign w:val="superscript"/>
              </w:rPr>
              <w:t>3</w:t>
            </w:r>
            <w:r>
              <w:t>/a）</w:t>
            </w:r>
            <w:r>
              <w:rPr>
                <w:rFonts w:hint="eastAsia"/>
              </w:rPr>
              <w:t>。生活污水经化粪池处理后近期拉运至高新区污水处理厂，处理后排至渭河。待高新区科技新城污水处理厂建成且污水管网接通后，通过污水管网排至高新区科技新城污水处理厂，处理后排至渭河。</w:t>
            </w:r>
          </w:p>
          <w:p>
            <w:pPr>
              <w:pStyle w:val="75"/>
            </w:pPr>
            <w:r>
              <w:t>表</w:t>
            </w:r>
            <w:r>
              <w:rPr>
                <w:rFonts w:hint="eastAsia"/>
              </w:rPr>
              <w:t>8</w:t>
            </w:r>
            <w:r>
              <w:t xml:space="preserve">   项目用水量一览表</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25"/>
              <w:gridCol w:w="1275"/>
              <w:gridCol w:w="1307"/>
              <w:gridCol w:w="1307"/>
              <w:gridCol w:w="1307"/>
              <w:gridCol w:w="13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2" w:type="dxa"/>
                  <w:noWrap w:val="0"/>
                  <w:vAlign w:val="center"/>
                </w:tcPr>
                <w:p>
                  <w:pPr>
                    <w:pStyle w:val="128"/>
                  </w:pPr>
                  <w:r>
                    <w:t>用水项目</w:t>
                  </w:r>
                </w:p>
              </w:tc>
              <w:tc>
                <w:tcPr>
                  <w:tcW w:w="1525" w:type="dxa"/>
                  <w:noWrap w:val="0"/>
                  <w:vAlign w:val="center"/>
                </w:tcPr>
                <w:p>
                  <w:pPr>
                    <w:pStyle w:val="128"/>
                  </w:pPr>
                  <w:r>
                    <w:t>用水量标准</w:t>
                  </w:r>
                </w:p>
              </w:tc>
              <w:tc>
                <w:tcPr>
                  <w:tcW w:w="1275" w:type="dxa"/>
                  <w:noWrap w:val="0"/>
                  <w:vAlign w:val="center"/>
                </w:tcPr>
                <w:p>
                  <w:pPr>
                    <w:pStyle w:val="128"/>
                  </w:pPr>
                  <w:r>
                    <w:t>规模</w:t>
                  </w:r>
                </w:p>
              </w:tc>
              <w:tc>
                <w:tcPr>
                  <w:tcW w:w="1307" w:type="dxa"/>
                  <w:noWrap w:val="0"/>
                  <w:vAlign w:val="center"/>
                </w:tcPr>
                <w:p>
                  <w:pPr>
                    <w:pStyle w:val="128"/>
                  </w:pPr>
                  <w:r>
                    <w:t>用水量(m</w:t>
                  </w:r>
                  <w:r>
                    <w:rPr>
                      <w:vertAlign w:val="superscript"/>
                    </w:rPr>
                    <w:t>3</w:t>
                  </w:r>
                  <w:r>
                    <w:t>/d)</w:t>
                  </w:r>
                </w:p>
              </w:tc>
              <w:tc>
                <w:tcPr>
                  <w:tcW w:w="1307" w:type="dxa"/>
                  <w:noWrap w:val="0"/>
                  <w:vAlign w:val="center"/>
                </w:tcPr>
                <w:p>
                  <w:pPr>
                    <w:pStyle w:val="128"/>
                  </w:pPr>
                  <w:r>
                    <w:t>用水量(m</w:t>
                  </w:r>
                  <w:r>
                    <w:rPr>
                      <w:vertAlign w:val="superscript"/>
                    </w:rPr>
                    <w:t>3</w:t>
                  </w:r>
                  <w:r>
                    <w:t>/a)</w:t>
                  </w:r>
                </w:p>
              </w:tc>
              <w:tc>
                <w:tcPr>
                  <w:tcW w:w="1307" w:type="dxa"/>
                  <w:noWrap w:val="0"/>
                  <w:vAlign w:val="center"/>
                </w:tcPr>
                <w:p>
                  <w:pPr>
                    <w:pStyle w:val="128"/>
                  </w:pPr>
                  <w:r>
                    <w:t>排水量(m</w:t>
                  </w:r>
                  <w:r>
                    <w:rPr>
                      <w:vertAlign w:val="superscript"/>
                    </w:rPr>
                    <w:t>3</w:t>
                  </w:r>
                  <w:r>
                    <w:t>/d)</w:t>
                  </w:r>
                </w:p>
              </w:tc>
              <w:tc>
                <w:tcPr>
                  <w:tcW w:w="1308" w:type="dxa"/>
                  <w:noWrap w:val="0"/>
                  <w:vAlign w:val="center"/>
                </w:tcPr>
                <w:p>
                  <w:pPr>
                    <w:pStyle w:val="128"/>
                  </w:pPr>
                  <w:r>
                    <w:t>排水量(m</w:t>
                  </w:r>
                  <w:r>
                    <w:rPr>
                      <w:vertAlign w:val="superscript"/>
                    </w:rPr>
                    <w:t>3</w:t>
                  </w: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noWrap w:val="0"/>
                  <w:vAlign w:val="center"/>
                </w:tcPr>
                <w:p>
                  <w:pPr>
                    <w:pStyle w:val="128"/>
                  </w:pPr>
                  <w:r>
                    <w:t>生活用水</w:t>
                  </w:r>
                </w:p>
              </w:tc>
              <w:tc>
                <w:tcPr>
                  <w:tcW w:w="1525" w:type="dxa"/>
                  <w:noWrap w:val="0"/>
                  <w:vAlign w:val="center"/>
                </w:tcPr>
                <w:p>
                  <w:pPr>
                    <w:pStyle w:val="128"/>
                  </w:pPr>
                  <w:r>
                    <w:t>40L/人·d</w:t>
                  </w:r>
                </w:p>
              </w:tc>
              <w:tc>
                <w:tcPr>
                  <w:tcW w:w="1275" w:type="dxa"/>
                  <w:noWrap w:val="0"/>
                  <w:vAlign w:val="center"/>
                </w:tcPr>
                <w:p>
                  <w:pPr>
                    <w:pStyle w:val="128"/>
                  </w:pPr>
                  <w:r>
                    <w:rPr>
                      <w:rFonts w:hint="eastAsia"/>
                    </w:rPr>
                    <w:t>50</w:t>
                  </w:r>
                  <w:r>
                    <w:t>人</w:t>
                  </w:r>
                </w:p>
              </w:tc>
              <w:tc>
                <w:tcPr>
                  <w:tcW w:w="1307" w:type="dxa"/>
                  <w:noWrap w:val="0"/>
                  <w:vAlign w:val="center"/>
                </w:tcPr>
                <w:p>
                  <w:pPr>
                    <w:pStyle w:val="128"/>
                  </w:pPr>
                  <w:r>
                    <w:rPr>
                      <w:rFonts w:hint="eastAsia"/>
                    </w:rPr>
                    <w:t>3.2</w:t>
                  </w:r>
                </w:p>
              </w:tc>
              <w:tc>
                <w:tcPr>
                  <w:tcW w:w="1307" w:type="dxa"/>
                  <w:noWrap w:val="0"/>
                  <w:vAlign w:val="center"/>
                </w:tcPr>
                <w:p>
                  <w:pPr>
                    <w:pStyle w:val="128"/>
                  </w:pPr>
                  <w:r>
                    <w:rPr>
                      <w:rFonts w:hint="eastAsia"/>
                    </w:rPr>
                    <w:t>960</w:t>
                  </w:r>
                </w:p>
              </w:tc>
              <w:tc>
                <w:tcPr>
                  <w:tcW w:w="1307" w:type="dxa"/>
                  <w:noWrap w:val="0"/>
                  <w:vAlign w:val="center"/>
                </w:tcPr>
                <w:p>
                  <w:pPr>
                    <w:pStyle w:val="128"/>
                  </w:pPr>
                  <w:r>
                    <w:rPr>
                      <w:rFonts w:hint="eastAsia"/>
                    </w:rPr>
                    <w:t>2.56</w:t>
                  </w:r>
                </w:p>
              </w:tc>
              <w:tc>
                <w:tcPr>
                  <w:tcW w:w="1308" w:type="dxa"/>
                  <w:noWrap w:val="0"/>
                  <w:vAlign w:val="center"/>
                </w:tcPr>
                <w:p>
                  <w:pPr>
                    <w:pStyle w:val="128"/>
                  </w:pPr>
                  <w:r>
                    <w:rPr>
                      <w:rFonts w:hint="eastAsia"/>
                    </w:rPr>
                    <w:t>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noWrap w:val="0"/>
                  <w:vAlign w:val="center"/>
                </w:tcPr>
                <w:p>
                  <w:pPr>
                    <w:pStyle w:val="128"/>
                  </w:pPr>
                  <w:r>
                    <w:t>绿化用水</w:t>
                  </w:r>
                </w:p>
              </w:tc>
              <w:tc>
                <w:tcPr>
                  <w:tcW w:w="1525" w:type="dxa"/>
                  <w:noWrap w:val="0"/>
                  <w:vAlign w:val="center"/>
                </w:tcPr>
                <w:p>
                  <w:pPr>
                    <w:pStyle w:val="128"/>
                  </w:pPr>
                  <w:r>
                    <w:t>2L/m</w:t>
                  </w:r>
                  <w:r>
                    <w:rPr>
                      <w:vertAlign w:val="superscript"/>
                    </w:rPr>
                    <w:t>2</w:t>
                  </w:r>
                  <w:r>
                    <w:t>·次</w:t>
                  </w:r>
                </w:p>
              </w:tc>
              <w:tc>
                <w:tcPr>
                  <w:tcW w:w="1275" w:type="dxa"/>
                  <w:noWrap w:val="0"/>
                  <w:vAlign w:val="center"/>
                </w:tcPr>
                <w:p>
                  <w:pPr>
                    <w:pStyle w:val="128"/>
                  </w:pPr>
                  <w:r>
                    <w:t>600m</w:t>
                  </w:r>
                  <w:r>
                    <w:rPr>
                      <w:vertAlign w:val="superscript"/>
                    </w:rPr>
                    <w:t>2</w:t>
                  </w:r>
                </w:p>
              </w:tc>
              <w:tc>
                <w:tcPr>
                  <w:tcW w:w="1307" w:type="dxa"/>
                  <w:noWrap w:val="0"/>
                  <w:vAlign w:val="center"/>
                </w:tcPr>
                <w:p>
                  <w:pPr>
                    <w:pStyle w:val="128"/>
                  </w:pPr>
                  <w:r>
                    <w:rPr>
                      <w:rFonts w:hint="eastAsia"/>
                    </w:rPr>
                    <w:t>0.2</w:t>
                  </w:r>
                </w:p>
              </w:tc>
              <w:tc>
                <w:tcPr>
                  <w:tcW w:w="1307" w:type="dxa"/>
                  <w:noWrap w:val="0"/>
                  <w:vAlign w:val="center"/>
                </w:tcPr>
                <w:p>
                  <w:pPr>
                    <w:pStyle w:val="128"/>
                  </w:pPr>
                  <w:r>
                    <w:rPr>
                      <w:rFonts w:hint="eastAsia"/>
                    </w:rPr>
                    <w:t>60</w:t>
                  </w:r>
                </w:p>
              </w:tc>
              <w:tc>
                <w:tcPr>
                  <w:tcW w:w="1307" w:type="dxa"/>
                  <w:noWrap w:val="0"/>
                  <w:vAlign w:val="center"/>
                </w:tcPr>
                <w:p>
                  <w:pPr>
                    <w:pStyle w:val="128"/>
                    <w:rPr>
                      <w:rFonts w:hint="eastAsia"/>
                    </w:rPr>
                  </w:pPr>
                  <w:r>
                    <w:rPr>
                      <w:rFonts w:hint="eastAsia"/>
                    </w:rPr>
                    <w:t>/</w:t>
                  </w:r>
                </w:p>
              </w:tc>
              <w:tc>
                <w:tcPr>
                  <w:tcW w:w="1308" w:type="dxa"/>
                  <w:noWrap w:val="0"/>
                  <w:vAlign w:val="center"/>
                </w:tcPr>
                <w:p>
                  <w:pPr>
                    <w:pStyle w:val="128"/>
                    <w:rPr>
                      <w:rFonts w:hint="eastAsia"/>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noWrap w:val="0"/>
                  <w:vAlign w:val="center"/>
                </w:tcPr>
                <w:p>
                  <w:pPr>
                    <w:pStyle w:val="128"/>
                  </w:pPr>
                  <w:r>
                    <w:t>合计</w:t>
                  </w:r>
                </w:p>
              </w:tc>
              <w:tc>
                <w:tcPr>
                  <w:tcW w:w="1525" w:type="dxa"/>
                  <w:noWrap w:val="0"/>
                  <w:vAlign w:val="center"/>
                </w:tcPr>
                <w:p>
                  <w:pPr>
                    <w:pStyle w:val="128"/>
                  </w:pPr>
                  <w:r>
                    <w:t>/</w:t>
                  </w:r>
                </w:p>
              </w:tc>
              <w:tc>
                <w:tcPr>
                  <w:tcW w:w="1275" w:type="dxa"/>
                  <w:noWrap w:val="0"/>
                  <w:vAlign w:val="center"/>
                </w:tcPr>
                <w:p>
                  <w:pPr>
                    <w:pStyle w:val="128"/>
                    <w:rPr>
                      <w:rFonts w:hint="eastAsia"/>
                    </w:rPr>
                  </w:pPr>
                  <w:r>
                    <w:rPr>
                      <w:rFonts w:hint="eastAsia"/>
                    </w:rPr>
                    <w:t>/</w:t>
                  </w:r>
                </w:p>
              </w:tc>
              <w:tc>
                <w:tcPr>
                  <w:tcW w:w="1307" w:type="dxa"/>
                  <w:noWrap w:val="0"/>
                  <w:vAlign w:val="center"/>
                </w:tcPr>
                <w:p>
                  <w:pPr>
                    <w:pStyle w:val="128"/>
                  </w:pPr>
                  <w:r>
                    <w:rPr>
                      <w:rFonts w:hint="eastAsia"/>
                    </w:rPr>
                    <w:t>3.4</w:t>
                  </w:r>
                </w:p>
              </w:tc>
              <w:tc>
                <w:tcPr>
                  <w:tcW w:w="1307" w:type="dxa"/>
                  <w:noWrap w:val="0"/>
                  <w:vAlign w:val="center"/>
                </w:tcPr>
                <w:p>
                  <w:pPr>
                    <w:pStyle w:val="128"/>
                  </w:pPr>
                  <w:r>
                    <w:rPr>
                      <w:rFonts w:hint="eastAsia"/>
                    </w:rPr>
                    <w:t>1020</w:t>
                  </w:r>
                </w:p>
              </w:tc>
              <w:tc>
                <w:tcPr>
                  <w:tcW w:w="1307" w:type="dxa"/>
                  <w:noWrap w:val="0"/>
                  <w:vAlign w:val="center"/>
                </w:tcPr>
                <w:p>
                  <w:pPr>
                    <w:pStyle w:val="128"/>
                    <w:rPr>
                      <w:rFonts w:hint="eastAsia"/>
                    </w:rPr>
                  </w:pPr>
                  <w:r>
                    <w:rPr>
                      <w:rFonts w:hint="eastAsia"/>
                    </w:rPr>
                    <w:t>2.56</w:t>
                  </w:r>
                </w:p>
              </w:tc>
              <w:tc>
                <w:tcPr>
                  <w:tcW w:w="1308" w:type="dxa"/>
                  <w:noWrap w:val="0"/>
                  <w:vAlign w:val="center"/>
                </w:tcPr>
                <w:p>
                  <w:pPr>
                    <w:pStyle w:val="128"/>
                    <w:rPr>
                      <w:rFonts w:hint="eastAsia"/>
                    </w:rPr>
                  </w:pPr>
                  <w:r>
                    <w:rPr>
                      <w:rFonts w:hint="eastAsia"/>
                    </w:rPr>
                    <w:t>768</w:t>
                  </w:r>
                </w:p>
              </w:tc>
            </w:tr>
          </w:tbl>
          <w:p>
            <w:pPr>
              <w:ind w:firstLine="0" w:firstLineChars="0"/>
              <w:jc w:val="center"/>
              <w:rPr>
                <w:b/>
                <w:bCs/>
              </w:rPr>
            </w:pPr>
            <w:r>
              <w:rPr>
                <w:b/>
                <w:bCs/>
              </w:rPr>
              <w:object>
                <v:shape id="_x0000_i1025" o:spt="75" type="#_x0000_t75" style="height:162.1pt;width:417.65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p>
            <w:pPr>
              <w:pStyle w:val="75"/>
              <w:rPr>
                <w:rFonts w:hint="eastAsia"/>
              </w:rPr>
            </w:pPr>
            <w:r>
              <w:t>图1</w:t>
            </w:r>
            <w:r>
              <w:rPr>
                <w:rFonts w:hint="eastAsia"/>
              </w:rPr>
              <w:t xml:space="preserve"> </w:t>
            </w:r>
            <w:r>
              <w:t xml:space="preserve">  水平衡分析图（单位：m</w:t>
            </w:r>
            <w:r>
              <w:rPr>
                <w:vertAlign w:val="superscript"/>
              </w:rPr>
              <w:t>3</w:t>
            </w:r>
            <w:r>
              <w:t>/d）</w:t>
            </w:r>
          </w:p>
          <w:p>
            <w:pPr>
              <w:ind w:firstLine="480"/>
              <w:rPr>
                <w:color w:val="000000"/>
              </w:rPr>
            </w:pPr>
            <w:r>
              <w:rPr>
                <w:color w:val="000000"/>
              </w:rPr>
              <w:t>（3）供电</w:t>
            </w:r>
          </w:p>
          <w:p>
            <w:pPr>
              <w:ind w:firstLine="480"/>
              <w:rPr>
                <w:color w:val="000000"/>
              </w:rPr>
            </w:pPr>
            <w:r>
              <w:rPr>
                <w:color w:val="000000"/>
              </w:rPr>
              <w:t>供电电源由</w:t>
            </w:r>
            <w:r>
              <w:rPr>
                <w:rFonts w:hint="eastAsia"/>
                <w:color w:val="000000"/>
              </w:rPr>
              <w:t>市政供电系统</w:t>
            </w:r>
            <w:r>
              <w:rPr>
                <w:color w:val="000000"/>
              </w:rPr>
              <w:t>统一供给。</w:t>
            </w:r>
          </w:p>
          <w:p>
            <w:pPr>
              <w:ind w:firstLine="480"/>
              <w:rPr>
                <w:color w:val="000000"/>
              </w:rPr>
            </w:pPr>
            <w:r>
              <w:rPr>
                <w:color w:val="000000"/>
              </w:rPr>
              <w:t>（4）采暖、通风</w:t>
            </w:r>
          </w:p>
          <w:p>
            <w:pPr>
              <w:ind w:firstLine="480"/>
              <w:rPr>
                <w:color w:val="000000"/>
              </w:rPr>
            </w:pPr>
            <w:r>
              <w:rPr>
                <w:color w:val="000000"/>
              </w:rPr>
              <w:t>项目</w:t>
            </w:r>
            <w:r>
              <w:rPr>
                <w:rFonts w:hint="eastAsia"/>
                <w:color w:val="000000"/>
              </w:rPr>
              <w:t>办公室</w:t>
            </w:r>
            <w:r>
              <w:rPr>
                <w:color w:val="000000"/>
              </w:rPr>
              <w:t>冬季采暖使用分体式空调供暖，车间内通风采用自然通风。</w:t>
            </w:r>
          </w:p>
          <w:p>
            <w:pPr>
              <w:ind w:firstLine="482"/>
              <w:rPr>
                <w:b/>
                <w:bCs/>
                <w:color w:val="000000"/>
              </w:rPr>
            </w:pPr>
            <w:r>
              <w:rPr>
                <w:rFonts w:hint="eastAsia"/>
                <w:b/>
                <w:bCs/>
                <w:color w:val="000000"/>
              </w:rPr>
              <w:t>8、</w:t>
            </w:r>
            <w:r>
              <w:rPr>
                <w:b/>
                <w:bCs/>
                <w:color w:val="000000"/>
              </w:rPr>
              <w:t>工作时间及劳动定员</w:t>
            </w:r>
          </w:p>
          <w:p>
            <w:pPr>
              <w:adjustRightInd w:val="0"/>
              <w:snapToGrid w:val="0"/>
              <w:ind w:firstLine="480"/>
              <w:rPr>
                <w:rFonts w:hint="eastAsia"/>
                <w:color w:val="000000"/>
              </w:rPr>
            </w:pPr>
            <w:r>
              <w:rPr>
                <w:color w:val="000000"/>
              </w:rPr>
              <w:t>项目</w:t>
            </w:r>
            <w:r>
              <w:rPr>
                <w:rFonts w:hint="eastAsia"/>
                <w:color w:val="000000"/>
              </w:rPr>
              <w:t>劳动定员50</w:t>
            </w:r>
            <w:r>
              <w:rPr>
                <w:color w:val="000000"/>
              </w:rPr>
              <w:t>人</w:t>
            </w:r>
            <w:r>
              <w:rPr>
                <w:rFonts w:hint="eastAsia"/>
                <w:color w:val="000000"/>
              </w:rPr>
              <w:t>，</w:t>
            </w:r>
            <w:r>
              <w:rPr>
                <w:color w:val="000000"/>
              </w:rPr>
              <w:t>年工作</w:t>
            </w:r>
            <w:r>
              <w:rPr>
                <w:rFonts w:hint="eastAsia"/>
                <w:color w:val="000000"/>
              </w:rPr>
              <w:t>300天，8小时工作制。厂区不提供食宿。</w:t>
            </w:r>
          </w:p>
          <w:p>
            <w:pPr>
              <w:pStyle w:val="140"/>
              <w:ind w:firstLine="482"/>
              <w:rPr>
                <w:rFonts w:ascii="Times New Roman" w:hAnsi="Times New Roman"/>
                <w:color w:val="000000"/>
              </w:rPr>
            </w:pPr>
            <w:r>
              <w:rPr>
                <w:rFonts w:hint="eastAsia" w:ascii="Times New Roman" w:hAnsi="Times New Roman"/>
                <w:color w:val="000000"/>
              </w:rPr>
              <w:t>9</w:t>
            </w:r>
            <w:r>
              <w:rPr>
                <w:rFonts w:ascii="Times New Roman" w:hAnsi="Times New Roman"/>
                <w:color w:val="000000"/>
              </w:rPr>
              <w:t>、项目总投资及资金来源</w:t>
            </w:r>
          </w:p>
          <w:p>
            <w:pPr>
              <w:ind w:firstLine="480"/>
              <w:rPr>
                <w:color w:val="000000"/>
              </w:rPr>
            </w:pPr>
            <w:r>
              <w:rPr>
                <w:color w:val="000000"/>
              </w:rPr>
              <w:t>本项目总投资为</w:t>
            </w:r>
            <w:r>
              <w:rPr>
                <w:rFonts w:hint="eastAsia"/>
                <w:color w:val="000000"/>
              </w:rPr>
              <w:t>10000万元</w:t>
            </w:r>
            <w:r>
              <w:rPr>
                <w:color w:val="000000"/>
              </w:rPr>
              <w:t>，资金来源为企业自筹。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4" w:hRule="atLeast"/>
          <w:jc w:val="center"/>
        </w:trPr>
        <w:tc>
          <w:tcPr>
            <w:tcW w:w="9653" w:type="dxa"/>
            <w:gridSpan w:val="9"/>
            <w:noWrap w:val="0"/>
            <w:vAlign w:val="top"/>
          </w:tcPr>
          <w:p>
            <w:pPr>
              <w:pStyle w:val="43"/>
              <w:jc w:val="left"/>
            </w:pPr>
            <w:r>
              <w:t>与项目有关的原有污染情况及主要环境问题：</w:t>
            </w:r>
          </w:p>
          <w:p>
            <w:pPr>
              <w:ind w:firstLine="480"/>
              <w:rPr>
                <w:rFonts w:hint="eastAsia"/>
              </w:rPr>
            </w:pPr>
            <w:r>
              <w:rPr>
                <w:rFonts w:hint="eastAsia"/>
              </w:rPr>
              <w:t>本项目为新建项目，根据现场勘查，项目所在地现为未开发的荒地，未发现与本项目有关的原有污染情况。</w:t>
            </w:r>
          </w:p>
          <w:p>
            <w:pPr>
              <w:ind w:firstLine="480"/>
              <w:rPr>
                <w:rFonts w:hint="eastAsia"/>
              </w:rPr>
            </w:pPr>
          </w:p>
          <w:p>
            <w:pPr>
              <w:pStyle w:val="2"/>
              <w:ind w:firstLine="480"/>
              <w:rPr>
                <w:rFonts w:hint="eastAsia"/>
              </w:rPr>
            </w:pPr>
          </w:p>
        </w:tc>
      </w:tr>
    </w:tbl>
    <w:p>
      <w:pPr>
        <w:ind w:firstLine="0" w:firstLineChars="0"/>
        <w:rPr>
          <w:color w:val="000000"/>
        </w:rPr>
        <w:sectPr>
          <w:headerReference r:id="rId5" w:type="first"/>
          <w:footerReference r:id="rId8" w:type="first"/>
          <w:headerReference r:id="rId3" w:type="default"/>
          <w:footerReference r:id="rId6" w:type="default"/>
          <w:headerReference r:id="rId4" w:type="even"/>
          <w:footerReference r:id="rId7" w:type="even"/>
          <w:pgSz w:w="11907" w:h="16840"/>
          <w:pgMar w:top="1440" w:right="1080" w:bottom="1440" w:left="1080" w:header="680" w:footer="794" w:gutter="0"/>
          <w:pgNumType w:start="1"/>
          <w:cols w:space="720" w:num="1"/>
          <w:docGrid w:linePitch="435" w:charSpace="0"/>
        </w:sectPr>
      </w:pPr>
    </w:p>
    <w:p>
      <w:pPr>
        <w:numPr>
          <w:ilvl w:val="0"/>
          <w:numId w:val="2"/>
        </w:numPr>
        <w:ind w:firstLine="0" w:firstLineChars="0"/>
        <w:outlineLvl w:val="0"/>
        <w:rPr>
          <w:b/>
          <w:color w:val="000000"/>
          <w:sz w:val="32"/>
          <w:szCs w:val="32"/>
        </w:rPr>
      </w:pPr>
      <w:bookmarkStart w:id="1" w:name="_Toc448959767"/>
      <w:r>
        <w:rPr>
          <w:b/>
          <w:color w:val="000000"/>
          <w:sz w:val="32"/>
          <w:szCs w:val="32"/>
        </w:rPr>
        <w:t>建设项目所在地自然环境</w:t>
      </w:r>
      <w:bookmarkEnd w:id="1"/>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31" w:hRule="atLeast"/>
          <w:jc w:val="center"/>
        </w:trPr>
        <w:tc>
          <w:tcPr>
            <w:tcW w:w="9720" w:type="dxa"/>
            <w:noWrap w:val="0"/>
            <w:vAlign w:val="top"/>
          </w:tcPr>
          <w:p>
            <w:pPr>
              <w:pStyle w:val="154"/>
              <w:rPr>
                <w:color w:val="000000"/>
              </w:rPr>
            </w:pPr>
            <w:r>
              <w:rPr>
                <w:color w:val="000000"/>
              </w:rPr>
              <w:t>自然环境简况（地形、地貌、地质、气候、水文、气象、土壤、植被、生物多样性等）：</w:t>
            </w:r>
          </w:p>
          <w:p>
            <w:pPr>
              <w:ind w:firstLine="0" w:firstLineChars="0"/>
              <w:rPr>
                <w:rStyle w:val="252"/>
              </w:rPr>
            </w:pPr>
            <w:r>
              <w:rPr>
                <w:rFonts w:hint="eastAsia"/>
                <w:b/>
                <w:bCs/>
                <w:color w:val="000000"/>
                <w:sz w:val="28"/>
                <w:szCs w:val="21"/>
              </w:rPr>
              <w:t>一</w:t>
            </w:r>
            <w:r>
              <w:rPr>
                <w:rStyle w:val="252"/>
                <w:rFonts w:hint="eastAsia"/>
              </w:rPr>
              <w:t>、地理位置</w:t>
            </w:r>
          </w:p>
          <w:p>
            <w:pPr>
              <w:ind w:firstLine="480"/>
            </w:pPr>
            <w:r>
              <w:t>宝鸡高新区位于宝鸡市东侧，距离市中心约30公里，规划范围东至乙家崖村，西至虢镇大桥，南至秦岭北麓，北至渭河南岸，面积约35平方公里，是以高新技术及相关产业为基础，以生态和人文环境建设为特色，融研发、服务、生产、居住、游憩为一体的多元复合城市副中心。</w:t>
            </w:r>
          </w:p>
          <w:p>
            <w:pPr>
              <w:ind w:firstLine="480"/>
            </w:pPr>
            <w:r>
              <w:t>本项目位于</w:t>
            </w:r>
            <w:r>
              <w:rPr>
                <w:rFonts w:hint="eastAsia"/>
              </w:rPr>
              <w:t>宝鸡市高新开发区科技新城</w:t>
            </w:r>
            <w:r>
              <w:t>，项目中心地理坐标位置为：东经107°25′50″，北纬34°19′2″。项目区东侧</w:t>
            </w:r>
            <w:r>
              <w:rPr>
                <w:rFonts w:hint="eastAsia"/>
              </w:rPr>
              <w:t>及南侧均为园区道路、北侧</w:t>
            </w:r>
            <w:r>
              <w:t>为</w:t>
            </w:r>
            <w:r>
              <w:rPr>
                <w:rFonts w:hint="eastAsia"/>
              </w:rPr>
              <w:t>鑫顺通工贸有限公司、西侧为宝鸡市鲲鹏工贸有限公司</w:t>
            </w:r>
            <w:r>
              <w:t>。项目具体位置见附图1《项目地理位置图》。</w:t>
            </w:r>
          </w:p>
          <w:p>
            <w:pPr>
              <w:pStyle w:val="4"/>
              <w:rPr>
                <w:color w:val="000000"/>
                <w:kern w:val="2"/>
                <w:szCs w:val="32"/>
              </w:rPr>
            </w:pPr>
            <w:r>
              <w:rPr>
                <w:color w:val="000000"/>
                <w:kern w:val="2"/>
                <w:szCs w:val="32"/>
              </w:rPr>
              <w:t>二、地形、地貌</w:t>
            </w:r>
          </w:p>
          <w:p>
            <w:pPr>
              <w:ind w:firstLine="480"/>
            </w:pPr>
            <w:r>
              <w:t>高新区位</w:t>
            </w:r>
            <w:r>
              <w:fldChar w:fldCharType="begin"/>
            </w:r>
            <w:r>
              <w:instrText xml:space="preserve"> HYPERLINK "http://baike.baidu.com/view/20410.htm" </w:instrText>
            </w:r>
            <w:r>
              <w:fldChar w:fldCharType="separate"/>
            </w:r>
            <w:r>
              <w:t>于宝鸡市</w:t>
            </w:r>
            <w:r>
              <w:fldChar w:fldCharType="end"/>
            </w:r>
            <w:r>
              <w:t>城区的中间开发地带，</w:t>
            </w:r>
            <w:r>
              <w:fldChar w:fldCharType="begin"/>
            </w:r>
            <w:r>
              <w:instrText xml:space="preserve"> HYPERLINK "http://www.zwbk.org/MyLemmaShow.aspx?lid=124589" \t "_blank" </w:instrText>
            </w:r>
            <w:r>
              <w:fldChar w:fldCharType="separate"/>
            </w:r>
            <w:r>
              <w:t>渭河</w:t>
            </w:r>
            <w:r>
              <w:fldChar w:fldCharType="end"/>
            </w:r>
            <w:r>
              <w:t>在区境内与</w:t>
            </w:r>
            <w:r>
              <w:fldChar w:fldCharType="begin"/>
            </w:r>
            <w:r>
              <w:instrText xml:space="preserve"> HYPERLINK "http://www.zwbk.org/MyLemmaShow.aspx?lid=465397" \t "_blank" </w:instrText>
            </w:r>
            <w:r>
              <w:fldChar w:fldCharType="separate"/>
            </w:r>
            <w:r>
              <w:t>清水河</w:t>
            </w:r>
            <w:r>
              <w:fldChar w:fldCharType="end"/>
            </w:r>
            <w:r>
              <w:t>交界处为最低点，海拔561米；秦岭主脊的主要山峰之一的</w:t>
            </w:r>
            <w:r>
              <w:fldChar w:fldCharType="begin"/>
            </w:r>
            <w:r>
              <w:instrText xml:space="preserve"> HYPERLINK "http://www.zwbk.org/MyLemmaShow.aspx?lid=461200" \t "_blank" </w:instrText>
            </w:r>
            <w:r>
              <w:fldChar w:fldCharType="separate"/>
            </w:r>
            <w:r>
              <w:t>玉皇山</w:t>
            </w:r>
            <w:r>
              <w:fldChar w:fldCharType="end"/>
            </w:r>
            <w:r>
              <w:t>的北次峰为最高点，海拔2774米，相对高差为2213米。山区河道狭窄，俗称“沟”。沟壑纵横，山陡沟深，唯渭河两岸较宽平，是区境地势特点。高新区地处祁吕弧形褶皱带，有两种不同的地质构成单元，北部为渭河断陷盆地，南部为秦岭地轴，构造形迹发育。境内地层分布属昆仑秦岭区的秦岭分区，主要为第四系、第三系和下古生界变质岩系。高新区地貌可分为河谷阶地、丘陵沟壑和石质山地三种类型：①河谷阶地海拔580-650米，主要为渭河漫滩，一二三四级阶地，其次为清姜河阶地；②丘陵沟壑海拔650-850米，主要分布在河谷川道以南，深山以北。③石质山地海拔850-2774米，主要分布在深山和部分浅山。现场勘查项目区地势平坦。</w:t>
            </w:r>
          </w:p>
          <w:p>
            <w:pPr>
              <w:pStyle w:val="4"/>
            </w:pPr>
            <w:r>
              <w:rPr>
                <w:rFonts w:hint="eastAsia"/>
              </w:rPr>
              <w:t>三、</w:t>
            </w:r>
            <w:r>
              <w:t>气候、气象</w:t>
            </w:r>
          </w:p>
          <w:p>
            <w:pPr>
              <w:ind w:firstLine="480"/>
            </w:pPr>
            <w:r>
              <w:t>宝鸡市地处中国中部内陆地区，属大陆性季风暖温带半湿润气候。四季冷、暖、干、湿分明，冬夏时间长，春秋时间短。入春气温回升早，但冷暖变化大，常有春寒、春旱、低温、霜冻、少雨、大风等天气出现。夏季高温多雨，时有伏旱。秋季降温快，多连阴雨，光照少。冬季寒冷干燥，雨雪稀少，干旱突出。</w:t>
            </w:r>
          </w:p>
          <w:p>
            <w:pPr>
              <w:ind w:firstLine="480"/>
              <w:rPr>
                <w:color w:val="000000"/>
                <w:szCs w:val="22"/>
              </w:rPr>
            </w:pPr>
            <w:r>
              <w:rPr>
                <w:color w:val="000000"/>
                <w:szCs w:val="22"/>
              </w:rPr>
              <w:t>本项目所在地全年平均气压945.7hPa；年平均气温12.9</w:t>
            </w:r>
            <w:r>
              <w:rPr>
                <w:rFonts w:hint="eastAsia"/>
                <w:color w:val="000000"/>
                <w:szCs w:val="22"/>
              </w:rPr>
              <w:t>℃</w:t>
            </w:r>
            <w:r>
              <w:rPr>
                <w:color w:val="000000"/>
                <w:szCs w:val="22"/>
              </w:rPr>
              <w:t>，最热月(七月)平均气温25.5</w:t>
            </w:r>
            <w:r>
              <w:rPr>
                <w:rFonts w:hint="eastAsia"/>
                <w:color w:val="000000"/>
                <w:szCs w:val="22"/>
              </w:rPr>
              <w:t>℃</w:t>
            </w:r>
            <w:r>
              <w:rPr>
                <w:color w:val="000000"/>
                <w:szCs w:val="22"/>
              </w:rPr>
              <w:t>，最冷月(一月)平均气温-0.8</w:t>
            </w:r>
            <w:r>
              <w:rPr>
                <w:rFonts w:hint="eastAsia"/>
                <w:color w:val="000000"/>
                <w:szCs w:val="22"/>
              </w:rPr>
              <w:t>℃</w:t>
            </w:r>
            <w:r>
              <w:rPr>
                <w:color w:val="000000"/>
                <w:szCs w:val="22"/>
              </w:rPr>
              <w:t>，极端最高气温41.6</w:t>
            </w:r>
            <w:r>
              <w:rPr>
                <w:rFonts w:hint="eastAsia"/>
                <w:color w:val="000000"/>
                <w:szCs w:val="22"/>
              </w:rPr>
              <w:t>℃</w:t>
            </w:r>
            <w:r>
              <w:rPr>
                <w:color w:val="000000"/>
                <w:szCs w:val="22"/>
              </w:rPr>
              <w:t>，极端最低气温-10.7</w:t>
            </w:r>
            <w:r>
              <w:rPr>
                <w:rFonts w:hint="eastAsia"/>
                <w:color w:val="000000"/>
                <w:szCs w:val="22"/>
              </w:rPr>
              <w:t>℃</w:t>
            </w:r>
            <w:r>
              <w:rPr>
                <w:color w:val="000000"/>
                <w:szCs w:val="22"/>
              </w:rPr>
              <w:t>；年平均相对湿度69%；最大积雪厚度16cm；最大冻土深度50cm；年降水量679.1mm，日最大降水量169.7mm；主导风向为东风，年频率为14%，次主导风向为西风，年频率为6%，静风频率47%，年平均风速1.3m/s；年日照时数1928.5h；年雷暴日数19.7d。评价区属于丘陵区，为一年两熟气候区。</w:t>
            </w:r>
          </w:p>
          <w:p>
            <w:pPr>
              <w:pStyle w:val="4"/>
              <w:rPr>
                <w:color w:val="000000"/>
                <w:kern w:val="2"/>
                <w:szCs w:val="32"/>
              </w:rPr>
            </w:pPr>
            <w:r>
              <w:rPr>
                <w:color w:val="000000"/>
                <w:kern w:val="2"/>
                <w:szCs w:val="32"/>
              </w:rPr>
              <w:t>四、水文特征</w:t>
            </w:r>
          </w:p>
          <w:p>
            <w:pPr>
              <w:ind w:firstLine="480"/>
              <w:rPr>
                <w:rFonts w:hint="eastAsia"/>
              </w:rPr>
            </w:pPr>
            <w:r>
              <w:rPr>
                <w:rFonts w:hint="eastAsia"/>
              </w:rPr>
              <w:t>（1）地表水</w:t>
            </w:r>
          </w:p>
          <w:p>
            <w:pPr>
              <w:ind w:firstLine="480"/>
            </w:pPr>
            <w:r>
              <w:t>渭河：位于本项目北侧</w:t>
            </w:r>
            <w:r>
              <w:rPr>
                <w:rFonts w:hint="eastAsia"/>
              </w:rPr>
              <w:t>3.7</w:t>
            </w:r>
            <w:r>
              <w:t>km处，发源于甘肃省鸟鼠山，是黄河的第一大支流。该河从宝鸡峡进入渭滨区，由西向东纵贯全区，其间有清姜河、石坝河、金陵河汇入。市区境内流长28.4km，河宽1.0～1.5km，平均比降2‰，水流平缓。据林家村水文站1931~1990年实测记载，渭河多年平均径流量25亿m3，汛期径流量占年径流总量的57.5%，河道常流量30～50m3/s，洪水多发生于7～9月，占全年径流量的63%，九月至次年3月为枯水期，仅占全年径流量的4%。</w:t>
            </w:r>
          </w:p>
          <w:p>
            <w:pPr>
              <w:ind w:firstLine="480"/>
              <w:rPr>
                <w:rFonts w:hint="eastAsia"/>
              </w:rPr>
            </w:pPr>
            <w:r>
              <w:rPr>
                <w:rFonts w:hint="eastAsia"/>
              </w:rPr>
              <w:t>（2）地下水</w:t>
            </w:r>
          </w:p>
          <w:p>
            <w:pPr>
              <w:ind w:firstLine="480"/>
            </w:pPr>
            <w:r>
              <w:t>宝鸡地下水分布比较广泛，从河谷两岸到广大台塬、山区，都有涌水量不等的含水地层，含水层主要是第四系黄土和上第三系砂层及砂砾卵石层。渭河以南的山前洪积倾斜平原区海拔600～900m，含水层主要由砂砾石组成，厚40～60m，埋深多在20m以内，局部达40～80m，北部单井出水量约每小时25～50m</w:t>
            </w:r>
            <w:r>
              <w:rPr>
                <w:vertAlign w:val="superscript"/>
              </w:rPr>
              <w:t>3</w:t>
            </w:r>
            <w:r>
              <w:t>；南部较差，单井出水量约每小时18～40m</w:t>
            </w:r>
            <w:r>
              <w:rPr>
                <w:vertAlign w:val="superscript"/>
              </w:rPr>
              <w:t>3</w:t>
            </w:r>
            <w:r>
              <w:t>。渭河两岸的第三系粗粒相沉积物厚度很大，透水性、富水性都好；向两侧延伸，粗粒相沉积物迅速变薄，而含沙量增多，透水性和富水性明显变差。</w:t>
            </w:r>
          </w:p>
          <w:p>
            <w:pPr>
              <w:ind w:firstLine="480"/>
            </w:pPr>
            <w:r>
              <w:t>本项目位于秦岭低山区，周围山体大小沟谷有裂隙水露头。</w:t>
            </w:r>
          </w:p>
          <w:p>
            <w:pPr>
              <w:pStyle w:val="4"/>
              <w:rPr>
                <w:color w:val="000000"/>
                <w:kern w:val="2"/>
                <w:szCs w:val="32"/>
              </w:rPr>
            </w:pPr>
            <w:r>
              <w:rPr>
                <w:color w:val="000000"/>
                <w:kern w:val="2"/>
                <w:szCs w:val="32"/>
              </w:rPr>
              <w:t>五、</w:t>
            </w:r>
            <w:r>
              <w:rPr>
                <w:rFonts w:hint="eastAsia"/>
                <w:color w:val="000000"/>
                <w:kern w:val="2"/>
                <w:szCs w:val="32"/>
              </w:rPr>
              <w:t>生态环境</w:t>
            </w:r>
          </w:p>
          <w:p>
            <w:pPr>
              <w:ind w:firstLine="480"/>
              <w:rPr>
                <w:color w:val="000000"/>
              </w:rPr>
            </w:pPr>
            <w:r>
              <w:t>本项目地处宝鸡市高新区，该区域已逐步城镇化、单一化和工业化，原有的植被资源已被城镇、工厂等设施所代替。厂区周围植被主要以人工植被为主，栽培阔叶植物，主要为蔬菜、果园和城市绿化等栽培植物类型。区内粮食作物主要为小麦、玉米等。近几年果树和水果的发展速度很快，种植面积逐年增大，主要有苹果、桃、杏、葡萄等。乔木主要是人工种植的杨树、洋槐、苹果、泡桐等；动物以家畜为主，主要有牛、羊、猪、鸡等，野生动物极少。</w:t>
            </w:r>
            <w:r>
              <w:rPr>
                <w:color w:val="000000"/>
              </w:rPr>
              <w:t>评价区域内未发现国家和地方重点保护的野生动植物分布。</w:t>
            </w:r>
          </w:p>
        </w:tc>
      </w:tr>
    </w:tbl>
    <w:p>
      <w:pPr>
        <w:ind w:firstLine="643"/>
        <w:outlineLvl w:val="0"/>
        <w:rPr>
          <w:b/>
          <w:color w:val="000000"/>
          <w:sz w:val="32"/>
        </w:rPr>
        <w:sectPr>
          <w:pgSz w:w="11907" w:h="16840"/>
          <w:pgMar w:top="1440" w:right="1080" w:bottom="1440" w:left="1080" w:header="1134" w:footer="794" w:gutter="0"/>
          <w:cols w:space="720" w:num="1"/>
          <w:docGrid w:linePitch="435" w:charSpace="0"/>
        </w:sectPr>
      </w:pPr>
      <w:bookmarkStart w:id="2" w:name="_Toc448959768"/>
    </w:p>
    <w:p>
      <w:pPr>
        <w:pStyle w:val="163"/>
        <w:rPr>
          <w:color w:val="000000"/>
        </w:rPr>
      </w:pPr>
      <w:r>
        <w:rPr>
          <w:color w:val="000000"/>
        </w:rPr>
        <w:t>三、环境质量状况</w:t>
      </w:r>
      <w:bookmarkEnd w:id="2"/>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7" w:hRule="atLeast"/>
          <w:jc w:val="center"/>
        </w:trPr>
        <w:tc>
          <w:tcPr>
            <w:tcW w:w="9740" w:type="dxa"/>
            <w:noWrap w:val="0"/>
            <w:vAlign w:val="top"/>
          </w:tcPr>
          <w:p>
            <w:pPr>
              <w:pStyle w:val="154"/>
              <w:rPr>
                <w:color w:val="000000"/>
              </w:rPr>
            </w:pPr>
            <w:r>
              <w:rPr>
                <w:color w:val="000000"/>
              </w:rPr>
              <w:t>建设项目所在地区域环境质量现状及主要环境问题（环境空气、地表水、声环境、生态环境等）</w:t>
            </w:r>
          </w:p>
          <w:p>
            <w:pPr>
              <w:pStyle w:val="140"/>
              <w:ind w:firstLine="562"/>
              <w:rPr>
                <w:rFonts w:ascii="Times New Roman" w:hAnsi="Times New Roman"/>
                <w:color w:val="000000"/>
                <w:sz w:val="28"/>
                <w:szCs w:val="21"/>
              </w:rPr>
            </w:pPr>
            <w:r>
              <w:rPr>
                <w:rFonts w:hint="eastAsia" w:ascii="Times New Roman" w:hAnsi="Times New Roman"/>
                <w:color w:val="000000"/>
                <w:sz w:val="28"/>
                <w:szCs w:val="21"/>
              </w:rPr>
              <w:t>1</w:t>
            </w:r>
            <w:r>
              <w:rPr>
                <w:rFonts w:ascii="Times New Roman" w:hAnsi="Times New Roman"/>
                <w:color w:val="000000"/>
                <w:sz w:val="28"/>
                <w:szCs w:val="21"/>
              </w:rPr>
              <w:t>、环境空气质量现状</w:t>
            </w:r>
          </w:p>
          <w:p>
            <w:pPr>
              <w:autoSpaceDE w:val="0"/>
              <w:autoSpaceDN w:val="0"/>
              <w:ind w:firstLine="480"/>
              <w:jc w:val="left"/>
              <w:rPr>
                <w:rFonts w:hint="eastAsia"/>
                <w:bCs/>
                <w:color w:val="000000"/>
                <w:szCs w:val="22"/>
              </w:rPr>
            </w:pPr>
            <w:r>
              <w:rPr>
                <w:bCs/>
                <w:color w:val="000000"/>
              </w:rPr>
              <w:t>项目位于宝鸡市</w:t>
            </w:r>
            <w:r>
              <w:rPr>
                <w:rFonts w:hint="eastAsia"/>
                <w:bCs/>
                <w:color w:val="000000"/>
              </w:rPr>
              <w:t>高新</w:t>
            </w:r>
            <w:r>
              <w:rPr>
                <w:bCs/>
                <w:color w:val="000000"/>
              </w:rPr>
              <w:t>区，项目所在区域为二类环境空气质量功能区，环境空气质量执行《环境空气质量标准》（GB3095-2012）中的二级标准。</w:t>
            </w:r>
            <w:r>
              <w:rPr>
                <w:rFonts w:hint="eastAsia"/>
                <w:bCs/>
                <w:color w:val="000000"/>
                <w:szCs w:val="22"/>
              </w:rPr>
              <w:t>本次环境空气质量现状引用宝鸡市生态环境局公布的《宝鸡市2019年环境质量公报》中的高新区的相关大气监测数据，监测因子为PM</w:t>
            </w:r>
            <w:r>
              <w:rPr>
                <w:rFonts w:hint="eastAsia"/>
                <w:bCs/>
                <w:color w:val="000000"/>
                <w:szCs w:val="22"/>
                <w:vertAlign w:val="subscript"/>
              </w:rPr>
              <w:t>10</w:t>
            </w:r>
            <w:r>
              <w:rPr>
                <w:rFonts w:hint="eastAsia"/>
                <w:bCs/>
                <w:color w:val="000000"/>
                <w:szCs w:val="22"/>
              </w:rPr>
              <w:t>、PM</w:t>
            </w:r>
            <w:r>
              <w:rPr>
                <w:rFonts w:hint="eastAsia"/>
                <w:bCs/>
                <w:color w:val="000000"/>
                <w:szCs w:val="22"/>
                <w:vertAlign w:val="subscript"/>
              </w:rPr>
              <w:t>2.5</w:t>
            </w:r>
            <w:r>
              <w:rPr>
                <w:rFonts w:hint="eastAsia"/>
                <w:bCs/>
                <w:color w:val="000000"/>
                <w:szCs w:val="22"/>
              </w:rPr>
              <w:t>、SO</w:t>
            </w:r>
            <w:r>
              <w:rPr>
                <w:rFonts w:hint="eastAsia"/>
                <w:bCs/>
                <w:color w:val="000000"/>
                <w:szCs w:val="22"/>
                <w:vertAlign w:val="subscript"/>
              </w:rPr>
              <w:t>2</w:t>
            </w:r>
            <w:r>
              <w:rPr>
                <w:rFonts w:hint="eastAsia"/>
                <w:bCs/>
                <w:color w:val="000000"/>
                <w:szCs w:val="22"/>
              </w:rPr>
              <w:t>、NO</w:t>
            </w:r>
            <w:r>
              <w:rPr>
                <w:rFonts w:hint="eastAsia"/>
                <w:bCs/>
                <w:color w:val="000000"/>
                <w:szCs w:val="22"/>
                <w:vertAlign w:val="subscript"/>
              </w:rPr>
              <w:t>2</w:t>
            </w:r>
            <w:r>
              <w:rPr>
                <w:rFonts w:hint="eastAsia"/>
                <w:bCs/>
                <w:color w:val="000000"/>
                <w:szCs w:val="22"/>
              </w:rPr>
              <w:t>、CO、O</w:t>
            </w:r>
            <w:r>
              <w:rPr>
                <w:rFonts w:hint="eastAsia"/>
                <w:bCs/>
                <w:color w:val="000000"/>
                <w:szCs w:val="22"/>
                <w:vertAlign w:val="subscript"/>
              </w:rPr>
              <w:t>3</w:t>
            </w:r>
            <w:r>
              <w:rPr>
                <w:rFonts w:hint="eastAsia"/>
                <w:bCs/>
                <w:color w:val="000000"/>
                <w:szCs w:val="22"/>
              </w:rPr>
              <w:t>，监测结果见表9。</w:t>
            </w:r>
          </w:p>
          <w:p>
            <w:pPr>
              <w:spacing w:line="240" w:lineRule="auto"/>
              <w:ind w:firstLine="0" w:firstLineChars="0"/>
              <w:jc w:val="center"/>
              <w:rPr>
                <w:b/>
                <w:color w:val="000000"/>
                <w:szCs w:val="24"/>
              </w:rPr>
            </w:pPr>
            <w:r>
              <w:rPr>
                <w:b/>
                <w:color w:val="000000"/>
                <w:szCs w:val="24"/>
              </w:rPr>
              <w:t>表</w:t>
            </w:r>
            <w:r>
              <w:rPr>
                <w:rFonts w:hint="eastAsia"/>
                <w:b/>
                <w:color w:val="000000"/>
                <w:szCs w:val="24"/>
              </w:rPr>
              <w:t xml:space="preserve">9  </w:t>
            </w:r>
            <w:r>
              <w:rPr>
                <w:b/>
                <w:color w:val="000000"/>
                <w:szCs w:val="24"/>
              </w:rPr>
              <w:t xml:space="preserve"> 环境空气监测结果统计表</w:t>
            </w:r>
          </w:p>
          <w:tbl>
            <w:tblPr>
              <w:tblStyle w:val="4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269"/>
              <w:gridCol w:w="1237"/>
              <w:gridCol w:w="1188"/>
              <w:gridCol w:w="1150"/>
              <w:gridCol w:w="1112"/>
              <w:gridCol w:w="1288"/>
              <w:gridCol w:w="13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restart"/>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color w:val="000000"/>
                      <w:kern w:val="0"/>
                      <w:sz w:val="21"/>
                      <w:szCs w:val="21"/>
                      <w:lang w:bidi="ar"/>
                    </w:rPr>
                    <w:t>监测点名称</w:t>
                  </w:r>
                </w:p>
              </w:tc>
              <w:tc>
                <w:tcPr>
                  <w:tcW w:w="1270" w:type="dxa"/>
                  <w:vMerge w:val="restart"/>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color w:val="000000"/>
                      <w:kern w:val="0"/>
                      <w:sz w:val="21"/>
                      <w:szCs w:val="21"/>
                      <w:lang w:bidi="ar"/>
                    </w:rPr>
                    <w:t>时间</w:t>
                  </w:r>
                </w:p>
              </w:tc>
              <w:tc>
                <w:tcPr>
                  <w:tcW w:w="7326" w:type="dxa"/>
                  <w:gridSpan w:val="6"/>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监测结果   单位</w:t>
                  </w:r>
                  <w:r>
                    <w:rPr>
                      <w:color w:val="000000"/>
                      <w:sz w:val="21"/>
                      <w:szCs w:val="21"/>
                    </w:rPr>
                    <w:t>（μ</w:t>
                  </w:r>
                  <w:r>
                    <w:rPr>
                      <w:color w:val="000000"/>
                      <w:kern w:val="0"/>
                      <w:sz w:val="21"/>
                      <w:szCs w:val="21"/>
                    </w:rPr>
                    <w:t>g/m</w:t>
                  </w:r>
                  <w:r>
                    <w:rPr>
                      <w:color w:val="000000"/>
                      <w:kern w:val="0"/>
                      <w:sz w:val="21"/>
                      <w:szCs w:val="21"/>
                      <w:vertAlign w:val="superscript"/>
                    </w:rPr>
                    <w:t>3</w:t>
                  </w:r>
                  <w:r>
                    <w:rPr>
                      <w:color w:val="000000"/>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continue"/>
                  <w:noWrap w:val="0"/>
                  <w:vAlign w:val="center"/>
                </w:tcPr>
                <w:p>
                  <w:pPr>
                    <w:spacing w:line="240" w:lineRule="auto"/>
                    <w:ind w:firstLine="0" w:firstLineChars="0"/>
                    <w:jc w:val="center"/>
                    <w:rPr>
                      <w:color w:val="000000"/>
                      <w:sz w:val="21"/>
                      <w:szCs w:val="21"/>
                    </w:rPr>
                  </w:pPr>
                </w:p>
              </w:tc>
              <w:tc>
                <w:tcPr>
                  <w:tcW w:w="1270" w:type="dxa"/>
                  <w:vMerge w:val="continue"/>
                  <w:noWrap w:val="0"/>
                  <w:vAlign w:val="center"/>
                </w:tcPr>
                <w:p>
                  <w:pPr>
                    <w:spacing w:line="240" w:lineRule="auto"/>
                    <w:ind w:firstLine="0" w:firstLineChars="0"/>
                    <w:jc w:val="center"/>
                    <w:rPr>
                      <w:color w:val="000000"/>
                      <w:sz w:val="21"/>
                      <w:szCs w:val="21"/>
                    </w:rPr>
                  </w:pPr>
                </w:p>
              </w:tc>
              <w:tc>
                <w:tcPr>
                  <w:tcW w:w="1237"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PM</w:t>
                  </w:r>
                  <w:r>
                    <w:rPr>
                      <w:color w:val="000000"/>
                      <w:sz w:val="21"/>
                      <w:szCs w:val="21"/>
                      <w:vertAlign w:val="subscript"/>
                    </w:rPr>
                    <w:t>10</w:t>
                  </w:r>
                </w:p>
              </w:tc>
              <w:tc>
                <w:tcPr>
                  <w:tcW w:w="1188"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kern w:val="0"/>
                      <w:sz w:val="21"/>
                      <w:szCs w:val="21"/>
                      <w:lang w:bidi="ar"/>
                    </w:rPr>
                  </w:pPr>
                  <w:r>
                    <w:rPr>
                      <w:color w:val="000000"/>
                      <w:sz w:val="21"/>
                      <w:szCs w:val="21"/>
                    </w:rPr>
                    <w:t>PM</w:t>
                  </w:r>
                  <w:r>
                    <w:rPr>
                      <w:color w:val="000000"/>
                      <w:sz w:val="21"/>
                      <w:szCs w:val="21"/>
                      <w:vertAlign w:val="subscript"/>
                    </w:rPr>
                    <w:t>2.5</w:t>
                  </w:r>
                </w:p>
              </w:tc>
              <w:tc>
                <w:tcPr>
                  <w:tcW w:w="1150"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SO</w:t>
                  </w:r>
                  <w:r>
                    <w:rPr>
                      <w:color w:val="000000"/>
                      <w:sz w:val="21"/>
                      <w:szCs w:val="21"/>
                      <w:vertAlign w:val="subscript"/>
                    </w:rPr>
                    <w:t>2</w:t>
                  </w:r>
                </w:p>
              </w:tc>
              <w:tc>
                <w:tcPr>
                  <w:tcW w:w="1112"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NO</w:t>
                  </w:r>
                  <w:r>
                    <w:rPr>
                      <w:color w:val="000000"/>
                      <w:sz w:val="21"/>
                      <w:szCs w:val="21"/>
                      <w:vertAlign w:val="subscript"/>
                    </w:rPr>
                    <w:t>2</w:t>
                  </w:r>
                </w:p>
              </w:tc>
              <w:tc>
                <w:tcPr>
                  <w:tcW w:w="1288"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kern w:val="0"/>
                      <w:sz w:val="21"/>
                      <w:szCs w:val="21"/>
                      <w:lang w:bidi="ar"/>
                    </w:rPr>
                  </w:pPr>
                  <w:r>
                    <w:rPr>
                      <w:color w:val="000000"/>
                      <w:sz w:val="21"/>
                      <w:szCs w:val="21"/>
                    </w:rPr>
                    <w:t>CO</w:t>
                  </w:r>
                </w:p>
              </w:tc>
              <w:tc>
                <w:tcPr>
                  <w:tcW w:w="1351"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kern w:val="0"/>
                      <w:sz w:val="21"/>
                      <w:szCs w:val="21"/>
                      <w:lang w:bidi="ar"/>
                    </w:rPr>
                  </w:pPr>
                  <w:r>
                    <w:rPr>
                      <w:color w:val="000000"/>
                      <w:sz w:val="21"/>
                      <w:szCs w:val="21"/>
                    </w:rPr>
                    <w:t>O</w:t>
                  </w:r>
                  <w:r>
                    <w:rPr>
                      <w:color w:val="000000"/>
                      <w:sz w:val="21"/>
                      <w:szCs w:val="21"/>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continue"/>
                  <w:noWrap w:val="0"/>
                  <w:vAlign w:val="center"/>
                </w:tcPr>
                <w:p>
                  <w:pPr>
                    <w:spacing w:line="240" w:lineRule="auto"/>
                    <w:ind w:firstLine="0" w:firstLineChars="0"/>
                    <w:jc w:val="center"/>
                    <w:rPr>
                      <w:color w:val="000000"/>
                      <w:sz w:val="21"/>
                      <w:szCs w:val="21"/>
                    </w:rPr>
                  </w:pPr>
                </w:p>
              </w:tc>
              <w:tc>
                <w:tcPr>
                  <w:tcW w:w="1270" w:type="dxa"/>
                  <w:vMerge w:val="continue"/>
                  <w:noWrap w:val="0"/>
                  <w:vAlign w:val="center"/>
                </w:tcPr>
                <w:p>
                  <w:pPr>
                    <w:spacing w:line="240" w:lineRule="auto"/>
                    <w:ind w:firstLine="0" w:firstLineChars="0"/>
                    <w:jc w:val="center"/>
                    <w:rPr>
                      <w:color w:val="000000"/>
                      <w:sz w:val="21"/>
                      <w:szCs w:val="21"/>
                    </w:rPr>
                  </w:pPr>
                </w:p>
              </w:tc>
              <w:tc>
                <w:tcPr>
                  <w:tcW w:w="1237"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均值</w:t>
                  </w:r>
                </w:p>
                <w:p>
                  <w:pPr>
                    <w:adjustRightInd w:val="0"/>
                    <w:snapToGrid w:val="0"/>
                    <w:spacing w:line="240" w:lineRule="auto"/>
                    <w:ind w:firstLine="0" w:firstLineChars="0"/>
                    <w:jc w:val="center"/>
                    <w:rPr>
                      <w:color w:val="000000"/>
                      <w:sz w:val="21"/>
                      <w:szCs w:val="21"/>
                    </w:rPr>
                  </w:pPr>
                  <w:r>
                    <w:rPr>
                      <w:color w:val="000000"/>
                      <w:sz w:val="21"/>
                      <w:szCs w:val="21"/>
                    </w:rPr>
                    <w:t>（微克/立方米)</w:t>
                  </w:r>
                </w:p>
              </w:tc>
              <w:tc>
                <w:tcPr>
                  <w:tcW w:w="1188"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均值</w:t>
                  </w:r>
                </w:p>
                <w:p>
                  <w:pPr>
                    <w:adjustRightInd w:val="0"/>
                    <w:snapToGrid w:val="0"/>
                    <w:spacing w:line="240" w:lineRule="auto"/>
                    <w:ind w:firstLine="0" w:firstLineChars="0"/>
                    <w:jc w:val="center"/>
                    <w:rPr>
                      <w:color w:val="000000"/>
                      <w:sz w:val="21"/>
                      <w:szCs w:val="21"/>
                    </w:rPr>
                  </w:pPr>
                  <w:r>
                    <w:rPr>
                      <w:color w:val="000000"/>
                      <w:sz w:val="21"/>
                      <w:szCs w:val="21"/>
                    </w:rPr>
                    <w:t>（微克/立方米)</w:t>
                  </w:r>
                </w:p>
              </w:tc>
              <w:tc>
                <w:tcPr>
                  <w:tcW w:w="1150"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均值</w:t>
                  </w:r>
                </w:p>
                <w:p>
                  <w:pPr>
                    <w:adjustRightInd w:val="0"/>
                    <w:snapToGrid w:val="0"/>
                    <w:spacing w:line="240" w:lineRule="auto"/>
                    <w:ind w:firstLine="0" w:firstLineChars="0"/>
                    <w:jc w:val="center"/>
                    <w:rPr>
                      <w:color w:val="000000"/>
                      <w:kern w:val="0"/>
                      <w:sz w:val="21"/>
                      <w:szCs w:val="21"/>
                      <w:lang w:bidi="ar"/>
                    </w:rPr>
                  </w:pPr>
                  <w:r>
                    <w:rPr>
                      <w:color w:val="000000"/>
                      <w:sz w:val="21"/>
                      <w:szCs w:val="21"/>
                    </w:rPr>
                    <w:t>（微克/立方米)</w:t>
                  </w:r>
                </w:p>
              </w:tc>
              <w:tc>
                <w:tcPr>
                  <w:tcW w:w="1112"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均值</w:t>
                  </w:r>
                </w:p>
                <w:p>
                  <w:pPr>
                    <w:adjustRightInd w:val="0"/>
                    <w:snapToGrid w:val="0"/>
                    <w:spacing w:line="240" w:lineRule="auto"/>
                    <w:ind w:firstLine="0" w:firstLineChars="0"/>
                    <w:jc w:val="center"/>
                    <w:rPr>
                      <w:color w:val="000000"/>
                      <w:sz w:val="21"/>
                      <w:szCs w:val="21"/>
                    </w:rPr>
                  </w:pPr>
                  <w:r>
                    <w:rPr>
                      <w:color w:val="000000"/>
                      <w:sz w:val="21"/>
                      <w:szCs w:val="21"/>
                    </w:rPr>
                    <w:t>（微克/立方米)</w:t>
                  </w:r>
                </w:p>
              </w:tc>
              <w:tc>
                <w:tcPr>
                  <w:tcW w:w="1288"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kern w:val="0"/>
                      <w:sz w:val="21"/>
                      <w:szCs w:val="21"/>
                      <w:lang w:bidi="ar"/>
                    </w:rPr>
                  </w:pPr>
                  <w:r>
                    <w:rPr>
                      <w:color w:val="000000"/>
                      <w:sz w:val="21"/>
                      <w:szCs w:val="21"/>
                    </w:rPr>
                    <w:t>第95百分位浓度（毫克/立方米)</w:t>
                  </w:r>
                </w:p>
              </w:tc>
              <w:tc>
                <w:tcPr>
                  <w:tcW w:w="1351" w:type="dxa"/>
                  <w:noWrap w:val="0"/>
                  <w:tcMar>
                    <w:top w:w="15" w:type="dxa"/>
                    <w:left w:w="15" w:type="dxa"/>
                    <w:bottom w:w="15" w:type="dxa"/>
                    <w:right w:w="15" w:type="dxa"/>
                  </w:tcMar>
                  <w:vAlign w:val="center"/>
                </w:tcPr>
                <w:p>
                  <w:pPr>
                    <w:adjustRightInd w:val="0"/>
                    <w:snapToGrid w:val="0"/>
                    <w:spacing w:line="240" w:lineRule="auto"/>
                    <w:ind w:firstLine="0" w:firstLineChars="0"/>
                    <w:jc w:val="center"/>
                    <w:rPr>
                      <w:color w:val="000000"/>
                      <w:sz w:val="21"/>
                      <w:szCs w:val="21"/>
                    </w:rPr>
                  </w:pPr>
                  <w:r>
                    <w:rPr>
                      <w:color w:val="000000"/>
                      <w:sz w:val="21"/>
                      <w:szCs w:val="21"/>
                    </w:rPr>
                    <w:t>第90百分位浓度（微克/立方米)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restart"/>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color w:val="000000"/>
                      <w:sz w:val="21"/>
                      <w:szCs w:val="21"/>
                    </w:rPr>
                    <w:t>高新区</w:t>
                  </w:r>
                </w:p>
              </w:tc>
              <w:tc>
                <w:tcPr>
                  <w:tcW w:w="127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color w:val="000000"/>
                      <w:kern w:val="0"/>
                      <w:sz w:val="21"/>
                      <w:szCs w:val="21"/>
                      <w:lang w:bidi="ar"/>
                    </w:rPr>
                    <w:t>监测数据</w:t>
                  </w:r>
                </w:p>
              </w:tc>
              <w:tc>
                <w:tcPr>
                  <w:tcW w:w="1237"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83</w:t>
                  </w:r>
                </w:p>
              </w:tc>
              <w:tc>
                <w:tcPr>
                  <w:tcW w:w="11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49</w:t>
                  </w:r>
                </w:p>
              </w:tc>
              <w:tc>
                <w:tcPr>
                  <w:tcW w:w="1150" w:type="dxa"/>
                  <w:noWrap w:val="0"/>
                  <w:tcMar>
                    <w:top w:w="15" w:type="dxa"/>
                    <w:left w:w="15" w:type="dxa"/>
                    <w:bottom w:w="15" w:type="dxa"/>
                    <w:right w:w="15" w:type="dxa"/>
                  </w:tcMar>
                  <w:vAlign w:val="center"/>
                </w:tcPr>
                <w:p>
                  <w:pPr>
                    <w:spacing w:line="240" w:lineRule="auto"/>
                    <w:ind w:firstLine="0" w:firstLineChars="0"/>
                    <w:jc w:val="center"/>
                    <w:textAlignment w:val="center"/>
                    <w:rPr>
                      <w:rFonts w:hint="eastAsia"/>
                      <w:color w:val="000000"/>
                      <w:kern w:val="0"/>
                      <w:sz w:val="21"/>
                      <w:szCs w:val="21"/>
                      <w:lang w:bidi="ar"/>
                    </w:rPr>
                  </w:pPr>
                  <w:r>
                    <w:rPr>
                      <w:rFonts w:hint="eastAsia"/>
                      <w:color w:val="000000"/>
                      <w:kern w:val="0"/>
                      <w:sz w:val="21"/>
                      <w:szCs w:val="21"/>
                      <w:lang w:bidi="ar"/>
                    </w:rPr>
                    <w:t>7</w:t>
                  </w:r>
                </w:p>
              </w:tc>
              <w:tc>
                <w:tcPr>
                  <w:tcW w:w="1112"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36</w:t>
                  </w:r>
                </w:p>
              </w:tc>
              <w:tc>
                <w:tcPr>
                  <w:tcW w:w="1288" w:type="dxa"/>
                  <w:noWrap w:val="0"/>
                  <w:tcMar>
                    <w:top w:w="15" w:type="dxa"/>
                    <w:left w:w="15" w:type="dxa"/>
                    <w:bottom w:w="15" w:type="dxa"/>
                    <w:right w:w="15" w:type="dxa"/>
                  </w:tcMar>
                  <w:vAlign w:val="center"/>
                </w:tcPr>
                <w:p>
                  <w:pPr>
                    <w:spacing w:line="240" w:lineRule="auto"/>
                    <w:ind w:firstLine="0" w:firstLineChars="0"/>
                    <w:jc w:val="center"/>
                    <w:textAlignment w:val="center"/>
                    <w:rPr>
                      <w:rFonts w:hint="eastAsia"/>
                      <w:color w:val="000000"/>
                      <w:kern w:val="0"/>
                      <w:sz w:val="21"/>
                      <w:szCs w:val="21"/>
                      <w:lang w:bidi="ar"/>
                    </w:rPr>
                  </w:pPr>
                  <w:r>
                    <w:rPr>
                      <w:color w:val="000000"/>
                      <w:kern w:val="0"/>
                      <w:sz w:val="21"/>
                      <w:szCs w:val="21"/>
                      <w:lang w:bidi="ar"/>
                    </w:rPr>
                    <w:t>1.</w:t>
                  </w:r>
                  <w:r>
                    <w:rPr>
                      <w:rFonts w:hint="eastAsia"/>
                      <w:color w:val="000000"/>
                      <w:kern w:val="0"/>
                      <w:sz w:val="21"/>
                      <w:szCs w:val="21"/>
                      <w:lang w:bidi="ar"/>
                    </w:rPr>
                    <w:t>5</w:t>
                  </w:r>
                </w:p>
              </w:tc>
              <w:tc>
                <w:tcPr>
                  <w:tcW w:w="1351"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1</w:t>
                  </w:r>
                  <w:r>
                    <w:rPr>
                      <w:rFonts w:hint="eastAsia"/>
                      <w:color w:val="000000"/>
                      <w:kern w:val="0"/>
                      <w:sz w:val="21"/>
                      <w:szCs w:val="21"/>
                      <w:lang w:bidi="ar"/>
                    </w:rPr>
                    <w:t>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continue"/>
                  <w:noWrap w:val="0"/>
                  <w:vAlign w:val="center"/>
                </w:tcPr>
                <w:p>
                  <w:pPr>
                    <w:spacing w:line="240" w:lineRule="auto"/>
                    <w:ind w:firstLine="0" w:firstLineChars="0"/>
                    <w:jc w:val="center"/>
                    <w:rPr>
                      <w:color w:val="000000"/>
                      <w:sz w:val="21"/>
                      <w:szCs w:val="21"/>
                    </w:rPr>
                  </w:pPr>
                </w:p>
              </w:tc>
              <w:tc>
                <w:tcPr>
                  <w:tcW w:w="127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color w:val="000000"/>
                      <w:kern w:val="0"/>
                      <w:sz w:val="21"/>
                      <w:szCs w:val="21"/>
                      <w:lang w:bidi="ar"/>
                    </w:rPr>
                    <w:t>二级标准</w:t>
                  </w:r>
                </w:p>
              </w:tc>
              <w:tc>
                <w:tcPr>
                  <w:tcW w:w="1237"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70</w:t>
                  </w:r>
                </w:p>
              </w:tc>
              <w:tc>
                <w:tcPr>
                  <w:tcW w:w="11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35</w:t>
                  </w:r>
                </w:p>
              </w:tc>
              <w:tc>
                <w:tcPr>
                  <w:tcW w:w="115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60</w:t>
                  </w:r>
                </w:p>
              </w:tc>
              <w:tc>
                <w:tcPr>
                  <w:tcW w:w="1112"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40</w:t>
                  </w:r>
                </w:p>
              </w:tc>
              <w:tc>
                <w:tcPr>
                  <w:tcW w:w="12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4</w:t>
                  </w:r>
                </w:p>
              </w:tc>
              <w:tc>
                <w:tcPr>
                  <w:tcW w:w="1351"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continue"/>
                  <w:noWrap w:val="0"/>
                  <w:vAlign w:val="center"/>
                </w:tcPr>
                <w:p>
                  <w:pPr>
                    <w:spacing w:line="240" w:lineRule="auto"/>
                    <w:ind w:firstLine="0" w:firstLineChars="0"/>
                    <w:jc w:val="center"/>
                    <w:rPr>
                      <w:color w:val="000000"/>
                      <w:sz w:val="21"/>
                      <w:szCs w:val="21"/>
                    </w:rPr>
                  </w:pPr>
                </w:p>
              </w:tc>
              <w:tc>
                <w:tcPr>
                  <w:tcW w:w="127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rFonts w:hint="eastAsia"/>
                      <w:color w:val="000000"/>
                      <w:sz w:val="21"/>
                      <w:szCs w:val="21"/>
                    </w:rPr>
                    <w:t>超标倍数</w:t>
                  </w:r>
                </w:p>
              </w:tc>
              <w:tc>
                <w:tcPr>
                  <w:tcW w:w="1237"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0.186</w:t>
                  </w:r>
                </w:p>
              </w:tc>
              <w:tc>
                <w:tcPr>
                  <w:tcW w:w="11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0.4</w:t>
                  </w:r>
                </w:p>
              </w:tc>
              <w:tc>
                <w:tcPr>
                  <w:tcW w:w="115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0</w:t>
                  </w:r>
                </w:p>
              </w:tc>
              <w:tc>
                <w:tcPr>
                  <w:tcW w:w="1112"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0</w:t>
                  </w:r>
                </w:p>
              </w:tc>
              <w:tc>
                <w:tcPr>
                  <w:tcW w:w="12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0</w:t>
                  </w:r>
                </w:p>
              </w:tc>
              <w:tc>
                <w:tcPr>
                  <w:tcW w:w="1351"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 w:type="dxa"/>
                  <w:vMerge w:val="continue"/>
                  <w:noWrap w:val="0"/>
                  <w:vAlign w:val="center"/>
                </w:tcPr>
                <w:p>
                  <w:pPr>
                    <w:spacing w:line="240" w:lineRule="auto"/>
                    <w:ind w:firstLine="0" w:firstLineChars="0"/>
                    <w:jc w:val="center"/>
                    <w:rPr>
                      <w:color w:val="000000"/>
                      <w:sz w:val="21"/>
                      <w:szCs w:val="21"/>
                    </w:rPr>
                  </w:pPr>
                </w:p>
              </w:tc>
              <w:tc>
                <w:tcPr>
                  <w:tcW w:w="127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sz w:val="21"/>
                      <w:szCs w:val="21"/>
                    </w:rPr>
                  </w:pPr>
                  <w:r>
                    <w:rPr>
                      <w:color w:val="000000"/>
                      <w:sz w:val="21"/>
                      <w:szCs w:val="21"/>
                    </w:rPr>
                    <w:t>判定结果</w:t>
                  </w:r>
                </w:p>
              </w:tc>
              <w:tc>
                <w:tcPr>
                  <w:tcW w:w="1237"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超标</w:t>
                  </w:r>
                </w:p>
              </w:tc>
              <w:tc>
                <w:tcPr>
                  <w:tcW w:w="11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超标</w:t>
                  </w:r>
                </w:p>
              </w:tc>
              <w:tc>
                <w:tcPr>
                  <w:tcW w:w="1150"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达标</w:t>
                  </w:r>
                </w:p>
              </w:tc>
              <w:tc>
                <w:tcPr>
                  <w:tcW w:w="1112"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达标</w:t>
                  </w:r>
                </w:p>
              </w:tc>
              <w:tc>
                <w:tcPr>
                  <w:tcW w:w="1288"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达标</w:t>
                  </w:r>
                </w:p>
              </w:tc>
              <w:tc>
                <w:tcPr>
                  <w:tcW w:w="1351" w:type="dxa"/>
                  <w:noWrap w:val="0"/>
                  <w:tcMar>
                    <w:top w:w="15" w:type="dxa"/>
                    <w:left w:w="15" w:type="dxa"/>
                    <w:bottom w:w="15" w:type="dxa"/>
                    <w:right w:w="15" w:type="dxa"/>
                  </w:tcMar>
                  <w:vAlign w:val="center"/>
                </w:tcPr>
                <w:p>
                  <w:pPr>
                    <w:spacing w:line="240" w:lineRule="auto"/>
                    <w:ind w:firstLine="0" w:firstLineChars="0"/>
                    <w:jc w:val="center"/>
                    <w:textAlignment w:val="center"/>
                    <w:rPr>
                      <w:color w:val="000000"/>
                      <w:kern w:val="0"/>
                      <w:sz w:val="21"/>
                      <w:szCs w:val="21"/>
                      <w:lang w:bidi="ar"/>
                    </w:rPr>
                  </w:pPr>
                  <w:r>
                    <w:rPr>
                      <w:color w:val="000000"/>
                      <w:kern w:val="0"/>
                      <w:sz w:val="21"/>
                      <w:szCs w:val="21"/>
                      <w:lang w:bidi="ar"/>
                    </w:rPr>
                    <w:t>达标</w:t>
                  </w:r>
                </w:p>
              </w:tc>
            </w:tr>
          </w:tbl>
          <w:p>
            <w:pPr>
              <w:autoSpaceDE w:val="0"/>
              <w:autoSpaceDN w:val="0"/>
              <w:ind w:firstLine="480"/>
              <w:jc w:val="left"/>
              <w:rPr>
                <w:color w:val="000000"/>
                <w:szCs w:val="24"/>
              </w:rPr>
            </w:pPr>
            <w:r>
              <w:rPr>
                <w:color w:val="000000"/>
                <w:szCs w:val="24"/>
              </w:rPr>
              <w:t>根据《环境影响评价技术导则 大气环境》（HJ2.2-2018），城市环境空气质量达标情况指标为SO</w:t>
            </w:r>
            <w:r>
              <w:rPr>
                <w:color w:val="000000"/>
                <w:szCs w:val="24"/>
                <w:vertAlign w:val="subscript"/>
              </w:rPr>
              <w:t>2</w:t>
            </w:r>
            <w:r>
              <w:rPr>
                <w:color w:val="000000"/>
                <w:szCs w:val="24"/>
              </w:rPr>
              <w:t>、NO</w:t>
            </w:r>
            <w:r>
              <w:rPr>
                <w:color w:val="000000"/>
                <w:szCs w:val="24"/>
                <w:vertAlign w:val="subscript"/>
              </w:rPr>
              <w:t>2</w:t>
            </w:r>
            <w:r>
              <w:rPr>
                <w:color w:val="000000"/>
                <w:szCs w:val="24"/>
              </w:rPr>
              <w:t>、PM</w:t>
            </w:r>
            <w:r>
              <w:rPr>
                <w:color w:val="000000"/>
                <w:szCs w:val="24"/>
                <w:vertAlign w:val="subscript"/>
              </w:rPr>
              <w:t>10</w:t>
            </w:r>
            <w:r>
              <w:rPr>
                <w:color w:val="000000"/>
                <w:szCs w:val="24"/>
              </w:rPr>
              <w:t>、PM</w:t>
            </w:r>
            <w:r>
              <w:rPr>
                <w:color w:val="000000"/>
                <w:szCs w:val="24"/>
                <w:vertAlign w:val="subscript"/>
              </w:rPr>
              <w:t>2.5</w:t>
            </w:r>
            <w:r>
              <w:rPr>
                <w:color w:val="000000"/>
                <w:szCs w:val="24"/>
              </w:rPr>
              <w:t>、CO、O</w:t>
            </w:r>
            <w:r>
              <w:rPr>
                <w:color w:val="000000"/>
                <w:szCs w:val="24"/>
                <w:vertAlign w:val="subscript"/>
              </w:rPr>
              <w:t>3</w:t>
            </w:r>
            <w:r>
              <w:rPr>
                <w:color w:val="000000"/>
                <w:szCs w:val="24"/>
              </w:rPr>
              <w:t>，六项污染物全部达标即为城市环境空气质量达标。根据监测结果可以看出，高新区SO</w:t>
            </w:r>
            <w:r>
              <w:rPr>
                <w:color w:val="000000"/>
                <w:szCs w:val="24"/>
                <w:vertAlign w:val="subscript"/>
              </w:rPr>
              <w:t>2</w:t>
            </w:r>
            <w:r>
              <w:rPr>
                <w:rFonts w:hint="eastAsia"/>
                <w:color w:val="000000"/>
                <w:szCs w:val="24"/>
                <w:vertAlign w:val="subscript"/>
              </w:rPr>
              <w:t>、</w:t>
            </w:r>
            <w:r>
              <w:rPr>
                <w:color w:val="000000"/>
                <w:szCs w:val="24"/>
              </w:rPr>
              <w:t>NO</w:t>
            </w:r>
            <w:r>
              <w:rPr>
                <w:color w:val="000000"/>
                <w:szCs w:val="24"/>
                <w:vertAlign w:val="subscript"/>
              </w:rPr>
              <w:t>2</w:t>
            </w:r>
            <w:r>
              <w:rPr>
                <w:color w:val="000000"/>
                <w:szCs w:val="24"/>
              </w:rPr>
              <w:t>年均值、CO第95百分位浓度、O</w:t>
            </w:r>
            <w:r>
              <w:rPr>
                <w:color w:val="000000"/>
                <w:szCs w:val="24"/>
                <w:vertAlign w:val="subscript"/>
              </w:rPr>
              <w:t>3</w:t>
            </w:r>
            <w:r>
              <w:rPr>
                <w:color w:val="000000"/>
                <w:szCs w:val="24"/>
              </w:rPr>
              <w:t>第90百分位浓度能够达到《环境空气质量标准》（GB3095-2012）二级标准，PM</w:t>
            </w:r>
            <w:r>
              <w:rPr>
                <w:color w:val="000000"/>
                <w:szCs w:val="24"/>
                <w:vertAlign w:val="subscript"/>
              </w:rPr>
              <w:t>10</w:t>
            </w:r>
            <w:r>
              <w:rPr>
                <w:color w:val="000000"/>
                <w:szCs w:val="24"/>
              </w:rPr>
              <w:t>、PM</w:t>
            </w:r>
            <w:r>
              <w:rPr>
                <w:color w:val="000000"/>
                <w:szCs w:val="24"/>
                <w:vertAlign w:val="subscript"/>
              </w:rPr>
              <w:t>2.5</w:t>
            </w:r>
            <w:r>
              <w:rPr>
                <w:color w:val="000000"/>
                <w:szCs w:val="24"/>
              </w:rPr>
              <w:t>年均值浓度超标，因此，项目所在区域为不达标区域。</w:t>
            </w:r>
          </w:p>
          <w:p>
            <w:pPr>
              <w:pStyle w:val="140"/>
              <w:spacing w:line="240" w:lineRule="auto"/>
              <w:ind w:firstLine="482"/>
              <w:rPr>
                <w:rFonts w:ascii="Times New Roman" w:hAnsi="Times New Roman"/>
                <w:color w:val="000000"/>
              </w:rPr>
            </w:pPr>
            <w:r>
              <w:rPr>
                <w:rFonts w:hint="eastAsia" w:ascii="Times New Roman" w:hAnsi="Times New Roman"/>
                <w:color w:val="000000"/>
              </w:rPr>
              <w:t>2</w:t>
            </w:r>
            <w:r>
              <w:rPr>
                <w:rFonts w:ascii="Times New Roman" w:hAnsi="Times New Roman"/>
                <w:color w:val="000000"/>
              </w:rPr>
              <w:t>、地表水环境质量现状</w:t>
            </w:r>
          </w:p>
          <w:p>
            <w:pPr>
              <w:pStyle w:val="187"/>
              <w:spacing w:line="500" w:lineRule="exact"/>
              <w:ind w:firstLine="480" w:firstLineChars="200"/>
              <w:jc w:val="both"/>
              <w:rPr>
                <w:rFonts w:ascii="Times New Roman" w:eastAsia="宋体" w:cs="Times New Roman"/>
                <w:bCs/>
                <w:color w:val="auto"/>
              </w:rPr>
            </w:pPr>
            <w:r>
              <w:rPr>
                <w:rFonts w:ascii="Times New Roman" w:cs="Times New Roman"/>
                <w:color w:val="auto"/>
              </w:rPr>
              <w:t>本项目</w:t>
            </w:r>
            <w:r>
              <w:rPr>
                <w:rFonts w:hint="eastAsia" w:cs="Times New Roman"/>
                <w:color w:val="auto"/>
              </w:rPr>
              <w:t>生活污水经化粪池处理后拉运至高新区污水处理厂处理后达标排放。</w:t>
            </w:r>
          </w:p>
          <w:p>
            <w:pPr>
              <w:pStyle w:val="187"/>
              <w:spacing w:line="500" w:lineRule="exact"/>
              <w:ind w:firstLine="480" w:firstLineChars="200"/>
              <w:jc w:val="both"/>
              <w:rPr>
                <w:rFonts w:ascii="Times New Roman" w:eastAsia="宋体" w:cs="Times New Roman"/>
                <w:bCs/>
                <w:color w:val="auto"/>
              </w:rPr>
            </w:pPr>
            <w:r>
              <w:rPr>
                <w:rFonts w:ascii="Times New Roman" w:eastAsia="宋体" w:cs="Times New Roman"/>
                <w:bCs/>
                <w:color w:val="auto"/>
              </w:rPr>
              <w:t>本次环评引用宝鸡市生态环境局网站公开的《宝鸡市201</w:t>
            </w:r>
            <w:r>
              <w:rPr>
                <w:rFonts w:hint="eastAsia" w:ascii="Times New Roman" w:eastAsia="宋体" w:cs="Times New Roman"/>
                <w:bCs/>
                <w:color w:val="auto"/>
              </w:rPr>
              <w:t>9</w:t>
            </w:r>
            <w:r>
              <w:rPr>
                <w:rFonts w:ascii="Times New Roman" w:eastAsia="宋体" w:cs="Times New Roman"/>
                <w:bCs/>
                <w:color w:val="auto"/>
              </w:rPr>
              <w:t>年环境质量公报》中卧龙寺桥断面（上游）和虢镇桥断面（下游）监测数据进行地表水现状评价。详见表</w:t>
            </w:r>
            <w:r>
              <w:rPr>
                <w:rFonts w:hint="eastAsia" w:ascii="Times New Roman" w:eastAsia="宋体" w:cs="Times New Roman"/>
                <w:bCs/>
                <w:color w:val="auto"/>
              </w:rPr>
              <w:t>10</w:t>
            </w:r>
            <w:r>
              <w:rPr>
                <w:rFonts w:ascii="Times New Roman" w:eastAsia="宋体" w:cs="Times New Roman"/>
                <w:bCs/>
                <w:color w:val="auto"/>
              </w:rPr>
              <w:t>。</w:t>
            </w:r>
          </w:p>
          <w:p>
            <w:pPr>
              <w:tabs>
                <w:tab w:val="left" w:pos="2900"/>
              </w:tabs>
              <w:autoSpaceDE w:val="0"/>
              <w:autoSpaceDN w:val="0"/>
              <w:adjustRightInd w:val="0"/>
              <w:spacing w:line="354" w:lineRule="exact"/>
              <w:ind w:right="-20" w:firstLine="0" w:firstLineChars="0"/>
              <w:jc w:val="center"/>
              <w:rPr>
                <w:rFonts w:hint="eastAsia"/>
                <w:b/>
                <w:bCs/>
              </w:rPr>
            </w:pPr>
            <w:r>
              <w:rPr>
                <w:b/>
                <w:bCs/>
              </w:rPr>
              <w:t>表</w:t>
            </w:r>
            <w:r>
              <w:rPr>
                <w:rFonts w:hint="eastAsia"/>
                <w:b/>
                <w:bCs/>
              </w:rPr>
              <w:t xml:space="preserve">10   </w:t>
            </w:r>
            <w:r>
              <w:rPr>
                <w:b/>
                <w:bCs/>
              </w:rPr>
              <w:t>201</w:t>
            </w:r>
            <w:r>
              <w:rPr>
                <w:rFonts w:hint="eastAsia"/>
                <w:b/>
                <w:bCs/>
              </w:rPr>
              <w:t>9</w:t>
            </w:r>
            <w:r>
              <w:rPr>
                <w:b/>
                <w:bCs/>
              </w:rPr>
              <w:t>年卧龙寺桥断面污染年均值统计汇总表</w:t>
            </w:r>
            <w:r>
              <w:rPr>
                <w:rFonts w:hint="eastAsia"/>
                <w:b/>
                <w:bCs/>
              </w:rPr>
              <w:t xml:space="preserve"> 单位：</w:t>
            </w:r>
            <w:r>
              <w:rPr>
                <w:kern w:val="0"/>
                <w:sz w:val="21"/>
                <w:szCs w:val="16"/>
              </w:rPr>
              <w:t>mg/L</w:t>
            </w:r>
          </w:p>
          <w:tbl>
            <w:tblPr>
              <w:tblStyle w:val="46"/>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11"/>
              <w:gridCol w:w="945"/>
              <w:gridCol w:w="1313"/>
              <w:gridCol w:w="1169"/>
              <w:gridCol w:w="1246"/>
              <w:gridCol w:w="1391"/>
              <w:gridCol w:w="1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78" w:type="pct"/>
                  <w:noWrap w:val="0"/>
                  <w:vAlign w:val="center"/>
                </w:tcPr>
                <w:p>
                  <w:pPr>
                    <w:widowControl/>
                    <w:spacing w:line="240" w:lineRule="auto"/>
                    <w:ind w:firstLine="0" w:firstLineChars="0"/>
                    <w:jc w:val="center"/>
                    <w:rPr>
                      <w:bCs/>
                      <w:sz w:val="21"/>
                      <w:szCs w:val="21"/>
                    </w:rPr>
                  </w:pPr>
                  <w:r>
                    <w:rPr>
                      <w:bCs/>
                      <w:sz w:val="21"/>
                      <w:szCs w:val="21"/>
                    </w:rPr>
                    <w:t>河流</w:t>
                  </w:r>
                </w:p>
              </w:tc>
              <w:tc>
                <w:tcPr>
                  <w:tcW w:w="696" w:type="pct"/>
                  <w:noWrap w:val="0"/>
                  <w:vAlign w:val="center"/>
                </w:tcPr>
                <w:p>
                  <w:pPr>
                    <w:widowControl/>
                    <w:spacing w:line="240" w:lineRule="auto"/>
                    <w:ind w:firstLine="0" w:firstLineChars="0"/>
                    <w:jc w:val="center"/>
                    <w:rPr>
                      <w:bCs/>
                      <w:sz w:val="21"/>
                      <w:szCs w:val="21"/>
                    </w:rPr>
                  </w:pPr>
                  <w:r>
                    <w:rPr>
                      <w:bCs/>
                      <w:sz w:val="21"/>
                      <w:szCs w:val="21"/>
                    </w:rPr>
                    <w:t>断面名称</w:t>
                  </w:r>
                </w:p>
              </w:tc>
              <w:tc>
                <w:tcPr>
                  <w:tcW w:w="502" w:type="pct"/>
                  <w:noWrap w:val="0"/>
                  <w:vAlign w:val="center"/>
                </w:tcPr>
                <w:p>
                  <w:pPr>
                    <w:widowControl/>
                    <w:spacing w:line="240" w:lineRule="auto"/>
                    <w:ind w:firstLine="0" w:firstLineChars="0"/>
                    <w:jc w:val="center"/>
                    <w:rPr>
                      <w:bCs/>
                      <w:sz w:val="21"/>
                      <w:szCs w:val="21"/>
                    </w:rPr>
                  </w:pPr>
                  <w:r>
                    <w:rPr>
                      <w:bCs/>
                      <w:sz w:val="21"/>
                      <w:szCs w:val="21"/>
                    </w:rPr>
                    <w:t>断面类别</w:t>
                  </w:r>
                </w:p>
              </w:tc>
              <w:tc>
                <w:tcPr>
                  <w:tcW w:w="698" w:type="pct"/>
                  <w:noWrap w:val="0"/>
                  <w:vAlign w:val="center"/>
                </w:tcPr>
                <w:p>
                  <w:pPr>
                    <w:widowControl/>
                    <w:spacing w:line="240" w:lineRule="auto"/>
                    <w:ind w:firstLine="0" w:firstLineChars="0"/>
                    <w:jc w:val="center"/>
                    <w:rPr>
                      <w:bCs/>
                      <w:sz w:val="21"/>
                      <w:szCs w:val="21"/>
                    </w:rPr>
                  </w:pPr>
                  <w:r>
                    <w:rPr>
                      <w:bCs/>
                      <w:sz w:val="21"/>
                      <w:szCs w:val="21"/>
                    </w:rPr>
                    <w:t>五日生化需氧量</w:t>
                  </w:r>
                </w:p>
              </w:tc>
              <w:tc>
                <w:tcPr>
                  <w:tcW w:w="622" w:type="pct"/>
                  <w:noWrap w:val="0"/>
                  <w:vAlign w:val="center"/>
                </w:tcPr>
                <w:p>
                  <w:pPr>
                    <w:widowControl/>
                    <w:spacing w:line="240" w:lineRule="auto"/>
                    <w:ind w:firstLine="0" w:firstLineChars="0"/>
                    <w:jc w:val="center"/>
                    <w:rPr>
                      <w:bCs/>
                      <w:sz w:val="21"/>
                      <w:szCs w:val="21"/>
                    </w:rPr>
                  </w:pPr>
                  <w:r>
                    <w:rPr>
                      <w:bCs/>
                      <w:sz w:val="21"/>
                      <w:szCs w:val="21"/>
                    </w:rPr>
                    <w:t>化学需氧量</w:t>
                  </w:r>
                </w:p>
              </w:tc>
              <w:tc>
                <w:tcPr>
                  <w:tcW w:w="663" w:type="pct"/>
                  <w:noWrap w:val="0"/>
                  <w:vAlign w:val="center"/>
                </w:tcPr>
                <w:p>
                  <w:pPr>
                    <w:widowControl/>
                    <w:spacing w:line="240" w:lineRule="auto"/>
                    <w:ind w:firstLine="0" w:firstLineChars="0"/>
                    <w:jc w:val="center"/>
                    <w:rPr>
                      <w:bCs/>
                      <w:sz w:val="21"/>
                      <w:szCs w:val="21"/>
                    </w:rPr>
                  </w:pPr>
                  <w:r>
                    <w:rPr>
                      <w:bCs/>
                      <w:sz w:val="21"/>
                      <w:szCs w:val="21"/>
                    </w:rPr>
                    <w:t>高锰酸盐指数</w:t>
                  </w:r>
                </w:p>
              </w:tc>
              <w:tc>
                <w:tcPr>
                  <w:tcW w:w="740" w:type="pct"/>
                  <w:noWrap w:val="0"/>
                  <w:vAlign w:val="center"/>
                </w:tcPr>
                <w:p>
                  <w:pPr>
                    <w:widowControl/>
                    <w:spacing w:line="240" w:lineRule="auto"/>
                    <w:ind w:firstLine="0" w:firstLineChars="0"/>
                    <w:jc w:val="center"/>
                    <w:rPr>
                      <w:bCs/>
                      <w:sz w:val="21"/>
                      <w:szCs w:val="21"/>
                    </w:rPr>
                  </w:pPr>
                  <w:r>
                    <w:rPr>
                      <w:bCs/>
                      <w:sz w:val="21"/>
                      <w:szCs w:val="21"/>
                    </w:rPr>
                    <w:t>氨氮</w:t>
                  </w:r>
                </w:p>
              </w:tc>
              <w:tc>
                <w:tcPr>
                  <w:tcW w:w="598" w:type="pct"/>
                  <w:noWrap w:val="0"/>
                  <w:vAlign w:val="center"/>
                </w:tcPr>
                <w:p>
                  <w:pPr>
                    <w:widowControl/>
                    <w:spacing w:line="240" w:lineRule="auto"/>
                    <w:ind w:firstLine="0" w:firstLineChars="0"/>
                    <w:jc w:val="center"/>
                    <w:rPr>
                      <w:bCs/>
                      <w:sz w:val="21"/>
                      <w:szCs w:val="21"/>
                    </w:rPr>
                  </w:pPr>
                  <w:r>
                    <w:rPr>
                      <w:bCs/>
                      <w:sz w:val="21"/>
                      <w:szCs w:val="21"/>
                    </w:rPr>
                    <w:t>氟化物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78" w:type="pct"/>
                  <w:vMerge w:val="restart"/>
                  <w:noWrap w:val="0"/>
                  <w:vAlign w:val="center"/>
                </w:tcPr>
                <w:p>
                  <w:pPr>
                    <w:widowControl/>
                    <w:spacing w:line="240" w:lineRule="auto"/>
                    <w:ind w:firstLine="0" w:firstLineChars="0"/>
                    <w:jc w:val="center"/>
                    <w:rPr>
                      <w:bCs/>
                      <w:sz w:val="21"/>
                      <w:szCs w:val="21"/>
                    </w:rPr>
                  </w:pPr>
                  <w:r>
                    <w:rPr>
                      <w:bCs/>
                      <w:sz w:val="21"/>
                      <w:szCs w:val="21"/>
                    </w:rPr>
                    <w:t>渭</w:t>
                  </w:r>
                </w:p>
                <w:p>
                  <w:pPr>
                    <w:widowControl/>
                    <w:spacing w:line="240" w:lineRule="auto"/>
                    <w:ind w:firstLine="0" w:firstLineChars="0"/>
                    <w:jc w:val="center"/>
                    <w:rPr>
                      <w:bCs/>
                      <w:sz w:val="21"/>
                      <w:szCs w:val="21"/>
                    </w:rPr>
                  </w:pPr>
                  <w:r>
                    <w:rPr>
                      <w:bCs/>
                      <w:sz w:val="21"/>
                      <w:szCs w:val="21"/>
                    </w:rPr>
                    <w:t>河</w:t>
                  </w:r>
                </w:p>
              </w:tc>
              <w:tc>
                <w:tcPr>
                  <w:tcW w:w="696" w:type="pct"/>
                  <w:noWrap w:val="0"/>
                  <w:vAlign w:val="center"/>
                </w:tcPr>
                <w:p>
                  <w:pPr>
                    <w:widowControl/>
                    <w:spacing w:line="240" w:lineRule="auto"/>
                    <w:ind w:firstLine="0" w:firstLineChars="0"/>
                    <w:jc w:val="center"/>
                    <w:rPr>
                      <w:bCs/>
                      <w:sz w:val="21"/>
                      <w:szCs w:val="21"/>
                    </w:rPr>
                  </w:pPr>
                  <w:r>
                    <w:rPr>
                      <w:bCs/>
                      <w:sz w:val="21"/>
                      <w:szCs w:val="21"/>
                    </w:rPr>
                    <w:t>卧龙寺桥</w:t>
                  </w:r>
                </w:p>
              </w:tc>
              <w:tc>
                <w:tcPr>
                  <w:tcW w:w="502" w:type="pct"/>
                  <w:noWrap w:val="0"/>
                  <w:vAlign w:val="center"/>
                </w:tcPr>
                <w:p>
                  <w:pPr>
                    <w:widowControl/>
                    <w:spacing w:line="240" w:lineRule="auto"/>
                    <w:ind w:firstLine="0" w:firstLineChars="0"/>
                    <w:jc w:val="center"/>
                    <w:rPr>
                      <w:bCs/>
                      <w:sz w:val="21"/>
                      <w:szCs w:val="21"/>
                    </w:rPr>
                  </w:pPr>
                  <w:r>
                    <w:rPr>
                      <w:bCs/>
                      <w:sz w:val="21"/>
                      <w:szCs w:val="21"/>
                    </w:rPr>
                    <w:t>III</w:t>
                  </w:r>
                </w:p>
              </w:tc>
              <w:tc>
                <w:tcPr>
                  <w:tcW w:w="698" w:type="pct"/>
                  <w:noWrap w:val="0"/>
                  <w:vAlign w:val="center"/>
                </w:tcPr>
                <w:p>
                  <w:pPr>
                    <w:widowControl/>
                    <w:spacing w:line="240" w:lineRule="auto"/>
                    <w:ind w:firstLine="0" w:firstLineChars="0"/>
                    <w:jc w:val="center"/>
                    <w:rPr>
                      <w:bCs/>
                      <w:sz w:val="21"/>
                      <w:szCs w:val="21"/>
                    </w:rPr>
                  </w:pPr>
                  <w:r>
                    <w:rPr>
                      <w:rFonts w:hint="eastAsia"/>
                      <w:bCs/>
                      <w:sz w:val="21"/>
                      <w:szCs w:val="21"/>
                    </w:rPr>
                    <w:t>1.9</w:t>
                  </w:r>
                </w:p>
              </w:tc>
              <w:tc>
                <w:tcPr>
                  <w:tcW w:w="622" w:type="pct"/>
                  <w:noWrap w:val="0"/>
                  <w:vAlign w:val="center"/>
                </w:tcPr>
                <w:p>
                  <w:pPr>
                    <w:widowControl/>
                    <w:spacing w:line="240" w:lineRule="auto"/>
                    <w:ind w:firstLine="0" w:firstLineChars="0"/>
                    <w:jc w:val="center"/>
                    <w:rPr>
                      <w:rFonts w:hint="eastAsia"/>
                      <w:bCs/>
                      <w:sz w:val="21"/>
                      <w:szCs w:val="21"/>
                    </w:rPr>
                  </w:pPr>
                  <w:r>
                    <w:rPr>
                      <w:rFonts w:hint="eastAsia"/>
                      <w:bCs/>
                      <w:sz w:val="21"/>
                      <w:szCs w:val="21"/>
                    </w:rPr>
                    <w:t>8</w:t>
                  </w:r>
                </w:p>
              </w:tc>
              <w:tc>
                <w:tcPr>
                  <w:tcW w:w="663" w:type="pct"/>
                  <w:noWrap w:val="0"/>
                  <w:vAlign w:val="center"/>
                </w:tcPr>
                <w:p>
                  <w:pPr>
                    <w:widowControl/>
                    <w:spacing w:line="240" w:lineRule="auto"/>
                    <w:ind w:firstLine="0" w:firstLineChars="0"/>
                    <w:jc w:val="center"/>
                    <w:rPr>
                      <w:bCs/>
                      <w:sz w:val="21"/>
                      <w:szCs w:val="21"/>
                    </w:rPr>
                  </w:pPr>
                  <w:r>
                    <w:rPr>
                      <w:rFonts w:hint="eastAsia"/>
                      <w:bCs/>
                      <w:sz w:val="21"/>
                      <w:szCs w:val="21"/>
                    </w:rPr>
                    <w:t>3.2</w:t>
                  </w:r>
                </w:p>
              </w:tc>
              <w:tc>
                <w:tcPr>
                  <w:tcW w:w="740" w:type="pct"/>
                  <w:noWrap w:val="0"/>
                  <w:vAlign w:val="center"/>
                </w:tcPr>
                <w:p>
                  <w:pPr>
                    <w:widowControl/>
                    <w:spacing w:line="240" w:lineRule="auto"/>
                    <w:ind w:firstLine="0" w:firstLineChars="0"/>
                    <w:jc w:val="center"/>
                    <w:rPr>
                      <w:bCs/>
                      <w:sz w:val="21"/>
                      <w:szCs w:val="21"/>
                    </w:rPr>
                  </w:pPr>
                  <w:r>
                    <w:rPr>
                      <w:rFonts w:hint="eastAsia"/>
                      <w:bCs/>
                      <w:sz w:val="21"/>
                      <w:szCs w:val="21"/>
                    </w:rPr>
                    <w:t>0.390</w:t>
                  </w:r>
                </w:p>
              </w:tc>
              <w:tc>
                <w:tcPr>
                  <w:tcW w:w="598" w:type="pct"/>
                  <w:noWrap w:val="0"/>
                  <w:vAlign w:val="center"/>
                </w:tcPr>
                <w:p>
                  <w:pPr>
                    <w:widowControl/>
                    <w:spacing w:line="240" w:lineRule="auto"/>
                    <w:ind w:firstLine="0" w:firstLineChars="0"/>
                    <w:jc w:val="center"/>
                    <w:rPr>
                      <w:bCs/>
                      <w:sz w:val="21"/>
                      <w:szCs w:val="21"/>
                    </w:rPr>
                  </w:pPr>
                  <w:r>
                    <w:rPr>
                      <w:rFonts w:hint="eastAsia"/>
                      <w:bCs/>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78" w:type="pct"/>
                  <w:vMerge w:val="continue"/>
                  <w:noWrap w:val="0"/>
                  <w:vAlign w:val="center"/>
                </w:tcPr>
                <w:p>
                  <w:pPr>
                    <w:widowControl/>
                    <w:spacing w:line="240" w:lineRule="auto"/>
                    <w:ind w:firstLine="0" w:firstLineChars="0"/>
                    <w:jc w:val="center"/>
                    <w:rPr>
                      <w:bCs/>
                      <w:sz w:val="21"/>
                      <w:szCs w:val="21"/>
                    </w:rPr>
                  </w:pPr>
                </w:p>
              </w:tc>
              <w:tc>
                <w:tcPr>
                  <w:tcW w:w="696" w:type="pct"/>
                  <w:noWrap w:val="0"/>
                  <w:vAlign w:val="center"/>
                </w:tcPr>
                <w:p>
                  <w:pPr>
                    <w:widowControl/>
                    <w:spacing w:line="240" w:lineRule="auto"/>
                    <w:ind w:firstLine="0" w:firstLineChars="0"/>
                    <w:jc w:val="center"/>
                    <w:rPr>
                      <w:bCs/>
                      <w:sz w:val="21"/>
                      <w:szCs w:val="21"/>
                    </w:rPr>
                  </w:pPr>
                  <w:r>
                    <w:rPr>
                      <w:bCs/>
                      <w:sz w:val="21"/>
                      <w:szCs w:val="21"/>
                    </w:rPr>
                    <w:t>虢镇桥</w:t>
                  </w:r>
                </w:p>
              </w:tc>
              <w:tc>
                <w:tcPr>
                  <w:tcW w:w="502" w:type="pct"/>
                  <w:noWrap w:val="0"/>
                  <w:vAlign w:val="center"/>
                </w:tcPr>
                <w:p>
                  <w:pPr>
                    <w:widowControl/>
                    <w:spacing w:line="240" w:lineRule="auto"/>
                    <w:ind w:firstLine="0" w:firstLineChars="0"/>
                    <w:jc w:val="center"/>
                    <w:rPr>
                      <w:bCs/>
                      <w:sz w:val="21"/>
                      <w:szCs w:val="21"/>
                    </w:rPr>
                  </w:pPr>
                  <w:r>
                    <w:rPr>
                      <w:bCs/>
                      <w:sz w:val="21"/>
                      <w:szCs w:val="21"/>
                    </w:rPr>
                    <w:t>Ⅳ</w:t>
                  </w:r>
                </w:p>
              </w:tc>
              <w:tc>
                <w:tcPr>
                  <w:tcW w:w="698" w:type="pct"/>
                  <w:noWrap w:val="0"/>
                  <w:vAlign w:val="center"/>
                </w:tcPr>
                <w:p>
                  <w:pPr>
                    <w:widowControl/>
                    <w:spacing w:line="240" w:lineRule="auto"/>
                    <w:ind w:firstLine="0" w:firstLineChars="0"/>
                    <w:jc w:val="center"/>
                    <w:rPr>
                      <w:bCs/>
                      <w:sz w:val="21"/>
                      <w:szCs w:val="21"/>
                    </w:rPr>
                  </w:pPr>
                  <w:r>
                    <w:rPr>
                      <w:rFonts w:hint="eastAsia"/>
                      <w:bCs/>
                      <w:sz w:val="21"/>
                      <w:szCs w:val="21"/>
                    </w:rPr>
                    <w:t>2.0</w:t>
                  </w:r>
                </w:p>
              </w:tc>
              <w:tc>
                <w:tcPr>
                  <w:tcW w:w="622" w:type="pct"/>
                  <w:noWrap w:val="0"/>
                  <w:vAlign w:val="center"/>
                </w:tcPr>
                <w:p>
                  <w:pPr>
                    <w:widowControl/>
                    <w:spacing w:line="240" w:lineRule="auto"/>
                    <w:ind w:firstLine="0" w:firstLineChars="0"/>
                    <w:jc w:val="center"/>
                    <w:rPr>
                      <w:bCs/>
                      <w:sz w:val="21"/>
                      <w:szCs w:val="21"/>
                    </w:rPr>
                  </w:pPr>
                  <w:r>
                    <w:rPr>
                      <w:rFonts w:hint="eastAsia"/>
                      <w:bCs/>
                      <w:sz w:val="21"/>
                      <w:szCs w:val="21"/>
                    </w:rPr>
                    <w:t>13</w:t>
                  </w:r>
                </w:p>
              </w:tc>
              <w:tc>
                <w:tcPr>
                  <w:tcW w:w="663" w:type="pct"/>
                  <w:noWrap w:val="0"/>
                  <w:vAlign w:val="center"/>
                </w:tcPr>
                <w:p>
                  <w:pPr>
                    <w:widowControl/>
                    <w:spacing w:line="240" w:lineRule="auto"/>
                    <w:ind w:firstLine="0" w:firstLineChars="0"/>
                    <w:jc w:val="center"/>
                    <w:rPr>
                      <w:bCs/>
                      <w:sz w:val="21"/>
                      <w:szCs w:val="21"/>
                    </w:rPr>
                  </w:pPr>
                  <w:r>
                    <w:rPr>
                      <w:rFonts w:hint="eastAsia"/>
                      <w:bCs/>
                      <w:sz w:val="21"/>
                      <w:szCs w:val="21"/>
                    </w:rPr>
                    <w:t>2.9</w:t>
                  </w:r>
                </w:p>
              </w:tc>
              <w:tc>
                <w:tcPr>
                  <w:tcW w:w="740" w:type="pct"/>
                  <w:noWrap w:val="0"/>
                  <w:vAlign w:val="center"/>
                </w:tcPr>
                <w:p>
                  <w:pPr>
                    <w:widowControl/>
                    <w:spacing w:line="240" w:lineRule="auto"/>
                    <w:ind w:firstLine="0" w:firstLineChars="0"/>
                    <w:jc w:val="center"/>
                    <w:rPr>
                      <w:bCs/>
                      <w:sz w:val="21"/>
                      <w:szCs w:val="21"/>
                    </w:rPr>
                  </w:pPr>
                  <w:r>
                    <w:rPr>
                      <w:rFonts w:hint="eastAsia"/>
                      <w:bCs/>
                      <w:sz w:val="21"/>
                      <w:szCs w:val="21"/>
                    </w:rPr>
                    <w:t>0.681</w:t>
                  </w:r>
                </w:p>
              </w:tc>
              <w:tc>
                <w:tcPr>
                  <w:tcW w:w="598" w:type="pct"/>
                  <w:noWrap w:val="0"/>
                  <w:vAlign w:val="center"/>
                </w:tcPr>
                <w:p>
                  <w:pPr>
                    <w:widowControl/>
                    <w:spacing w:line="240" w:lineRule="auto"/>
                    <w:ind w:firstLine="0" w:firstLineChars="0"/>
                    <w:jc w:val="center"/>
                    <w:rPr>
                      <w:bCs/>
                      <w:sz w:val="21"/>
                      <w:szCs w:val="21"/>
                    </w:rPr>
                  </w:pPr>
                  <w:r>
                    <w:rPr>
                      <w:rFonts w:hint="eastAsia"/>
                      <w:bCs/>
                      <w:sz w:val="21"/>
                      <w:szCs w:val="21"/>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175" w:type="pct"/>
                  <w:gridSpan w:val="2"/>
                  <w:vMerge w:val="restart"/>
                  <w:noWrap w:val="0"/>
                  <w:vAlign w:val="center"/>
                </w:tcPr>
                <w:p>
                  <w:pPr>
                    <w:spacing w:line="240" w:lineRule="auto"/>
                    <w:ind w:firstLine="0" w:firstLineChars="0"/>
                    <w:jc w:val="center"/>
                    <w:rPr>
                      <w:bCs/>
                      <w:sz w:val="21"/>
                      <w:szCs w:val="21"/>
                    </w:rPr>
                  </w:pPr>
                  <w:r>
                    <w:rPr>
                      <w:bCs/>
                      <w:sz w:val="21"/>
                      <w:szCs w:val="21"/>
                    </w:rPr>
                    <w:t>GB3838-2002</w:t>
                  </w:r>
                </w:p>
              </w:tc>
              <w:tc>
                <w:tcPr>
                  <w:tcW w:w="502" w:type="pct"/>
                  <w:noWrap w:val="0"/>
                  <w:vAlign w:val="center"/>
                </w:tcPr>
                <w:p>
                  <w:pPr>
                    <w:widowControl/>
                    <w:spacing w:line="240" w:lineRule="auto"/>
                    <w:ind w:firstLine="0" w:firstLineChars="0"/>
                    <w:jc w:val="center"/>
                    <w:rPr>
                      <w:bCs/>
                      <w:sz w:val="21"/>
                      <w:szCs w:val="21"/>
                    </w:rPr>
                  </w:pPr>
                  <w:r>
                    <w:rPr>
                      <w:bCs/>
                      <w:sz w:val="21"/>
                      <w:szCs w:val="21"/>
                    </w:rPr>
                    <w:t>Ⅲ类</w:t>
                  </w:r>
                </w:p>
              </w:tc>
              <w:tc>
                <w:tcPr>
                  <w:tcW w:w="698" w:type="pct"/>
                  <w:noWrap w:val="0"/>
                  <w:vAlign w:val="center"/>
                </w:tcPr>
                <w:p>
                  <w:pPr>
                    <w:widowControl/>
                    <w:spacing w:line="240" w:lineRule="auto"/>
                    <w:ind w:firstLine="0" w:firstLineChars="0"/>
                    <w:jc w:val="center"/>
                    <w:rPr>
                      <w:bCs/>
                      <w:sz w:val="21"/>
                      <w:szCs w:val="21"/>
                    </w:rPr>
                  </w:pPr>
                  <w:r>
                    <w:rPr>
                      <w:bCs/>
                      <w:sz w:val="21"/>
                      <w:szCs w:val="21"/>
                    </w:rPr>
                    <w:t>4</w:t>
                  </w:r>
                </w:p>
              </w:tc>
              <w:tc>
                <w:tcPr>
                  <w:tcW w:w="622" w:type="pct"/>
                  <w:noWrap w:val="0"/>
                  <w:vAlign w:val="center"/>
                </w:tcPr>
                <w:p>
                  <w:pPr>
                    <w:widowControl/>
                    <w:spacing w:line="240" w:lineRule="auto"/>
                    <w:ind w:firstLine="0" w:firstLineChars="0"/>
                    <w:jc w:val="center"/>
                    <w:rPr>
                      <w:bCs/>
                      <w:sz w:val="21"/>
                      <w:szCs w:val="21"/>
                    </w:rPr>
                  </w:pPr>
                  <w:r>
                    <w:rPr>
                      <w:bCs/>
                      <w:sz w:val="21"/>
                      <w:szCs w:val="21"/>
                    </w:rPr>
                    <w:t>20</w:t>
                  </w:r>
                </w:p>
              </w:tc>
              <w:tc>
                <w:tcPr>
                  <w:tcW w:w="663" w:type="pct"/>
                  <w:noWrap w:val="0"/>
                  <w:vAlign w:val="center"/>
                </w:tcPr>
                <w:p>
                  <w:pPr>
                    <w:widowControl/>
                    <w:spacing w:line="240" w:lineRule="auto"/>
                    <w:ind w:firstLine="0" w:firstLineChars="0"/>
                    <w:jc w:val="center"/>
                    <w:rPr>
                      <w:bCs/>
                      <w:sz w:val="21"/>
                      <w:szCs w:val="21"/>
                    </w:rPr>
                  </w:pPr>
                  <w:r>
                    <w:rPr>
                      <w:bCs/>
                      <w:sz w:val="21"/>
                      <w:szCs w:val="21"/>
                    </w:rPr>
                    <w:t>6</w:t>
                  </w:r>
                </w:p>
              </w:tc>
              <w:tc>
                <w:tcPr>
                  <w:tcW w:w="740" w:type="pct"/>
                  <w:noWrap w:val="0"/>
                  <w:vAlign w:val="center"/>
                </w:tcPr>
                <w:p>
                  <w:pPr>
                    <w:widowControl/>
                    <w:spacing w:line="240" w:lineRule="auto"/>
                    <w:ind w:firstLine="0" w:firstLineChars="0"/>
                    <w:jc w:val="center"/>
                    <w:rPr>
                      <w:bCs/>
                      <w:sz w:val="21"/>
                      <w:szCs w:val="21"/>
                    </w:rPr>
                  </w:pPr>
                  <w:r>
                    <w:rPr>
                      <w:bCs/>
                      <w:sz w:val="21"/>
                      <w:szCs w:val="21"/>
                    </w:rPr>
                    <w:t>1.0</w:t>
                  </w:r>
                </w:p>
              </w:tc>
              <w:tc>
                <w:tcPr>
                  <w:tcW w:w="598" w:type="pct"/>
                  <w:noWrap w:val="0"/>
                  <w:vAlign w:val="center"/>
                </w:tcPr>
                <w:p>
                  <w:pPr>
                    <w:widowControl/>
                    <w:spacing w:line="240" w:lineRule="auto"/>
                    <w:ind w:firstLine="0" w:firstLineChars="0"/>
                    <w:jc w:val="center"/>
                    <w:rPr>
                      <w:bCs/>
                      <w:sz w:val="21"/>
                      <w:szCs w:val="21"/>
                    </w:rPr>
                  </w:pPr>
                  <w:r>
                    <w:rPr>
                      <w:bCs/>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75" w:type="pct"/>
                  <w:gridSpan w:val="2"/>
                  <w:vMerge w:val="continue"/>
                  <w:noWrap w:val="0"/>
                  <w:vAlign w:val="center"/>
                </w:tcPr>
                <w:p>
                  <w:pPr>
                    <w:widowControl/>
                    <w:spacing w:line="240" w:lineRule="auto"/>
                    <w:ind w:firstLine="0" w:firstLineChars="0"/>
                    <w:jc w:val="center"/>
                    <w:rPr>
                      <w:bCs/>
                      <w:sz w:val="21"/>
                      <w:szCs w:val="21"/>
                    </w:rPr>
                  </w:pPr>
                </w:p>
              </w:tc>
              <w:tc>
                <w:tcPr>
                  <w:tcW w:w="502" w:type="pct"/>
                  <w:noWrap w:val="0"/>
                  <w:vAlign w:val="center"/>
                </w:tcPr>
                <w:p>
                  <w:pPr>
                    <w:widowControl/>
                    <w:spacing w:line="240" w:lineRule="auto"/>
                    <w:ind w:firstLine="0" w:firstLineChars="0"/>
                    <w:jc w:val="center"/>
                    <w:rPr>
                      <w:bCs/>
                      <w:sz w:val="21"/>
                      <w:szCs w:val="21"/>
                    </w:rPr>
                  </w:pPr>
                  <w:r>
                    <w:rPr>
                      <w:bCs/>
                      <w:sz w:val="21"/>
                      <w:szCs w:val="21"/>
                    </w:rPr>
                    <w:t>Ⅳ类</w:t>
                  </w:r>
                </w:p>
              </w:tc>
              <w:tc>
                <w:tcPr>
                  <w:tcW w:w="698" w:type="pct"/>
                  <w:noWrap w:val="0"/>
                  <w:vAlign w:val="center"/>
                </w:tcPr>
                <w:p>
                  <w:pPr>
                    <w:widowControl/>
                    <w:spacing w:line="240" w:lineRule="auto"/>
                    <w:ind w:firstLine="0" w:firstLineChars="0"/>
                    <w:jc w:val="center"/>
                    <w:rPr>
                      <w:bCs/>
                      <w:sz w:val="21"/>
                      <w:szCs w:val="21"/>
                    </w:rPr>
                  </w:pPr>
                  <w:r>
                    <w:rPr>
                      <w:bCs/>
                      <w:sz w:val="21"/>
                      <w:szCs w:val="21"/>
                    </w:rPr>
                    <w:t>6</w:t>
                  </w:r>
                </w:p>
              </w:tc>
              <w:tc>
                <w:tcPr>
                  <w:tcW w:w="622" w:type="pct"/>
                  <w:noWrap w:val="0"/>
                  <w:vAlign w:val="center"/>
                </w:tcPr>
                <w:p>
                  <w:pPr>
                    <w:widowControl/>
                    <w:spacing w:line="240" w:lineRule="auto"/>
                    <w:ind w:firstLine="0" w:firstLineChars="0"/>
                    <w:jc w:val="center"/>
                    <w:rPr>
                      <w:bCs/>
                      <w:sz w:val="21"/>
                      <w:szCs w:val="21"/>
                    </w:rPr>
                  </w:pPr>
                  <w:r>
                    <w:rPr>
                      <w:bCs/>
                      <w:sz w:val="21"/>
                      <w:szCs w:val="21"/>
                    </w:rPr>
                    <w:t>30</w:t>
                  </w:r>
                </w:p>
              </w:tc>
              <w:tc>
                <w:tcPr>
                  <w:tcW w:w="663" w:type="pct"/>
                  <w:noWrap w:val="0"/>
                  <w:vAlign w:val="center"/>
                </w:tcPr>
                <w:p>
                  <w:pPr>
                    <w:widowControl/>
                    <w:spacing w:line="240" w:lineRule="auto"/>
                    <w:ind w:firstLine="0" w:firstLineChars="0"/>
                    <w:jc w:val="center"/>
                    <w:rPr>
                      <w:bCs/>
                      <w:sz w:val="21"/>
                      <w:szCs w:val="21"/>
                    </w:rPr>
                  </w:pPr>
                  <w:r>
                    <w:rPr>
                      <w:bCs/>
                      <w:sz w:val="21"/>
                      <w:szCs w:val="21"/>
                    </w:rPr>
                    <w:t>10</w:t>
                  </w:r>
                </w:p>
              </w:tc>
              <w:tc>
                <w:tcPr>
                  <w:tcW w:w="740" w:type="pct"/>
                  <w:noWrap w:val="0"/>
                  <w:vAlign w:val="center"/>
                </w:tcPr>
                <w:p>
                  <w:pPr>
                    <w:widowControl/>
                    <w:spacing w:line="240" w:lineRule="auto"/>
                    <w:ind w:firstLine="0" w:firstLineChars="0"/>
                    <w:jc w:val="center"/>
                    <w:rPr>
                      <w:bCs/>
                      <w:sz w:val="21"/>
                      <w:szCs w:val="21"/>
                    </w:rPr>
                  </w:pPr>
                  <w:r>
                    <w:rPr>
                      <w:bCs/>
                      <w:sz w:val="21"/>
                      <w:szCs w:val="21"/>
                    </w:rPr>
                    <w:t>1.5</w:t>
                  </w:r>
                </w:p>
              </w:tc>
              <w:tc>
                <w:tcPr>
                  <w:tcW w:w="598" w:type="pct"/>
                  <w:noWrap w:val="0"/>
                  <w:vAlign w:val="center"/>
                </w:tcPr>
                <w:p>
                  <w:pPr>
                    <w:widowControl/>
                    <w:spacing w:line="240" w:lineRule="auto"/>
                    <w:ind w:firstLine="0" w:firstLineChars="0"/>
                    <w:jc w:val="center"/>
                    <w:rPr>
                      <w:bCs/>
                      <w:sz w:val="21"/>
                      <w:szCs w:val="21"/>
                    </w:rPr>
                  </w:pPr>
                  <w:r>
                    <w:rPr>
                      <w:bCs/>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677" w:type="pct"/>
                  <w:gridSpan w:val="3"/>
                  <w:noWrap w:val="0"/>
                  <w:vAlign w:val="center"/>
                </w:tcPr>
                <w:p>
                  <w:pPr>
                    <w:widowControl/>
                    <w:spacing w:line="240" w:lineRule="auto"/>
                    <w:ind w:firstLine="0" w:firstLineChars="0"/>
                    <w:jc w:val="center"/>
                    <w:rPr>
                      <w:bCs/>
                      <w:sz w:val="21"/>
                      <w:szCs w:val="21"/>
                    </w:rPr>
                  </w:pPr>
                  <w:r>
                    <w:rPr>
                      <w:bCs/>
                      <w:sz w:val="21"/>
                      <w:szCs w:val="21"/>
                    </w:rPr>
                    <w:t>超标倍数</w:t>
                  </w:r>
                </w:p>
              </w:tc>
              <w:tc>
                <w:tcPr>
                  <w:tcW w:w="698" w:type="pct"/>
                  <w:noWrap w:val="0"/>
                  <w:vAlign w:val="center"/>
                </w:tcPr>
                <w:p>
                  <w:pPr>
                    <w:widowControl/>
                    <w:spacing w:line="240" w:lineRule="auto"/>
                    <w:ind w:firstLine="0" w:firstLineChars="0"/>
                    <w:jc w:val="center"/>
                    <w:rPr>
                      <w:bCs/>
                      <w:sz w:val="21"/>
                      <w:szCs w:val="21"/>
                    </w:rPr>
                  </w:pPr>
                  <w:r>
                    <w:rPr>
                      <w:bCs/>
                      <w:sz w:val="21"/>
                      <w:szCs w:val="21"/>
                    </w:rPr>
                    <w:t>0</w:t>
                  </w:r>
                </w:p>
              </w:tc>
              <w:tc>
                <w:tcPr>
                  <w:tcW w:w="622" w:type="pct"/>
                  <w:noWrap w:val="0"/>
                  <w:vAlign w:val="center"/>
                </w:tcPr>
                <w:p>
                  <w:pPr>
                    <w:widowControl/>
                    <w:spacing w:line="240" w:lineRule="auto"/>
                    <w:ind w:firstLine="0" w:firstLineChars="0"/>
                    <w:jc w:val="center"/>
                    <w:rPr>
                      <w:bCs/>
                      <w:sz w:val="21"/>
                      <w:szCs w:val="21"/>
                    </w:rPr>
                  </w:pPr>
                  <w:r>
                    <w:rPr>
                      <w:bCs/>
                      <w:sz w:val="21"/>
                      <w:szCs w:val="21"/>
                    </w:rPr>
                    <w:t>0</w:t>
                  </w:r>
                </w:p>
              </w:tc>
              <w:tc>
                <w:tcPr>
                  <w:tcW w:w="663" w:type="pct"/>
                  <w:noWrap w:val="0"/>
                  <w:vAlign w:val="center"/>
                </w:tcPr>
                <w:p>
                  <w:pPr>
                    <w:widowControl/>
                    <w:spacing w:line="240" w:lineRule="auto"/>
                    <w:ind w:firstLine="0" w:firstLineChars="0"/>
                    <w:jc w:val="center"/>
                    <w:rPr>
                      <w:bCs/>
                      <w:sz w:val="21"/>
                      <w:szCs w:val="21"/>
                    </w:rPr>
                  </w:pPr>
                  <w:r>
                    <w:rPr>
                      <w:bCs/>
                      <w:sz w:val="21"/>
                      <w:szCs w:val="21"/>
                    </w:rPr>
                    <w:t>0</w:t>
                  </w:r>
                </w:p>
              </w:tc>
              <w:tc>
                <w:tcPr>
                  <w:tcW w:w="740" w:type="pct"/>
                  <w:noWrap w:val="0"/>
                  <w:vAlign w:val="center"/>
                </w:tcPr>
                <w:p>
                  <w:pPr>
                    <w:widowControl/>
                    <w:spacing w:line="240" w:lineRule="auto"/>
                    <w:ind w:firstLine="0" w:firstLineChars="0"/>
                    <w:jc w:val="center"/>
                    <w:rPr>
                      <w:bCs/>
                      <w:sz w:val="21"/>
                      <w:szCs w:val="21"/>
                    </w:rPr>
                  </w:pPr>
                  <w:r>
                    <w:rPr>
                      <w:bCs/>
                      <w:sz w:val="21"/>
                      <w:szCs w:val="21"/>
                    </w:rPr>
                    <w:t>0</w:t>
                  </w:r>
                </w:p>
              </w:tc>
              <w:tc>
                <w:tcPr>
                  <w:tcW w:w="598" w:type="pct"/>
                  <w:noWrap w:val="0"/>
                  <w:vAlign w:val="center"/>
                </w:tcPr>
                <w:p>
                  <w:pPr>
                    <w:widowControl/>
                    <w:spacing w:line="240" w:lineRule="auto"/>
                    <w:ind w:firstLine="0" w:firstLineChars="0"/>
                    <w:jc w:val="center"/>
                    <w:rPr>
                      <w:bCs/>
                      <w:sz w:val="21"/>
                      <w:szCs w:val="21"/>
                    </w:rPr>
                  </w:pPr>
                  <w:r>
                    <w:rPr>
                      <w:bCs/>
                      <w:sz w:val="21"/>
                      <w:szCs w:val="21"/>
                    </w:rPr>
                    <w:t>0</w:t>
                  </w:r>
                </w:p>
              </w:tc>
            </w:tr>
          </w:tbl>
          <w:p>
            <w:pPr>
              <w:pStyle w:val="140"/>
              <w:ind w:firstLine="480"/>
              <w:rPr>
                <w:rFonts w:ascii="Times New Roman" w:hAnsi="Times New Roman"/>
                <w:b w:val="0"/>
                <w:bCs/>
                <w:kern w:val="0"/>
                <w:szCs w:val="22"/>
              </w:rPr>
            </w:pPr>
            <w:r>
              <w:rPr>
                <w:rFonts w:ascii="Times New Roman" w:hAnsi="Times New Roman"/>
                <w:b w:val="0"/>
                <w:bCs/>
                <w:kern w:val="0"/>
                <w:szCs w:val="22"/>
              </w:rPr>
              <w:t>根据上表可知，</w:t>
            </w:r>
            <w:r>
              <w:rPr>
                <w:rFonts w:hint="eastAsia" w:ascii="Times New Roman" w:hAnsi="Times New Roman"/>
                <w:b w:val="0"/>
                <w:bCs/>
                <w:kern w:val="0"/>
                <w:szCs w:val="22"/>
              </w:rPr>
              <w:t>高新区污水处理厂</w:t>
            </w:r>
            <w:r>
              <w:rPr>
                <w:rFonts w:ascii="Times New Roman" w:hAnsi="Times New Roman"/>
                <w:b w:val="0"/>
                <w:bCs/>
                <w:kern w:val="0"/>
                <w:szCs w:val="22"/>
              </w:rPr>
              <w:t>上游卧龙寺桥断面</w:t>
            </w:r>
            <w:r>
              <w:rPr>
                <w:rFonts w:hint="eastAsia" w:ascii="Times New Roman" w:hAnsi="Times New Roman"/>
                <w:b w:val="0"/>
                <w:bCs/>
                <w:kern w:val="0"/>
                <w:szCs w:val="22"/>
              </w:rPr>
              <w:t>各</w:t>
            </w:r>
            <w:r>
              <w:rPr>
                <w:rFonts w:ascii="Times New Roman" w:hAnsi="Times New Roman"/>
                <w:b w:val="0"/>
                <w:bCs/>
                <w:kern w:val="0"/>
                <w:szCs w:val="22"/>
              </w:rPr>
              <w:t>监测指标符合《地表水环境质量标准》（GB3838-2002）Ⅲ类标准限值要求</w:t>
            </w:r>
            <w:r>
              <w:rPr>
                <w:rFonts w:hint="eastAsia" w:ascii="Times New Roman" w:hAnsi="Times New Roman"/>
                <w:b w:val="0"/>
                <w:bCs/>
                <w:kern w:val="0"/>
                <w:szCs w:val="22"/>
              </w:rPr>
              <w:t>，</w:t>
            </w:r>
            <w:r>
              <w:rPr>
                <w:rFonts w:ascii="Times New Roman" w:hAnsi="Times New Roman"/>
                <w:b w:val="0"/>
                <w:bCs/>
                <w:kern w:val="0"/>
                <w:szCs w:val="22"/>
              </w:rPr>
              <w:t>下游虢镇桥断面各监测指标均符合《地表水环境质量标准》（GB3838-2002）Ⅳ类标准限值要求。</w:t>
            </w:r>
          </w:p>
          <w:p>
            <w:pPr>
              <w:pStyle w:val="140"/>
              <w:ind w:firstLine="482"/>
              <w:rPr>
                <w:rFonts w:ascii="Times New Roman" w:hAnsi="Times New Roman"/>
                <w:color w:val="000000"/>
              </w:rPr>
            </w:pPr>
            <w:r>
              <w:rPr>
                <w:rFonts w:hint="eastAsia" w:ascii="Times New Roman" w:hAnsi="Times New Roman"/>
                <w:color w:val="000000"/>
              </w:rPr>
              <w:t>3</w:t>
            </w:r>
            <w:r>
              <w:rPr>
                <w:rFonts w:ascii="Times New Roman" w:hAnsi="Times New Roman"/>
                <w:color w:val="000000"/>
              </w:rPr>
              <w:t>、声环境质量现状</w:t>
            </w:r>
          </w:p>
          <w:p>
            <w:pPr>
              <w:ind w:firstLine="480"/>
              <w:rPr>
                <w:b/>
                <w:bCs/>
                <w:color w:val="000000"/>
                <w:szCs w:val="24"/>
              </w:rPr>
            </w:pPr>
            <w:r>
              <w:rPr>
                <w:color w:val="000000"/>
              </w:rPr>
              <w:t>为了查明厂址附近的声环境质量现状，本次环评委托</w:t>
            </w:r>
            <w:r>
              <w:rPr>
                <w:rFonts w:hint="eastAsia"/>
                <w:bCs/>
                <w:color w:val="000000"/>
                <w:szCs w:val="22"/>
              </w:rPr>
              <w:t>陕西秦景蓝环境检测有限公司</w:t>
            </w:r>
            <w:r>
              <w:rPr>
                <w:color w:val="000000"/>
              </w:rPr>
              <w:t>于</w:t>
            </w:r>
            <w:r>
              <w:rPr>
                <w:rFonts w:hint="eastAsia"/>
                <w:color w:val="000000"/>
              </w:rPr>
              <w:t>2020</w:t>
            </w:r>
            <w:r>
              <w:rPr>
                <w:color w:val="000000"/>
              </w:rPr>
              <w:t>年</w:t>
            </w:r>
            <w:r>
              <w:rPr>
                <w:rFonts w:hint="eastAsia"/>
                <w:color w:val="000000"/>
              </w:rPr>
              <w:t>08</w:t>
            </w:r>
            <w:r>
              <w:rPr>
                <w:color w:val="000000"/>
              </w:rPr>
              <w:t>月</w:t>
            </w:r>
            <w:r>
              <w:rPr>
                <w:rFonts w:hint="eastAsia"/>
                <w:color w:val="000000"/>
              </w:rPr>
              <w:t>26</w:t>
            </w:r>
            <w:r>
              <w:rPr>
                <w:color w:val="000000"/>
              </w:rPr>
              <w:t>日至</w:t>
            </w:r>
            <w:r>
              <w:rPr>
                <w:rFonts w:hint="eastAsia"/>
                <w:color w:val="000000"/>
              </w:rPr>
              <w:t>2020</w:t>
            </w:r>
            <w:r>
              <w:rPr>
                <w:color w:val="000000"/>
              </w:rPr>
              <w:t>年</w:t>
            </w:r>
            <w:r>
              <w:rPr>
                <w:rFonts w:hint="eastAsia"/>
                <w:color w:val="000000"/>
              </w:rPr>
              <w:t>08</w:t>
            </w:r>
            <w:r>
              <w:rPr>
                <w:color w:val="000000"/>
              </w:rPr>
              <w:t>月</w:t>
            </w:r>
            <w:r>
              <w:rPr>
                <w:rFonts w:hint="eastAsia"/>
                <w:color w:val="000000"/>
              </w:rPr>
              <w:t>27</w:t>
            </w:r>
            <w:r>
              <w:rPr>
                <w:color w:val="000000"/>
              </w:rPr>
              <w:t>日对公司所在地的声环境质量进行监测，共布置了4个监测点，分别设在拟建厂界四周，监测频率为昼间、夜间各一次，监测结果见表</w:t>
            </w:r>
            <w:r>
              <w:rPr>
                <w:rFonts w:hint="eastAsia"/>
                <w:color w:val="000000"/>
              </w:rPr>
              <w:t>11</w:t>
            </w:r>
            <w:r>
              <w:rPr>
                <w:color w:val="000000"/>
              </w:rPr>
              <w:t>。</w:t>
            </w:r>
          </w:p>
          <w:p>
            <w:pPr>
              <w:spacing w:line="240" w:lineRule="auto"/>
              <w:ind w:firstLine="0" w:firstLineChars="0"/>
              <w:jc w:val="center"/>
              <w:rPr>
                <w:b/>
                <w:bCs/>
                <w:color w:val="000000"/>
                <w:szCs w:val="24"/>
              </w:rPr>
            </w:pPr>
            <w:r>
              <w:rPr>
                <w:b/>
                <w:bCs/>
                <w:color w:val="000000"/>
                <w:szCs w:val="24"/>
              </w:rPr>
              <w:t>表</w:t>
            </w:r>
            <w:r>
              <w:rPr>
                <w:rFonts w:hint="eastAsia"/>
                <w:b/>
                <w:bCs/>
                <w:color w:val="000000"/>
                <w:szCs w:val="24"/>
              </w:rPr>
              <w:t xml:space="preserve">11 </w:t>
            </w:r>
            <w:r>
              <w:rPr>
                <w:b/>
                <w:bCs/>
                <w:color w:val="000000"/>
                <w:szCs w:val="24"/>
              </w:rPr>
              <w:t xml:space="preserve">  声环境监测结果   单位：dB（A）</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1770"/>
              <w:gridCol w:w="1740"/>
              <w:gridCol w:w="1830"/>
              <w:gridCol w:w="1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vMerge w:val="restart"/>
                  <w:tcBorders>
                    <w:top w:val="single" w:color="auto" w:sz="12" w:space="0"/>
                    <w:left w:val="single" w:color="auto" w:sz="12" w:space="0"/>
                    <w:bottom w:val="single" w:color="auto" w:sz="6" w:space="0"/>
                    <w:right w:val="single" w:color="auto" w:sz="6" w:space="0"/>
                  </w:tcBorders>
                  <w:noWrap w:val="0"/>
                  <w:vAlign w:val="center"/>
                </w:tcPr>
                <w:p>
                  <w:pPr>
                    <w:pStyle w:val="99"/>
                    <w:rPr>
                      <w:rFonts w:ascii="Times New Roman" w:hAnsi="Times New Roman"/>
                      <w:szCs w:val="21"/>
                    </w:rPr>
                  </w:pPr>
                  <w:r>
                    <w:rPr>
                      <w:rFonts w:ascii="Times New Roman" w:hAnsi="Times New Roman"/>
                      <w:szCs w:val="21"/>
                    </w:rPr>
                    <w:t>测点编号</w:t>
                  </w:r>
                </w:p>
              </w:tc>
              <w:tc>
                <w:tcPr>
                  <w:tcW w:w="7311" w:type="dxa"/>
                  <w:gridSpan w:val="4"/>
                  <w:tcBorders>
                    <w:top w:val="single" w:color="auto" w:sz="12" w:space="0"/>
                    <w:left w:val="single" w:color="auto" w:sz="6" w:space="0"/>
                    <w:bottom w:val="single" w:color="auto" w:sz="6" w:space="0"/>
                    <w:right w:val="single" w:color="auto" w:sz="12" w:space="0"/>
                  </w:tcBorders>
                  <w:noWrap w:val="0"/>
                  <w:vAlign w:val="center"/>
                </w:tcPr>
                <w:p>
                  <w:pPr>
                    <w:pStyle w:val="99"/>
                    <w:rPr>
                      <w:rFonts w:ascii="Times New Roman" w:hAnsi="Times New Roman"/>
                      <w:szCs w:val="21"/>
                    </w:rPr>
                  </w:pPr>
                  <w:r>
                    <w:rPr>
                      <w:rFonts w:ascii="Times New Roman" w:hAnsi="Times New Roman"/>
                      <w:szCs w:val="21"/>
                    </w:rPr>
                    <w:t>监测结果  单位：B(A)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9"/>
                    <w:rPr>
                      <w:rFonts w:ascii="Times New Roman" w:hAnsi="Times New Roman"/>
                      <w:szCs w:val="21"/>
                    </w:rPr>
                  </w:pPr>
                </w:p>
              </w:tc>
              <w:tc>
                <w:tcPr>
                  <w:tcW w:w="3510" w:type="dxa"/>
                  <w:gridSpan w:val="2"/>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08</w:t>
                  </w:r>
                  <w:r>
                    <w:rPr>
                      <w:rFonts w:ascii="Times New Roman" w:hAnsi="Times New Roman"/>
                      <w:szCs w:val="21"/>
                    </w:rPr>
                    <w:t>月</w:t>
                  </w:r>
                  <w:r>
                    <w:rPr>
                      <w:rFonts w:hint="eastAsia" w:ascii="Times New Roman" w:hAnsi="Times New Roman"/>
                      <w:szCs w:val="21"/>
                    </w:rPr>
                    <w:t>26</w:t>
                  </w:r>
                  <w:r>
                    <w:rPr>
                      <w:rFonts w:ascii="Times New Roman" w:hAnsi="Times New Roman"/>
                      <w:szCs w:val="21"/>
                    </w:rPr>
                    <w:t>日</w:t>
                  </w:r>
                </w:p>
              </w:tc>
              <w:tc>
                <w:tcPr>
                  <w:tcW w:w="3801" w:type="dxa"/>
                  <w:gridSpan w:val="2"/>
                  <w:tcBorders>
                    <w:top w:val="single" w:color="auto" w:sz="6" w:space="0"/>
                    <w:left w:val="single" w:color="auto" w:sz="6" w:space="0"/>
                    <w:bottom w:val="single" w:color="auto" w:sz="6" w:space="0"/>
                    <w:right w:val="single" w:color="auto" w:sz="12" w:space="0"/>
                  </w:tcBorders>
                  <w:noWrap w:val="0"/>
                  <w:vAlign w:val="center"/>
                </w:tcPr>
                <w:p>
                  <w:pPr>
                    <w:pStyle w:val="99"/>
                    <w:rPr>
                      <w:rFonts w:ascii="Times New Roman" w:hAnsi="Times New Roman"/>
                      <w:szCs w:val="21"/>
                    </w:rPr>
                  </w:pPr>
                  <w:r>
                    <w:rPr>
                      <w:rFonts w:hint="eastAsia" w:ascii="Times New Roman" w:hAnsi="Times New Roman"/>
                      <w:szCs w:val="21"/>
                    </w:rPr>
                    <w:t>08</w:t>
                  </w:r>
                  <w:r>
                    <w:rPr>
                      <w:rFonts w:ascii="Times New Roman" w:hAnsi="Times New Roman"/>
                      <w:szCs w:val="21"/>
                    </w:rPr>
                    <w:t>月</w:t>
                  </w:r>
                  <w:r>
                    <w:rPr>
                      <w:rFonts w:hint="eastAsia" w:ascii="Times New Roman" w:hAnsi="Times New Roman"/>
                      <w:szCs w:val="21"/>
                    </w:rPr>
                    <w:t>27</w:t>
                  </w:r>
                  <w:r>
                    <w:rPr>
                      <w:rFonts w:ascii="Times New Roman" w:hAnsi="Times New Roman"/>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9"/>
                    <w:rPr>
                      <w:rFonts w:ascii="Times New Roman" w:hAnsi="Times New Roman"/>
                      <w:szCs w:val="21"/>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ascii="Times New Roman" w:hAnsi="Times New Roman"/>
                      <w:szCs w:val="21"/>
                    </w:rPr>
                    <w:t>昼间</w:t>
                  </w:r>
                </w:p>
              </w:tc>
              <w:tc>
                <w:tcPr>
                  <w:tcW w:w="174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ascii="Times New Roman" w:hAnsi="Times New Roman"/>
                      <w:szCs w:val="21"/>
                    </w:rPr>
                    <w:t>夜间</w:t>
                  </w:r>
                </w:p>
              </w:tc>
              <w:tc>
                <w:tcPr>
                  <w:tcW w:w="183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ascii="Times New Roman" w:hAnsi="Times New Roman"/>
                      <w:szCs w:val="21"/>
                    </w:rPr>
                    <w:t>昼间</w:t>
                  </w:r>
                </w:p>
              </w:tc>
              <w:tc>
                <w:tcPr>
                  <w:tcW w:w="1971" w:type="dxa"/>
                  <w:tcBorders>
                    <w:top w:val="single" w:color="auto" w:sz="6" w:space="0"/>
                    <w:left w:val="single" w:color="auto" w:sz="6" w:space="0"/>
                    <w:bottom w:val="single" w:color="auto" w:sz="6" w:space="0"/>
                    <w:right w:val="single" w:color="auto" w:sz="12" w:space="0"/>
                  </w:tcBorders>
                  <w:noWrap w:val="0"/>
                  <w:vAlign w:val="center"/>
                </w:tcPr>
                <w:p>
                  <w:pPr>
                    <w:pStyle w:val="99"/>
                    <w:rPr>
                      <w:rFonts w:ascii="Times New Roman" w:hAnsi="Times New Roman"/>
                      <w:szCs w:val="21"/>
                    </w:rPr>
                  </w:pPr>
                  <w:r>
                    <w:rPr>
                      <w:rFonts w:ascii="Times New Roman" w:hAnsi="Times New Roman"/>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tcBorders>
                    <w:top w:val="single" w:color="auto" w:sz="6" w:space="0"/>
                    <w:left w:val="single" w:color="auto" w:sz="12" w:space="0"/>
                    <w:bottom w:val="single" w:color="auto" w:sz="6" w:space="0"/>
                    <w:right w:val="single" w:color="auto" w:sz="6" w:space="0"/>
                  </w:tcBorders>
                  <w:noWrap w:val="0"/>
                  <w:vAlign w:val="center"/>
                </w:tcPr>
                <w:p>
                  <w:pPr>
                    <w:pStyle w:val="99"/>
                    <w:rPr>
                      <w:rFonts w:hint="eastAsia" w:ascii="Times New Roman" w:hAnsi="Times New Roman"/>
                      <w:szCs w:val="21"/>
                    </w:rPr>
                  </w:pPr>
                  <w:r>
                    <w:rPr>
                      <w:rFonts w:hint="eastAsia" w:ascii="Times New Roman" w:hAnsi="Times New Roman"/>
                      <w:szCs w:val="21"/>
                    </w:rPr>
                    <w:t>厂界东侧</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61</w:t>
                  </w:r>
                </w:p>
              </w:tc>
              <w:tc>
                <w:tcPr>
                  <w:tcW w:w="174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50</w:t>
                  </w:r>
                </w:p>
              </w:tc>
              <w:tc>
                <w:tcPr>
                  <w:tcW w:w="183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60</w:t>
                  </w:r>
                </w:p>
              </w:tc>
              <w:tc>
                <w:tcPr>
                  <w:tcW w:w="1971" w:type="dxa"/>
                  <w:tcBorders>
                    <w:top w:val="single" w:color="auto" w:sz="6" w:space="0"/>
                    <w:left w:val="single" w:color="auto" w:sz="6" w:space="0"/>
                    <w:bottom w:val="single" w:color="auto" w:sz="6" w:space="0"/>
                    <w:right w:val="single" w:color="auto" w:sz="12" w:space="0"/>
                  </w:tcBorders>
                  <w:noWrap w:val="0"/>
                  <w:vAlign w:val="center"/>
                </w:tcPr>
                <w:p>
                  <w:pPr>
                    <w:pStyle w:val="99"/>
                    <w:rPr>
                      <w:rFonts w:ascii="Times New Roman" w:hAnsi="Times New Roman"/>
                      <w:szCs w:val="21"/>
                    </w:rPr>
                  </w:pPr>
                  <w:r>
                    <w:rPr>
                      <w:rFonts w:hint="eastAsia" w:ascii="Times New Roman" w:hAnsi="Times New Roman"/>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tcBorders>
                    <w:top w:val="single" w:color="auto" w:sz="6" w:space="0"/>
                    <w:left w:val="single" w:color="auto" w:sz="12"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厂界南侧</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60</w:t>
                  </w:r>
                </w:p>
              </w:tc>
              <w:tc>
                <w:tcPr>
                  <w:tcW w:w="174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48</w:t>
                  </w:r>
                </w:p>
              </w:tc>
              <w:tc>
                <w:tcPr>
                  <w:tcW w:w="183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55</w:t>
                  </w:r>
                </w:p>
              </w:tc>
              <w:tc>
                <w:tcPr>
                  <w:tcW w:w="1971" w:type="dxa"/>
                  <w:tcBorders>
                    <w:top w:val="single" w:color="auto" w:sz="6" w:space="0"/>
                    <w:left w:val="single" w:color="auto" w:sz="6" w:space="0"/>
                    <w:bottom w:val="single" w:color="auto" w:sz="6" w:space="0"/>
                    <w:right w:val="single" w:color="auto" w:sz="12" w:space="0"/>
                  </w:tcBorders>
                  <w:noWrap w:val="0"/>
                  <w:vAlign w:val="center"/>
                </w:tcPr>
                <w:p>
                  <w:pPr>
                    <w:pStyle w:val="99"/>
                    <w:rPr>
                      <w:rFonts w:ascii="Times New Roman" w:hAnsi="Times New Roman"/>
                      <w:szCs w:val="21"/>
                    </w:rPr>
                  </w:pPr>
                  <w:r>
                    <w:rPr>
                      <w:rFonts w:hint="eastAsia" w:ascii="Times New Roman" w:hAnsi="Times New Roman"/>
                      <w:szCs w:val="21"/>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tcBorders>
                    <w:top w:val="single" w:color="auto" w:sz="6" w:space="0"/>
                    <w:left w:val="single" w:color="auto" w:sz="12" w:space="0"/>
                    <w:bottom w:val="single" w:color="auto" w:sz="6" w:space="0"/>
                    <w:right w:val="single" w:color="auto" w:sz="6" w:space="0"/>
                  </w:tcBorders>
                  <w:noWrap w:val="0"/>
                  <w:vAlign w:val="center"/>
                </w:tcPr>
                <w:p>
                  <w:pPr>
                    <w:pStyle w:val="99"/>
                    <w:rPr>
                      <w:rFonts w:hint="eastAsia" w:ascii="Times New Roman" w:hAnsi="Times New Roman"/>
                      <w:szCs w:val="21"/>
                    </w:rPr>
                  </w:pPr>
                  <w:r>
                    <w:rPr>
                      <w:rFonts w:hint="eastAsia" w:ascii="Times New Roman" w:hAnsi="Times New Roman"/>
                      <w:szCs w:val="21"/>
                    </w:rPr>
                    <w:t>厂界西侧</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58</w:t>
                  </w:r>
                </w:p>
              </w:tc>
              <w:tc>
                <w:tcPr>
                  <w:tcW w:w="174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46</w:t>
                  </w:r>
                </w:p>
              </w:tc>
              <w:tc>
                <w:tcPr>
                  <w:tcW w:w="1830" w:type="dxa"/>
                  <w:tcBorders>
                    <w:top w:val="single" w:color="auto" w:sz="6" w:space="0"/>
                    <w:left w:val="single" w:color="auto" w:sz="6" w:space="0"/>
                    <w:bottom w:val="single" w:color="auto" w:sz="6"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59</w:t>
                  </w:r>
                </w:p>
              </w:tc>
              <w:tc>
                <w:tcPr>
                  <w:tcW w:w="1971" w:type="dxa"/>
                  <w:tcBorders>
                    <w:top w:val="single" w:color="auto" w:sz="6" w:space="0"/>
                    <w:left w:val="single" w:color="auto" w:sz="6" w:space="0"/>
                    <w:bottom w:val="single" w:color="auto" w:sz="6" w:space="0"/>
                    <w:right w:val="single" w:color="auto" w:sz="12" w:space="0"/>
                  </w:tcBorders>
                  <w:noWrap w:val="0"/>
                  <w:vAlign w:val="center"/>
                </w:tcPr>
                <w:p>
                  <w:pPr>
                    <w:pStyle w:val="99"/>
                    <w:rPr>
                      <w:rFonts w:ascii="Times New Roman" w:hAnsi="Times New Roman"/>
                      <w:szCs w:val="21"/>
                    </w:rPr>
                  </w:pPr>
                  <w:r>
                    <w:rPr>
                      <w:rFonts w:hint="eastAsia" w:ascii="Times New Roman" w:hAnsi="Times New Roman"/>
                      <w:szCs w:val="21"/>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143" w:type="dxa"/>
                  <w:tcBorders>
                    <w:top w:val="single" w:color="auto" w:sz="6" w:space="0"/>
                    <w:left w:val="single" w:color="auto" w:sz="12" w:space="0"/>
                    <w:bottom w:val="single" w:color="auto" w:sz="12"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厂界北侧</w:t>
                  </w:r>
                </w:p>
              </w:tc>
              <w:tc>
                <w:tcPr>
                  <w:tcW w:w="1770" w:type="dxa"/>
                  <w:tcBorders>
                    <w:top w:val="single" w:color="auto" w:sz="6" w:space="0"/>
                    <w:left w:val="single" w:color="auto" w:sz="6" w:space="0"/>
                    <w:bottom w:val="single" w:color="auto" w:sz="12"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60</w:t>
                  </w:r>
                </w:p>
              </w:tc>
              <w:tc>
                <w:tcPr>
                  <w:tcW w:w="1740" w:type="dxa"/>
                  <w:tcBorders>
                    <w:top w:val="single" w:color="auto" w:sz="6" w:space="0"/>
                    <w:left w:val="single" w:color="auto" w:sz="6" w:space="0"/>
                    <w:bottom w:val="single" w:color="auto" w:sz="12"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45</w:t>
                  </w:r>
                </w:p>
              </w:tc>
              <w:tc>
                <w:tcPr>
                  <w:tcW w:w="1830" w:type="dxa"/>
                  <w:tcBorders>
                    <w:top w:val="single" w:color="auto" w:sz="6" w:space="0"/>
                    <w:left w:val="single" w:color="auto" w:sz="6" w:space="0"/>
                    <w:bottom w:val="single" w:color="auto" w:sz="12" w:space="0"/>
                    <w:right w:val="single" w:color="auto" w:sz="6" w:space="0"/>
                  </w:tcBorders>
                  <w:noWrap w:val="0"/>
                  <w:vAlign w:val="center"/>
                </w:tcPr>
                <w:p>
                  <w:pPr>
                    <w:pStyle w:val="99"/>
                    <w:rPr>
                      <w:rFonts w:ascii="Times New Roman" w:hAnsi="Times New Roman"/>
                      <w:szCs w:val="21"/>
                    </w:rPr>
                  </w:pPr>
                  <w:r>
                    <w:rPr>
                      <w:rFonts w:hint="eastAsia" w:ascii="Times New Roman" w:hAnsi="Times New Roman"/>
                      <w:szCs w:val="21"/>
                    </w:rPr>
                    <w:t>59</w:t>
                  </w:r>
                </w:p>
              </w:tc>
              <w:tc>
                <w:tcPr>
                  <w:tcW w:w="1971" w:type="dxa"/>
                  <w:tcBorders>
                    <w:top w:val="single" w:color="auto" w:sz="6" w:space="0"/>
                    <w:left w:val="single" w:color="auto" w:sz="6" w:space="0"/>
                    <w:bottom w:val="single" w:color="auto" w:sz="12" w:space="0"/>
                    <w:right w:val="single" w:color="auto" w:sz="12" w:space="0"/>
                  </w:tcBorders>
                  <w:noWrap w:val="0"/>
                  <w:vAlign w:val="center"/>
                </w:tcPr>
                <w:p>
                  <w:pPr>
                    <w:pStyle w:val="99"/>
                    <w:rPr>
                      <w:rFonts w:ascii="Times New Roman" w:hAnsi="Times New Roman"/>
                      <w:szCs w:val="21"/>
                    </w:rPr>
                  </w:pPr>
                  <w:r>
                    <w:rPr>
                      <w:rFonts w:hint="eastAsia" w:ascii="Times New Roman" w:hAnsi="Times New Roman"/>
                      <w:szCs w:val="21"/>
                    </w:rPr>
                    <w:t>48</w:t>
                  </w:r>
                </w:p>
              </w:tc>
            </w:tr>
          </w:tbl>
          <w:p>
            <w:pPr>
              <w:ind w:firstLine="480"/>
              <w:rPr>
                <w:color w:val="000000"/>
              </w:rPr>
            </w:pPr>
            <w:r>
              <w:rPr>
                <w:color w:val="000000"/>
              </w:rPr>
              <w:t>由上表可知，项目厂界</w:t>
            </w:r>
            <w:r>
              <w:rPr>
                <w:rFonts w:hint="eastAsia"/>
                <w:color w:val="000000"/>
              </w:rPr>
              <w:t>四周</w:t>
            </w:r>
            <w:r>
              <w:rPr>
                <w:color w:val="000000"/>
              </w:rPr>
              <w:t>噪声能满足《声环境质量标准》（GB3096-2008）中3类标准的要求</w:t>
            </w:r>
            <w:r>
              <w:rPr>
                <w:rFonts w:hint="eastAsia"/>
                <w:color w:val="000000"/>
              </w:rPr>
              <w:t>。</w:t>
            </w:r>
          </w:p>
          <w:p>
            <w:pPr>
              <w:ind w:firstLine="482"/>
              <w:rPr>
                <w:rFonts w:hint="eastAsia"/>
                <w:b/>
                <w:bCs/>
                <w:color w:val="000000"/>
              </w:rPr>
            </w:pPr>
            <w:r>
              <w:rPr>
                <w:rFonts w:hint="eastAsia"/>
                <w:b/>
                <w:bCs/>
                <w:color w:val="000000"/>
              </w:rPr>
              <w:t>4</w:t>
            </w:r>
            <w:r>
              <w:rPr>
                <w:b/>
                <w:bCs/>
                <w:color w:val="000000"/>
              </w:rPr>
              <w:t>、</w:t>
            </w:r>
            <w:r>
              <w:rPr>
                <w:rFonts w:hint="eastAsia"/>
                <w:b/>
                <w:bCs/>
                <w:color w:val="000000"/>
              </w:rPr>
              <w:t>土壤</w:t>
            </w:r>
          </w:p>
          <w:p>
            <w:pPr>
              <w:ind w:firstLine="480"/>
              <w:rPr>
                <w:rFonts w:hint="eastAsia"/>
                <w:color w:val="000000"/>
              </w:rPr>
            </w:pPr>
            <w:r>
              <w:rPr>
                <w:color w:val="000000"/>
              </w:rPr>
              <w:t>根据《环境影响评价技术导则 土壤影响》（HJ 964 --2018）附录A，本项目属于表A.1土壤环境影响评价项目类别的制造业</w:t>
            </w:r>
            <w:r>
              <w:rPr>
                <w:rFonts w:hint="eastAsia"/>
                <w:color w:val="000000"/>
              </w:rPr>
              <w:t>金属制品</w:t>
            </w:r>
            <w:r>
              <w:rPr>
                <w:color w:val="000000"/>
              </w:rPr>
              <w:t>中的</w:t>
            </w:r>
            <w:r>
              <w:rPr>
                <w:rFonts w:hint="eastAsia"/>
                <w:color w:val="000000"/>
              </w:rPr>
              <w:t>其他及</w:t>
            </w:r>
            <w:r>
              <w:rPr>
                <w:color w:val="000000"/>
              </w:rPr>
              <w:t>制造业</w:t>
            </w:r>
            <w:r>
              <w:rPr>
                <w:rFonts w:hint="eastAsia"/>
                <w:color w:val="000000"/>
              </w:rPr>
              <w:t>金属冶炼和压延加工及非金属矿物制品</w:t>
            </w:r>
            <w:r>
              <w:rPr>
                <w:color w:val="000000"/>
              </w:rPr>
              <w:t>中的</w:t>
            </w:r>
            <w:r>
              <w:rPr>
                <w:rFonts w:hint="eastAsia"/>
                <w:color w:val="000000"/>
              </w:rPr>
              <w:t>其他</w:t>
            </w:r>
            <w:r>
              <w:rPr>
                <w:color w:val="000000"/>
              </w:rPr>
              <w:t>，</w:t>
            </w:r>
            <w:r>
              <w:rPr>
                <w:rFonts w:hint="eastAsia"/>
                <w:color w:val="000000"/>
              </w:rPr>
              <w:t>均</w:t>
            </w:r>
            <w:r>
              <w:rPr>
                <w:color w:val="000000"/>
              </w:rPr>
              <w:t>为</w:t>
            </w:r>
            <w:r>
              <w:rPr>
                <w:color w:val="000000"/>
              </w:rPr>
              <w:fldChar w:fldCharType="begin"/>
            </w:r>
            <w:r>
              <w:rPr>
                <w:color w:val="000000"/>
              </w:rPr>
              <w:instrText xml:space="preserve"> = 3 \* ROMAN \* MERGEFORMAT </w:instrText>
            </w:r>
            <w:r>
              <w:rPr>
                <w:color w:val="000000"/>
              </w:rPr>
              <w:fldChar w:fldCharType="separate"/>
            </w:r>
            <w:r>
              <w:rPr>
                <w:color w:val="000000"/>
              </w:rPr>
              <w:t>III</w:t>
            </w:r>
            <w:r>
              <w:rPr>
                <w:color w:val="000000"/>
              </w:rPr>
              <w:fldChar w:fldCharType="end"/>
            </w:r>
            <w:r>
              <w:rPr>
                <w:color w:val="000000"/>
              </w:rPr>
              <w:t>类项目。</w:t>
            </w:r>
            <w:r>
              <w:rPr>
                <w:rFonts w:hint="eastAsia"/>
                <w:color w:val="000000"/>
              </w:rPr>
              <w:t>项目用地</w:t>
            </w:r>
            <w:r>
              <w:rPr>
                <w:color w:val="000000"/>
              </w:rPr>
              <w:t>为永久占地</w:t>
            </w:r>
            <w:r>
              <w:rPr>
                <w:rFonts w:hint="eastAsia"/>
                <w:color w:val="000000"/>
              </w:rPr>
              <w:t>，占地规模为小型</w:t>
            </w:r>
            <w:r>
              <w:rPr>
                <w:color w:val="000000"/>
              </w:rPr>
              <w:t>。</w:t>
            </w:r>
            <w:r>
              <w:rPr>
                <w:rFonts w:hint="eastAsia"/>
                <w:color w:val="000000"/>
              </w:rPr>
              <w:t>项目大气污染物最大落地浓度占标率对应的最远距离为103m，根据调查，排气筒周围103m范围内无农田等敏感目标，因此为不敏感。因此，可不开展土壤环境影响评价工作。</w:t>
            </w:r>
          </w:p>
          <w:p>
            <w:pPr>
              <w:pStyle w:val="17"/>
              <w:ind w:firstLine="480"/>
              <w:rPr>
                <w:color w:val="000000"/>
                <w:sz w:val="24"/>
                <w:szCs w:val="24"/>
              </w:rPr>
            </w:pPr>
          </w:p>
          <w:p>
            <w:pPr>
              <w:ind w:firstLine="480"/>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79" w:hRule="atLeast"/>
          <w:jc w:val="center"/>
        </w:trPr>
        <w:tc>
          <w:tcPr>
            <w:tcW w:w="9740" w:type="dxa"/>
            <w:noWrap w:val="0"/>
            <w:vAlign w:val="top"/>
          </w:tcPr>
          <w:p>
            <w:pPr>
              <w:pStyle w:val="43"/>
            </w:pPr>
            <w:r>
              <w:t>主要环境保护目标(列出名单及保护级别)：</w:t>
            </w:r>
          </w:p>
          <w:p>
            <w:pPr>
              <w:ind w:firstLine="480"/>
            </w:pPr>
            <w:r>
              <w:t>建设项目位于</w:t>
            </w:r>
            <w:r>
              <w:rPr>
                <w:rFonts w:hint="eastAsia"/>
              </w:rPr>
              <w:t>宝鸡市高新开发区科技新城</w:t>
            </w:r>
            <w:r>
              <w:t>，根据现场调查，项目周边环境敏感点及保护目标见表</w:t>
            </w:r>
            <w:r>
              <w:rPr>
                <w:rFonts w:hint="eastAsia"/>
              </w:rPr>
              <w:t>12</w:t>
            </w:r>
            <w:r>
              <w:t>。</w:t>
            </w:r>
          </w:p>
          <w:p>
            <w:pPr>
              <w:pStyle w:val="75"/>
            </w:pPr>
            <w:r>
              <w:t>表1</w:t>
            </w:r>
            <w:r>
              <w:rPr>
                <w:rFonts w:hint="eastAsia"/>
              </w:rPr>
              <w:t xml:space="preserve">2 </w:t>
            </w:r>
            <w:r>
              <w:t xml:space="preserve"> </w:t>
            </w:r>
            <w:r>
              <w:rPr>
                <w:rFonts w:hint="eastAsia"/>
              </w:rPr>
              <w:t xml:space="preserve"> </w:t>
            </w:r>
            <w:r>
              <w:t>项目周边环境敏感点一览表</w:t>
            </w:r>
          </w:p>
          <w:tbl>
            <w:tblPr>
              <w:tblStyle w:val="46"/>
              <w:tblW w:w="899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88"/>
              <w:gridCol w:w="1341"/>
              <w:gridCol w:w="713"/>
              <w:gridCol w:w="1142"/>
              <w:gridCol w:w="1568"/>
              <w:gridCol w:w="1717"/>
              <w:gridCol w:w="15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shd w:val="clear" w:color="auto" w:fill="FFFFFF"/>
                  <w:noWrap w:val="0"/>
                  <w:vAlign w:val="center"/>
                </w:tcPr>
                <w:p>
                  <w:pPr>
                    <w:pStyle w:val="71"/>
                    <w:tabs>
                      <w:tab w:val="left" w:pos="1592"/>
                    </w:tabs>
                    <w:spacing w:line="0" w:lineRule="atLeast"/>
                  </w:pPr>
                  <w:r>
                    <w:t>环境要素</w:t>
                  </w:r>
                </w:p>
              </w:tc>
              <w:tc>
                <w:tcPr>
                  <w:tcW w:w="1341" w:type="dxa"/>
                  <w:shd w:val="clear" w:color="auto" w:fill="FFFFFF"/>
                  <w:noWrap w:val="0"/>
                  <w:vAlign w:val="center"/>
                </w:tcPr>
                <w:p>
                  <w:pPr>
                    <w:pStyle w:val="71"/>
                    <w:tabs>
                      <w:tab w:val="left" w:pos="1592"/>
                    </w:tabs>
                    <w:spacing w:line="0" w:lineRule="atLeast"/>
                  </w:pPr>
                  <w:r>
                    <w:t>保护对象</w:t>
                  </w:r>
                </w:p>
              </w:tc>
              <w:tc>
                <w:tcPr>
                  <w:tcW w:w="713" w:type="dxa"/>
                  <w:shd w:val="clear" w:color="auto" w:fill="FFFFFF"/>
                  <w:noWrap w:val="0"/>
                  <w:vAlign w:val="center"/>
                </w:tcPr>
                <w:p>
                  <w:pPr>
                    <w:pStyle w:val="71"/>
                    <w:tabs>
                      <w:tab w:val="left" w:pos="1592"/>
                    </w:tabs>
                    <w:spacing w:line="0" w:lineRule="atLeast"/>
                  </w:pPr>
                  <w:r>
                    <w:t>方向</w:t>
                  </w:r>
                </w:p>
              </w:tc>
              <w:tc>
                <w:tcPr>
                  <w:tcW w:w="1142" w:type="dxa"/>
                  <w:shd w:val="clear" w:color="auto" w:fill="FFFFFF"/>
                  <w:noWrap w:val="0"/>
                  <w:vAlign w:val="center"/>
                </w:tcPr>
                <w:p>
                  <w:pPr>
                    <w:pStyle w:val="71"/>
                    <w:tabs>
                      <w:tab w:val="left" w:pos="1592"/>
                    </w:tabs>
                    <w:spacing w:line="0" w:lineRule="atLeast"/>
                  </w:pPr>
                  <w:r>
                    <w:t>距离（m）</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t>保护规模（人）</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坐标</w:t>
                  </w:r>
                </w:p>
              </w:tc>
              <w:tc>
                <w:tcPr>
                  <w:tcW w:w="1524" w:type="dxa"/>
                  <w:shd w:val="clear" w:color="auto" w:fill="FFFFFF"/>
                  <w:noWrap w:val="0"/>
                  <w:vAlign w:val="center"/>
                </w:tcPr>
                <w:p>
                  <w:pPr>
                    <w:pStyle w:val="71"/>
                    <w:tabs>
                      <w:tab w:val="left" w:pos="1592"/>
                    </w:tabs>
                    <w:spacing w:line="0" w:lineRule="atLeast"/>
                  </w:pPr>
                  <w:r>
                    <w:t>保护目标或保护对策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88" w:type="dxa"/>
                  <w:vMerge w:val="restart"/>
                  <w:shd w:val="clear" w:color="auto" w:fill="FFFFFF"/>
                  <w:noWrap w:val="0"/>
                  <w:vAlign w:val="center"/>
                </w:tcPr>
                <w:p>
                  <w:pPr>
                    <w:pStyle w:val="71"/>
                    <w:tabs>
                      <w:tab w:val="left" w:pos="1592"/>
                    </w:tabs>
                    <w:spacing w:line="0" w:lineRule="atLeast"/>
                  </w:pPr>
                  <w:r>
                    <w:t>环境空气</w:t>
                  </w: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如园城市运动公园</w:t>
                  </w:r>
                </w:p>
              </w:tc>
              <w:tc>
                <w:tcPr>
                  <w:tcW w:w="713" w:type="dxa"/>
                  <w:shd w:val="clear" w:color="auto" w:fill="FFFFFF"/>
                  <w:noWrap w:val="0"/>
                  <w:vAlign w:val="center"/>
                </w:tcPr>
                <w:p>
                  <w:pPr>
                    <w:pStyle w:val="71"/>
                    <w:tabs>
                      <w:tab w:val="left" w:pos="1592"/>
                    </w:tabs>
                    <w:spacing w:line="0" w:lineRule="atLeast"/>
                    <w:rPr>
                      <w:rFonts w:hint="eastAsia"/>
                    </w:rPr>
                  </w:pPr>
                  <w:r>
                    <w:t>西</w:t>
                  </w:r>
                  <w:r>
                    <w:rPr>
                      <w:rFonts w:hint="eastAsia"/>
                    </w:rPr>
                    <w:t>北</w:t>
                  </w:r>
                </w:p>
              </w:tc>
              <w:tc>
                <w:tcPr>
                  <w:tcW w:w="1142" w:type="dxa"/>
                  <w:shd w:val="clear" w:color="auto" w:fill="FFFFFF"/>
                  <w:noWrap w:val="0"/>
                  <w:vAlign w:val="center"/>
                </w:tcPr>
                <w:p>
                  <w:pPr>
                    <w:pStyle w:val="71"/>
                    <w:tabs>
                      <w:tab w:val="left" w:pos="1592"/>
                    </w:tabs>
                    <w:spacing w:line="0" w:lineRule="atLeast"/>
                  </w:pPr>
                  <w:r>
                    <w:rPr>
                      <w:rFonts w:hint="eastAsia"/>
                    </w:rPr>
                    <w:t>2752</w:t>
                  </w:r>
                </w:p>
              </w:tc>
              <w:tc>
                <w:tcPr>
                  <w:tcW w:w="1568" w:type="dxa"/>
                  <w:tcBorders>
                    <w:right w:val="single" w:color="auto" w:sz="4" w:space="0"/>
                  </w:tcBorders>
                  <w:shd w:val="clear" w:color="auto" w:fill="FFFFFF"/>
                  <w:noWrap w:val="0"/>
                  <w:vAlign w:val="center"/>
                </w:tcPr>
                <w:p>
                  <w:pPr>
                    <w:pStyle w:val="71"/>
                    <w:tabs>
                      <w:tab w:val="left" w:pos="1592"/>
                    </w:tabs>
                    <w:spacing w:line="0" w:lineRule="atLeast"/>
                    <w:rPr>
                      <w:rFonts w:hint="eastAsia"/>
                    </w:rPr>
                  </w:pPr>
                  <w:r>
                    <w:t>320</w:t>
                  </w:r>
                  <w:r>
                    <w:rPr>
                      <w:rFonts w:hint="eastAsia"/>
                    </w:rPr>
                    <w:t>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经度107°24′20″；</w:t>
                  </w:r>
                </w:p>
                <w:p>
                  <w:pPr>
                    <w:pStyle w:val="71"/>
                    <w:tabs>
                      <w:tab w:val="left" w:pos="1592"/>
                    </w:tabs>
                    <w:spacing w:line="0" w:lineRule="atLeast"/>
                  </w:pPr>
                  <w:r>
                    <w:t>纬度34°20′4″</w:t>
                  </w:r>
                </w:p>
              </w:tc>
              <w:tc>
                <w:tcPr>
                  <w:tcW w:w="1524" w:type="dxa"/>
                  <w:vMerge w:val="restart"/>
                  <w:shd w:val="clear" w:color="auto" w:fill="FFFFFF"/>
                  <w:noWrap w:val="0"/>
                  <w:vAlign w:val="center"/>
                </w:tcPr>
                <w:p>
                  <w:pPr>
                    <w:pStyle w:val="71"/>
                    <w:tabs>
                      <w:tab w:val="left" w:pos="1592"/>
                    </w:tabs>
                    <w:spacing w:line="0" w:lineRule="atLeast"/>
                  </w:pPr>
                  <w:r>
                    <w:t>《环境空气质量标准》（GB3095-2012）二级标准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凤鸣村</w:t>
                  </w:r>
                </w:p>
              </w:tc>
              <w:tc>
                <w:tcPr>
                  <w:tcW w:w="713" w:type="dxa"/>
                  <w:shd w:val="clear" w:color="auto" w:fill="FFFFFF"/>
                  <w:noWrap w:val="0"/>
                  <w:vAlign w:val="center"/>
                </w:tcPr>
                <w:p>
                  <w:pPr>
                    <w:pStyle w:val="71"/>
                    <w:tabs>
                      <w:tab w:val="left" w:pos="1592"/>
                    </w:tabs>
                    <w:spacing w:line="0" w:lineRule="atLeast"/>
                  </w:pPr>
                  <w:r>
                    <w:t>西</w:t>
                  </w:r>
                </w:p>
              </w:tc>
              <w:tc>
                <w:tcPr>
                  <w:tcW w:w="1142" w:type="dxa"/>
                  <w:shd w:val="clear" w:color="auto" w:fill="FFFFFF"/>
                  <w:noWrap w:val="0"/>
                  <w:vAlign w:val="center"/>
                </w:tcPr>
                <w:p>
                  <w:pPr>
                    <w:pStyle w:val="71"/>
                    <w:tabs>
                      <w:tab w:val="left" w:pos="1592"/>
                    </w:tabs>
                    <w:spacing w:line="0" w:lineRule="atLeast"/>
                  </w:pPr>
                  <w:r>
                    <w:rPr>
                      <w:rFonts w:hint="eastAsia"/>
                    </w:rPr>
                    <w:t>2112</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860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经度107°24′21″；</w:t>
                  </w:r>
                </w:p>
                <w:p>
                  <w:pPr>
                    <w:pStyle w:val="71"/>
                    <w:tabs>
                      <w:tab w:val="left" w:pos="1592"/>
                    </w:tabs>
                    <w:spacing w:line="0" w:lineRule="atLeast"/>
                  </w:pPr>
                  <w:r>
                    <w:t>纬度34°19′16″</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新庄村</w:t>
                  </w:r>
                </w:p>
              </w:tc>
              <w:tc>
                <w:tcPr>
                  <w:tcW w:w="713" w:type="dxa"/>
                  <w:shd w:val="clear" w:color="auto" w:fill="FFFFFF"/>
                  <w:noWrap w:val="0"/>
                  <w:vAlign w:val="center"/>
                </w:tcPr>
                <w:p>
                  <w:pPr>
                    <w:pStyle w:val="71"/>
                    <w:tabs>
                      <w:tab w:val="left" w:pos="1592"/>
                    </w:tabs>
                    <w:spacing w:line="0" w:lineRule="atLeast"/>
                    <w:rPr>
                      <w:rFonts w:hint="eastAsia"/>
                    </w:rPr>
                  </w:pPr>
                  <w:r>
                    <w:t>西</w:t>
                  </w:r>
                  <w:r>
                    <w:rPr>
                      <w:rFonts w:hint="eastAsia"/>
                    </w:rPr>
                    <w:t>南</w:t>
                  </w:r>
                </w:p>
              </w:tc>
              <w:tc>
                <w:tcPr>
                  <w:tcW w:w="1142" w:type="dxa"/>
                  <w:shd w:val="clear" w:color="auto" w:fill="FFFFFF"/>
                  <w:noWrap w:val="0"/>
                  <w:vAlign w:val="center"/>
                </w:tcPr>
                <w:p>
                  <w:pPr>
                    <w:pStyle w:val="71"/>
                    <w:tabs>
                      <w:tab w:val="left" w:pos="1592"/>
                    </w:tabs>
                    <w:spacing w:line="0" w:lineRule="atLeast"/>
                  </w:pPr>
                  <w:r>
                    <w:rPr>
                      <w:rFonts w:hint="eastAsia"/>
                    </w:rPr>
                    <w:t>1986</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550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经度107°24′23″；</w:t>
                  </w:r>
                </w:p>
                <w:p>
                  <w:pPr>
                    <w:pStyle w:val="71"/>
                    <w:tabs>
                      <w:tab w:val="left" w:pos="1592"/>
                    </w:tabs>
                    <w:spacing w:line="0" w:lineRule="atLeast"/>
                  </w:pPr>
                  <w:r>
                    <w:t>纬度34°18′59″</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张下塬村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西南</w:t>
                  </w:r>
                </w:p>
              </w:tc>
              <w:tc>
                <w:tcPr>
                  <w:tcW w:w="1142" w:type="dxa"/>
                  <w:shd w:val="clear" w:color="auto" w:fill="FFFFFF"/>
                  <w:noWrap w:val="0"/>
                  <w:vAlign w:val="center"/>
                </w:tcPr>
                <w:p>
                  <w:pPr>
                    <w:pStyle w:val="71"/>
                    <w:tabs>
                      <w:tab w:val="left" w:pos="1592"/>
                    </w:tabs>
                    <w:spacing w:line="0" w:lineRule="atLeast"/>
                  </w:pPr>
                  <w:r>
                    <w:rPr>
                      <w:rFonts w:hint="eastAsia"/>
                    </w:rPr>
                    <w:t>2698</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260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经度107°24′10″；</w:t>
                  </w:r>
                </w:p>
                <w:p>
                  <w:pPr>
                    <w:pStyle w:val="71"/>
                    <w:tabs>
                      <w:tab w:val="left" w:pos="1592"/>
                    </w:tabs>
                    <w:spacing w:line="0" w:lineRule="atLeast"/>
                  </w:pPr>
                  <w:r>
                    <w:t>纬度34°18′25″</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党家堡村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西南</w:t>
                  </w:r>
                </w:p>
              </w:tc>
              <w:tc>
                <w:tcPr>
                  <w:tcW w:w="1142" w:type="dxa"/>
                  <w:shd w:val="clear" w:color="auto" w:fill="FFFFFF"/>
                  <w:noWrap w:val="0"/>
                  <w:vAlign w:val="center"/>
                </w:tcPr>
                <w:p>
                  <w:pPr>
                    <w:pStyle w:val="71"/>
                    <w:tabs>
                      <w:tab w:val="left" w:pos="1592"/>
                    </w:tabs>
                    <w:spacing w:line="0" w:lineRule="atLeast"/>
                    <w:rPr>
                      <w:rFonts w:hint="eastAsia"/>
                    </w:rPr>
                  </w:pPr>
                  <w:r>
                    <w:rPr>
                      <w:rFonts w:hint="eastAsia"/>
                    </w:rPr>
                    <w:t>1272</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770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经度107°24′50″；</w:t>
                  </w:r>
                </w:p>
                <w:p>
                  <w:pPr>
                    <w:pStyle w:val="71"/>
                    <w:tabs>
                      <w:tab w:val="left" w:pos="1592"/>
                    </w:tabs>
                    <w:spacing w:line="0" w:lineRule="atLeast"/>
                  </w:pPr>
                  <w:r>
                    <w:t>纬度34°18′43″</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党家堡小学</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西南</w:t>
                  </w:r>
                </w:p>
              </w:tc>
              <w:tc>
                <w:tcPr>
                  <w:tcW w:w="1142" w:type="dxa"/>
                  <w:shd w:val="clear" w:color="auto" w:fill="FFFFFF"/>
                  <w:noWrap w:val="0"/>
                  <w:vAlign w:val="center"/>
                </w:tcPr>
                <w:p>
                  <w:pPr>
                    <w:pStyle w:val="71"/>
                    <w:tabs>
                      <w:tab w:val="left" w:pos="1592"/>
                    </w:tabs>
                    <w:spacing w:line="0" w:lineRule="atLeast"/>
                  </w:pPr>
                  <w:r>
                    <w:rPr>
                      <w:rFonts w:hint="eastAsia"/>
                    </w:rPr>
                    <w:t>1353</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600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经度107°24′53″；</w:t>
                  </w:r>
                </w:p>
                <w:p>
                  <w:pPr>
                    <w:pStyle w:val="71"/>
                    <w:tabs>
                      <w:tab w:val="left" w:pos="1592"/>
                    </w:tabs>
                    <w:spacing w:line="0" w:lineRule="atLeast"/>
                  </w:pPr>
                  <w:r>
                    <w:t>纬度34°18′52″</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任家窑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西南</w:t>
                  </w:r>
                </w:p>
              </w:tc>
              <w:tc>
                <w:tcPr>
                  <w:tcW w:w="1142" w:type="dxa"/>
                  <w:shd w:val="clear" w:color="auto" w:fill="FFFFFF"/>
                  <w:noWrap w:val="0"/>
                  <w:vAlign w:val="center"/>
                </w:tcPr>
                <w:p>
                  <w:pPr>
                    <w:pStyle w:val="71"/>
                    <w:tabs>
                      <w:tab w:val="left" w:pos="1592"/>
                    </w:tabs>
                    <w:spacing w:line="0" w:lineRule="atLeast"/>
                  </w:pPr>
                  <w:r>
                    <w:rPr>
                      <w:rFonts w:hint="eastAsia"/>
                    </w:rPr>
                    <w:t>2635</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170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经度107°24′33″；</w:t>
                  </w:r>
                </w:p>
                <w:p>
                  <w:pPr>
                    <w:pStyle w:val="71"/>
                    <w:tabs>
                      <w:tab w:val="left" w:pos="1592"/>
                    </w:tabs>
                    <w:spacing w:line="0" w:lineRule="atLeast"/>
                  </w:pPr>
                  <w:r>
                    <w:t>纬度34°18′1″</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pPr>
                  <w:r>
                    <w:rPr>
                      <w:rFonts w:hint="eastAsia"/>
                    </w:rPr>
                    <w:t>剑家沟</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西南</w:t>
                  </w:r>
                </w:p>
              </w:tc>
              <w:tc>
                <w:tcPr>
                  <w:tcW w:w="1142" w:type="dxa"/>
                  <w:shd w:val="clear" w:color="auto" w:fill="FFFFFF"/>
                  <w:noWrap w:val="0"/>
                  <w:vAlign w:val="center"/>
                </w:tcPr>
                <w:p>
                  <w:pPr>
                    <w:pStyle w:val="71"/>
                    <w:tabs>
                      <w:tab w:val="left" w:pos="1592"/>
                    </w:tabs>
                    <w:spacing w:line="0" w:lineRule="atLeast"/>
                  </w:pPr>
                  <w:r>
                    <w:rPr>
                      <w:rFonts w:hint="eastAsia"/>
                    </w:rPr>
                    <w:t>1387</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90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经度107°25′13″；</w:t>
                  </w:r>
                </w:p>
                <w:p>
                  <w:pPr>
                    <w:pStyle w:val="71"/>
                    <w:tabs>
                      <w:tab w:val="left" w:pos="1592"/>
                    </w:tabs>
                    <w:spacing w:line="0" w:lineRule="atLeast"/>
                  </w:pPr>
                  <w:r>
                    <w:t>纬度34°18′22″</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双基堡村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南</w:t>
                  </w:r>
                </w:p>
              </w:tc>
              <w:tc>
                <w:tcPr>
                  <w:tcW w:w="1142" w:type="dxa"/>
                  <w:shd w:val="clear" w:color="auto" w:fill="FFFFFF"/>
                  <w:noWrap w:val="0"/>
                  <w:vAlign w:val="center"/>
                </w:tcPr>
                <w:p>
                  <w:pPr>
                    <w:pStyle w:val="71"/>
                    <w:tabs>
                      <w:tab w:val="left" w:pos="1592"/>
                    </w:tabs>
                    <w:spacing w:line="0" w:lineRule="atLeast"/>
                  </w:pPr>
                  <w:r>
                    <w:rPr>
                      <w:rFonts w:hint="eastAsia"/>
                    </w:rPr>
                    <w:t>366</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810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经度107°25′32″；</w:t>
                  </w:r>
                </w:p>
                <w:p>
                  <w:pPr>
                    <w:pStyle w:val="71"/>
                    <w:tabs>
                      <w:tab w:val="left" w:pos="1592"/>
                    </w:tabs>
                    <w:spacing w:line="0" w:lineRule="atLeast"/>
                  </w:pPr>
                  <w:r>
                    <w:t>纬度34°18′49″</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王家堡村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东南</w:t>
                  </w:r>
                </w:p>
              </w:tc>
              <w:tc>
                <w:tcPr>
                  <w:tcW w:w="1142" w:type="dxa"/>
                  <w:shd w:val="clear" w:color="auto" w:fill="FFFFFF"/>
                  <w:noWrap w:val="0"/>
                  <w:vAlign w:val="center"/>
                </w:tcPr>
                <w:p>
                  <w:pPr>
                    <w:pStyle w:val="71"/>
                    <w:tabs>
                      <w:tab w:val="left" w:pos="1592"/>
                    </w:tabs>
                    <w:spacing w:line="0" w:lineRule="atLeast"/>
                  </w:pPr>
                  <w:r>
                    <w:rPr>
                      <w:rFonts w:hint="eastAsia"/>
                    </w:rPr>
                    <w:t>596</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720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经度107°25′54″；</w:t>
                  </w:r>
                </w:p>
                <w:p>
                  <w:pPr>
                    <w:pStyle w:val="71"/>
                    <w:tabs>
                      <w:tab w:val="left" w:pos="1592"/>
                    </w:tabs>
                    <w:spacing w:line="0" w:lineRule="atLeast"/>
                  </w:pPr>
                  <w:r>
                    <w:t>纬度34°18′36″</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pPr>
                  <w:r>
                    <w:rPr>
                      <w:rFonts w:hint="eastAsia"/>
                    </w:rPr>
                    <w:t>伐鱼村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东南</w:t>
                  </w:r>
                </w:p>
              </w:tc>
              <w:tc>
                <w:tcPr>
                  <w:tcW w:w="1142" w:type="dxa"/>
                  <w:shd w:val="clear" w:color="auto" w:fill="FFFFFF"/>
                  <w:noWrap w:val="0"/>
                  <w:vAlign w:val="center"/>
                </w:tcPr>
                <w:p>
                  <w:pPr>
                    <w:pStyle w:val="71"/>
                    <w:tabs>
                      <w:tab w:val="left" w:pos="1592"/>
                    </w:tabs>
                    <w:spacing w:line="0" w:lineRule="atLeast"/>
                  </w:pPr>
                  <w:r>
                    <w:rPr>
                      <w:rFonts w:hint="eastAsia"/>
                    </w:rPr>
                    <w:t>2362</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260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经度107°26′34″；</w:t>
                  </w:r>
                </w:p>
                <w:p>
                  <w:pPr>
                    <w:pStyle w:val="71"/>
                    <w:tabs>
                      <w:tab w:val="left" w:pos="1592"/>
                    </w:tabs>
                    <w:spacing w:line="0" w:lineRule="atLeast"/>
                  </w:pPr>
                  <w:r>
                    <w:t>纬度34°17′59″</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寨子村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东南</w:t>
                  </w:r>
                </w:p>
              </w:tc>
              <w:tc>
                <w:tcPr>
                  <w:tcW w:w="1142" w:type="dxa"/>
                  <w:shd w:val="clear" w:color="auto" w:fill="FFFFFF"/>
                  <w:noWrap w:val="0"/>
                  <w:vAlign w:val="center"/>
                </w:tcPr>
                <w:p>
                  <w:pPr>
                    <w:pStyle w:val="71"/>
                    <w:tabs>
                      <w:tab w:val="left" w:pos="1592"/>
                    </w:tabs>
                    <w:spacing w:line="0" w:lineRule="atLeast"/>
                  </w:pPr>
                  <w:r>
                    <w:rPr>
                      <w:rFonts w:hint="eastAsia"/>
                    </w:rPr>
                    <w:t>993</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750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经度107°26′28″；</w:t>
                  </w:r>
                </w:p>
                <w:p>
                  <w:pPr>
                    <w:pStyle w:val="71"/>
                    <w:tabs>
                      <w:tab w:val="left" w:pos="1592"/>
                    </w:tabs>
                    <w:spacing w:line="0" w:lineRule="atLeast"/>
                  </w:pPr>
                  <w:r>
                    <w:t>纬度34°18′30″</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pPr>
                  <w:r>
                    <w:rPr>
                      <w:rFonts w:hint="eastAsia"/>
                    </w:rPr>
                    <w:t>齐家窑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东南</w:t>
                  </w:r>
                </w:p>
              </w:tc>
              <w:tc>
                <w:tcPr>
                  <w:tcW w:w="1142" w:type="dxa"/>
                  <w:shd w:val="clear" w:color="auto" w:fill="FFFFFF"/>
                  <w:noWrap w:val="0"/>
                  <w:vAlign w:val="center"/>
                </w:tcPr>
                <w:p>
                  <w:pPr>
                    <w:pStyle w:val="71"/>
                    <w:tabs>
                      <w:tab w:val="left" w:pos="1592"/>
                    </w:tabs>
                    <w:spacing w:line="0" w:lineRule="atLeast"/>
                  </w:pPr>
                  <w:r>
                    <w:rPr>
                      <w:rFonts w:hint="eastAsia"/>
                    </w:rPr>
                    <w:t>2360</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160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经度107°27′9″；</w:t>
                  </w:r>
                </w:p>
                <w:p>
                  <w:pPr>
                    <w:pStyle w:val="71"/>
                    <w:tabs>
                      <w:tab w:val="left" w:pos="1592"/>
                    </w:tabs>
                    <w:spacing w:line="0" w:lineRule="atLeast"/>
                  </w:pPr>
                  <w:r>
                    <w:t>纬度34°18′18″</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rPr>
                      <w:rFonts w:hint="eastAsia"/>
                    </w:rPr>
                  </w:pPr>
                  <w:r>
                    <w:rPr>
                      <w:rFonts w:hint="eastAsia"/>
                    </w:rPr>
                    <w:t>胥家村</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东</w:t>
                  </w:r>
                </w:p>
              </w:tc>
              <w:tc>
                <w:tcPr>
                  <w:tcW w:w="1142" w:type="dxa"/>
                  <w:shd w:val="clear" w:color="auto" w:fill="FFFFFF"/>
                  <w:noWrap w:val="0"/>
                  <w:vAlign w:val="center"/>
                </w:tcPr>
                <w:p>
                  <w:pPr>
                    <w:pStyle w:val="71"/>
                    <w:tabs>
                      <w:tab w:val="left" w:pos="1592"/>
                    </w:tabs>
                    <w:spacing w:line="0" w:lineRule="atLeast"/>
                  </w:pPr>
                  <w:r>
                    <w:rPr>
                      <w:rFonts w:hint="eastAsia"/>
                    </w:rPr>
                    <w:t>2125</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380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经度107°27′24″；</w:t>
                  </w:r>
                </w:p>
                <w:p>
                  <w:pPr>
                    <w:pStyle w:val="71"/>
                    <w:tabs>
                      <w:tab w:val="left" w:pos="1592"/>
                    </w:tabs>
                    <w:spacing w:line="0" w:lineRule="atLeast"/>
                  </w:pPr>
                  <w:r>
                    <w:t>纬度34°18′37″</w:t>
                  </w:r>
                </w:p>
              </w:tc>
              <w:tc>
                <w:tcPr>
                  <w:tcW w:w="1524" w:type="dxa"/>
                  <w:vMerge w:val="continue"/>
                  <w:shd w:val="clear" w:color="auto" w:fill="FFFFFF"/>
                  <w:noWrap w:val="0"/>
                  <w:vAlign w:val="center"/>
                </w:tcPr>
                <w:p>
                  <w:pPr>
                    <w:pStyle w:val="71"/>
                    <w:tabs>
                      <w:tab w:val="left" w:pos="1592"/>
                    </w:tabs>
                    <w:spacing w:line="0" w:lineRule="atLeas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88" w:type="dxa"/>
                  <w:vMerge w:val="continue"/>
                  <w:shd w:val="clear" w:color="auto" w:fill="FFFFFF"/>
                  <w:noWrap w:val="0"/>
                  <w:vAlign w:val="center"/>
                </w:tcPr>
                <w:p>
                  <w:pPr>
                    <w:pStyle w:val="71"/>
                    <w:tabs>
                      <w:tab w:val="left" w:pos="1592"/>
                    </w:tabs>
                    <w:spacing w:line="0" w:lineRule="atLeast"/>
                  </w:pPr>
                </w:p>
              </w:tc>
              <w:tc>
                <w:tcPr>
                  <w:tcW w:w="1341" w:type="dxa"/>
                  <w:shd w:val="clear" w:color="auto" w:fill="FFFFFF"/>
                  <w:noWrap w:val="0"/>
                  <w:vAlign w:val="center"/>
                </w:tcPr>
                <w:p>
                  <w:pPr>
                    <w:pStyle w:val="71"/>
                    <w:tabs>
                      <w:tab w:val="left" w:pos="1592"/>
                    </w:tabs>
                    <w:spacing w:line="0" w:lineRule="atLeast"/>
                  </w:pPr>
                  <w:r>
                    <w:rPr>
                      <w:rFonts w:hint="eastAsia"/>
                    </w:rPr>
                    <w:t>航天轩逸城</w:t>
                  </w:r>
                </w:p>
              </w:tc>
              <w:tc>
                <w:tcPr>
                  <w:tcW w:w="713" w:type="dxa"/>
                  <w:shd w:val="clear" w:color="auto" w:fill="FFFFFF"/>
                  <w:noWrap w:val="0"/>
                  <w:vAlign w:val="center"/>
                </w:tcPr>
                <w:p>
                  <w:pPr>
                    <w:pStyle w:val="71"/>
                    <w:tabs>
                      <w:tab w:val="left" w:pos="1592"/>
                    </w:tabs>
                    <w:spacing w:line="0" w:lineRule="atLeast"/>
                    <w:rPr>
                      <w:rFonts w:hint="eastAsia"/>
                    </w:rPr>
                  </w:pPr>
                  <w:r>
                    <w:rPr>
                      <w:rFonts w:hint="eastAsia"/>
                    </w:rPr>
                    <w:t>东北</w:t>
                  </w:r>
                </w:p>
              </w:tc>
              <w:tc>
                <w:tcPr>
                  <w:tcW w:w="1142" w:type="dxa"/>
                  <w:shd w:val="clear" w:color="auto" w:fill="FFFFFF"/>
                  <w:noWrap w:val="0"/>
                  <w:vAlign w:val="center"/>
                </w:tcPr>
                <w:p>
                  <w:pPr>
                    <w:pStyle w:val="71"/>
                    <w:tabs>
                      <w:tab w:val="left" w:pos="1592"/>
                    </w:tabs>
                    <w:spacing w:line="0" w:lineRule="atLeast"/>
                  </w:pPr>
                  <w:r>
                    <w:rPr>
                      <w:rFonts w:hint="eastAsia"/>
                    </w:rPr>
                    <w:t>1735</w:t>
                  </w:r>
                </w:p>
              </w:tc>
              <w:tc>
                <w:tcPr>
                  <w:tcW w:w="1568" w:type="dxa"/>
                  <w:tcBorders>
                    <w:right w:val="single" w:color="auto" w:sz="4" w:space="0"/>
                  </w:tcBorders>
                  <w:shd w:val="clear" w:color="auto" w:fill="FFFFFF"/>
                  <w:noWrap w:val="0"/>
                  <w:vAlign w:val="center"/>
                </w:tcPr>
                <w:p>
                  <w:pPr>
                    <w:pStyle w:val="71"/>
                    <w:tabs>
                      <w:tab w:val="left" w:pos="1592"/>
                    </w:tabs>
                    <w:spacing w:line="0" w:lineRule="atLeast"/>
                  </w:pPr>
                  <w:r>
                    <w:rPr>
                      <w:rFonts w:hint="eastAsia"/>
                    </w:rPr>
                    <w:t>1300</w:t>
                  </w:r>
                </w:p>
              </w:tc>
              <w:tc>
                <w:tcPr>
                  <w:tcW w:w="1717" w:type="dxa"/>
                  <w:tcBorders>
                    <w:left w:val="single" w:color="auto" w:sz="4" w:space="0"/>
                  </w:tcBorders>
                  <w:shd w:val="clear" w:color="auto" w:fill="FFFFFF"/>
                  <w:noWrap w:val="0"/>
                  <w:vAlign w:val="center"/>
                </w:tcPr>
                <w:p>
                  <w:pPr>
                    <w:pStyle w:val="71"/>
                    <w:tabs>
                      <w:tab w:val="left" w:pos="1592"/>
                    </w:tabs>
                    <w:spacing w:line="0" w:lineRule="atLeast"/>
                  </w:pPr>
                  <w:r>
                    <w:t>经度107°26′25″；</w:t>
                  </w:r>
                </w:p>
                <w:p>
                  <w:pPr>
                    <w:pStyle w:val="71"/>
                    <w:tabs>
                      <w:tab w:val="left" w:pos="1592"/>
                    </w:tabs>
                    <w:spacing w:line="0" w:lineRule="atLeast"/>
                  </w:pPr>
                  <w:r>
                    <w:t>纬度34°19′58″</w:t>
                  </w:r>
                </w:p>
              </w:tc>
              <w:tc>
                <w:tcPr>
                  <w:tcW w:w="1524" w:type="dxa"/>
                  <w:vMerge w:val="continue"/>
                  <w:shd w:val="clear" w:color="auto" w:fill="FFFFFF"/>
                  <w:noWrap w:val="0"/>
                  <w:vAlign w:val="center"/>
                </w:tcPr>
                <w:p>
                  <w:pPr>
                    <w:pStyle w:val="71"/>
                    <w:tabs>
                      <w:tab w:val="left" w:pos="1592"/>
                    </w:tabs>
                    <w:spacing w:line="0" w:lineRule="atLeast"/>
                  </w:pPr>
                </w:p>
              </w:tc>
            </w:tr>
          </w:tbl>
          <w:p>
            <w:pPr>
              <w:pStyle w:val="69"/>
              <w:spacing w:line="240" w:lineRule="auto"/>
            </w:pPr>
          </w:p>
          <w:p>
            <w:pPr>
              <w:ind w:firstLine="0" w:firstLineChars="0"/>
            </w:pPr>
          </w:p>
          <w:p>
            <w:pPr>
              <w:pStyle w:val="2"/>
              <w:ind w:firstLine="480"/>
            </w:pPr>
          </w:p>
          <w:p>
            <w:pPr>
              <w:ind w:firstLine="480"/>
            </w:pPr>
          </w:p>
          <w:p>
            <w:pPr>
              <w:pStyle w:val="2"/>
              <w:ind w:firstLine="480"/>
            </w:pPr>
          </w:p>
        </w:tc>
      </w:tr>
    </w:tbl>
    <w:p>
      <w:pPr>
        <w:ind w:firstLine="643"/>
        <w:outlineLvl w:val="0"/>
        <w:rPr>
          <w:b/>
          <w:color w:val="000000"/>
          <w:sz w:val="32"/>
          <w:szCs w:val="32"/>
        </w:rPr>
        <w:sectPr>
          <w:pgSz w:w="11907" w:h="16840"/>
          <w:pgMar w:top="1440" w:right="1080" w:bottom="1440" w:left="1080" w:header="1134" w:footer="794" w:gutter="0"/>
          <w:cols w:space="720" w:num="1"/>
          <w:docGrid w:linePitch="435" w:charSpace="0"/>
        </w:sectPr>
      </w:pPr>
      <w:bookmarkStart w:id="3" w:name="_Toc448959769"/>
    </w:p>
    <w:p>
      <w:pPr>
        <w:spacing w:line="0" w:lineRule="atLeast"/>
        <w:ind w:firstLine="0" w:firstLineChars="0"/>
        <w:outlineLvl w:val="0"/>
        <w:rPr>
          <w:b/>
          <w:color w:val="000000"/>
          <w:sz w:val="32"/>
          <w:szCs w:val="32"/>
        </w:rPr>
      </w:pPr>
      <w:r>
        <w:rPr>
          <w:b/>
          <w:color w:val="000000"/>
          <w:sz w:val="32"/>
          <w:szCs w:val="32"/>
        </w:rPr>
        <w:t>四、评价适用标准</w:t>
      </w:r>
      <w:bookmarkEnd w:id="3"/>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50"/>
        <w:gridCol w:w="9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9" w:hRule="atLeast"/>
          <w:jc w:val="center"/>
        </w:trPr>
        <w:tc>
          <w:tcPr>
            <w:tcW w:w="650" w:type="dxa"/>
            <w:noWrap w:val="0"/>
            <w:vAlign w:val="center"/>
          </w:tcPr>
          <w:p>
            <w:pPr>
              <w:ind w:firstLine="0" w:firstLineChars="0"/>
              <w:rPr>
                <w:b/>
                <w:color w:val="000000"/>
                <w:sz w:val="30"/>
                <w:szCs w:val="30"/>
              </w:rPr>
            </w:pPr>
            <w:r>
              <w:rPr>
                <w:b/>
                <w:color w:val="000000"/>
                <w:sz w:val="30"/>
                <w:szCs w:val="30"/>
              </w:rPr>
              <w:t>环境质量标准</w:t>
            </w:r>
          </w:p>
        </w:tc>
        <w:tc>
          <w:tcPr>
            <w:tcW w:w="9109" w:type="dxa"/>
            <w:noWrap w:val="0"/>
            <w:vAlign w:val="center"/>
          </w:tcPr>
          <w:p>
            <w:pPr>
              <w:pStyle w:val="140"/>
              <w:ind w:firstLine="482"/>
              <w:rPr>
                <w:rFonts w:ascii="Times New Roman" w:hAnsi="Times New Roman"/>
                <w:color w:val="000000"/>
              </w:rPr>
            </w:pPr>
            <w:r>
              <w:rPr>
                <w:rFonts w:ascii="Times New Roman" w:hAnsi="Times New Roman"/>
                <w:color w:val="000000"/>
              </w:rPr>
              <w:t>1、环境空气质量</w:t>
            </w:r>
          </w:p>
          <w:p>
            <w:pPr>
              <w:shd w:val="clear" w:color="auto" w:fill="FFFFFF"/>
              <w:adjustRightInd w:val="0"/>
              <w:snapToGrid w:val="0"/>
              <w:spacing w:line="440" w:lineRule="exact"/>
              <w:ind w:firstLine="480"/>
              <w:rPr>
                <w:color w:val="000000"/>
              </w:rPr>
            </w:pPr>
            <w:r>
              <w:rPr>
                <w:color w:val="000000"/>
              </w:rPr>
              <w:t>本项目所在地为二类环境空气质量功能区，基本污染物执行《环境空气质量标准》</w:t>
            </w:r>
            <w:r>
              <w:rPr>
                <w:rFonts w:hint="eastAsia"/>
                <w:color w:val="000000"/>
              </w:rPr>
              <w:t>（</w:t>
            </w:r>
            <w:r>
              <w:rPr>
                <w:color w:val="000000"/>
              </w:rPr>
              <w:t>GB3095-2012</w:t>
            </w:r>
            <w:r>
              <w:rPr>
                <w:rFonts w:hint="eastAsia"/>
                <w:color w:val="000000"/>
              </w:rPr>
              <w:t>）</w:t>
            </w:r>
            <w:r>
              <w:rPr>
                <w:color w:val="000000"/>
              </w:rPr>
              <w:t>中的二级标准</w:t>
            </w:r>
            <w:r>
              <w:rPr>
                <w:rFonts w:hint="eastAsia"/>
                <w:color w:val="000000"/>
              </w:rPr>
              <w:t>，</w:t>
            </w:r>
            <w:r>
              <w:rPr>
                <w:color w:val="000000"/>
              </w:rPr>
              <w:t>见表1</w:t>
            </w:r>
            <w:r>
              <w:rPr>
                <w:rFonts w:hint="eastAsia"/>
                <w:color w:val="000000"/>
              </w:rPr>
              <w:t>3</w:t>
            </w:r>
            <w:r>
              <w:rPr>
                <w:color w:val="000000"/>
              </w:rPr>
              <w:t>。</w:t>
            </w:r>
          </w:p>
          <w:p>
            <w:pPr>
              <w:tabs>
                <w:tab w:val="left" w:pos="4425"/>
              </w:tabs>
              <w:spacing w:line="440" w:lineRule="exact"/>
              <w:ind w:firstLine="0" w:firstLineChars="0"/>
              <w:jc w:val="center"/>
              <w:rPr>
                <w:b/>
                <w:bCs/>
                <w:color w:val="000000"/>
              </w:rPr>
            </w:pPr>
            <w:r>
              <w:rPr>
                <w:b/>
                <w:bCs/>
                <w:color w:val="000000"/>
              </w:rPr>
              <w:t>表1</w:t>
            </w:r>
            <w:r>
              <w:rPr>
                <w:rFonts w:hint="eastAsia"/>
                <w:b/>
                <w:bCs/>
                <w:color w:val="000000"/>
              </w:rPr>
              <w:t>3</w:t>
            </w:r>
            <w:r>
              <w:rPr>
                <w:b/>
                <w:bCs/>
                <w:color w:val="000000"/>
              </w:rPr>
              <w:t xml:space="preserve">  环境空气质量标准（摘录）</w:t>
            </w:r>
          </w:p>
          <w:tbl>
            <w:tblPr>
              <w:tblStyle w:val="46"/>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1357"/>
              <w:gridCol w:w="1811"/>
              <w:gridCol w:w="1420"/>
              <w:gridCol w:w="1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restart"/>
                  <w:noWrap w:val="0"/>
                  <w:vAlign w:val="center"/>
                </w:tcPr>
                <w:p>
                  <w:pPr>
                    <w:spacing w:line="240" w:lineRule="auto"/>
                    <w:ind w:firstLine="0" w:firstLineChars="0"/>
                    <w:jc w:val="center"/>
                    <w:rPr>
                      <w:bCs/>
                      <w:color w:val="000000"/>
                      <w:sz w:val="21"/>
                      <w:szCs w:val="21"/>
                    </w:rPr>
                  </w:pPr>
                  <w:r>
                    <w:rPr>
                      <w:bCs/>
                      <w:color w:val="000000"/>
                      <w:sz w:val="21"/>
                      <w:szCs w:val="21"/>
                    </w:rPr>
                    <w:t>标准名称及类别</w:t>
                  </w:r>
                </w:p>
              </w:tc>
              <w:tc>
                <w:tcPr>
                  <w:tcW w:w="763" w:type="pct"/>
                  <w:vMerge w:val="restart"/>
                  <w:noWrap w:val="0"/>
                  <w:vAlign w:val="center"/>
                </w:tcPr>
                <w:p>
                  <w:pPr>
                    <w:spacing w:line="240" w:lineRule="auto"/>
                    <w:ind w:firstLine="0" w:firstLineChars="0"/>
                    <w:jc w:val="center"/>
                    <w:rPr>
                      <w:bCs/>
                      <w:color w:val="000000"/>
                      <w:sz w:val="21"/>
                      <w:szCs w:val="21"/>
                    </w:rPr>
                  </w:pPr>
                  <w:r>
                    <w:rPr>
                      <w:bCs/>
                      <w:color w:val="000000"/>
                      <w:sz w:val="21"/>
                      <w:szCs w:val="21"/>
                    </w:rPr>
                    <w:t>污染因子</w:t>
                  </w:r>
                </w:p>
              </w:tc>
              <w:tc>
                <w:tcPr>
                  <w:tcW w:w="2528" w:type="pct"/>
                  <w:gridSpan w:val="3"/>
                  <w:noWrap w:val="0"/>
                  <w:vAlign w:val="center"/>
                </w:tcPr>
                <w:p>
                  <w:pPr>
                    <w:spacing w:line="240" w:lineRule="auto"/>
                    <w:ind w:firstLine="0" w:firstLineChars="0"/>
                    <w:jc w:val="center"/>
                    <w:rPr>
                      <w:bCs/>
                      <w:color w:val="000000"/>
                      <w:sz w:val="21"/>
                      <w:szCs w:val="21"/>
                    </w:rPr>
                  </w:pPr>
                  <w:r>
                    <w:rPr>
                      <w:bCs/>
                      <w:color w:val="000000"/>
                      <w:sz w:val="21"/>
                      <w:szCs w:val="21"/>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continue"/>
                  <w:noWrap w:val="0"/>
                  <w:vAlign w:val="center"/>
                </w:tcPr>
                <w:p>
                  <w:pPr>
                    <w:spacing w:line="240" w:lineRule="auto"/>
                    <w:ind w:firstLine="0" w:firstLineChars="0"/>
                    <w:jc w:val="center"/>
                    <w:rPr>
                      <w:bCs/>
                      <w:color w:val="000000"/>
                      <w:sz w:val="21"/>
                      <w:szCs w:val="21"/>
                    </w:rPr>
                  </w:pPr>
                </w:p>
              </w:tc>
              <w:tc>
                <w:tcPr>
                  <w:tcW w:w="1816" w:type="pct"/>
                  <w:gridSpan w:val="2"/>
                  <w:noWrap w:val="0"/>
                  <w:vAlign w:val="center"/>
                </w:tcPr>
                <w:p>
                  <w:pPr>
                    <w:spacing w:line="240" w:lineRule="auto"/>
                    <w:ind w:firstLine="0" w:firstLineChars="0"/>
                    <w:jc w:val="center"/>
                    <w:rPr>
                      <w:bCs/>
                      <w:color w:val="000000"/>
                      <w:sz w:val="21"/>
                      <w:szCs w:val="21"/>
                    </w:rPr>
                  </w:pPr>
                  <w:r>
                    <w:rPr>
                      <w:bCs/>
                      <w:color w:val="000000"/>
                      <w:sz w:val="21"/>
                      <w:szCs w:val="21"/>
                    </w:rPr>
                    <w:t>单位</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restart"/>
                  <w:noWrap w:val="0"/>
                  <w:vAlign w:val="center"/>
                </w:tcPr>
                <w:p>
                  <w:pPr>
                    <w:spacing w:line="240" w:lineRule="auto"/>
                    <w:ind w:firstLine="0" w:firstLineChars="0"/>
                    <w:jc w:val="center"/>
                    <w:rPr>
                      <w:bCs/>
                      <w:color w:val="000000"/>
                      <w:sz w:val="21"/>
                      <w:szCs w:val="21"/>
                    </w:rPr>
                  </w:pPr>
                  <w:r>
                    <w:rPr>
                      <w:color w:val="000000"/>
                      <w:sz w:val="21"/>
                      <w:szCs w:val="21"/>
                    </w:rPr>
                    <w:t>《环境空气质量标准》（GB3095-2012）二级标准</w:t>
                  </w:r>
                </w:p>
              </w:tc>
              <w:tc>
                <w:tcPr>
                  <w:tcW w:w="763" w:type="pct"/>
                  <w:vMerge w:val="restart"/>
                  <w:noWrap w:val="0"/>
                  <w:vAlign w:val="center"/>
                </w:tcPr>
                <w:p>
                  <w:pPr>
                    <w:spacing w:line="240" w:lineRule="auto"/>
                    <w:ind w:firstLine="0" w:firstLineChars="0"/>
                    <w:jc w:val="center"/>
                    <w:rPr>
                      <w:bCs/>
                      <w:color w:val="000000"/>
                      <w:sz w:val="21"/>
                      <w:szCs w:val="21"/>
                    </w:rPr>
                  </w:pPr>
                  <w:r>
                    <w:rPr>
                      <w:color w:val="000000"/>
                      <w:sz w:val="21"/>
                      <w:szCs w:val="21"/>
                    </w:rPr>
                    <w:t>SO</w:t>
                  </w:r>
                  <w:r>
                    <w:rPr>
                      <w:color w:val="000000"/>
                      <w:sz w:val="21"/>
                      <w:szCs w:val="21"/>
                      <w:vertAlign w:val="subscript"/>
                    </w:rPr>
                    <w:t>2</w:t>
                  </w: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24小时平均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continue"/>
                  <w:noWrap w:val="0"/>
                  <w:vAlign w:val="center"/>
                </w:tcPr>
                <w:p>
                  <w:pPr>
                    <w:spacing w:line="240" w:lineRule="auto"/>
                    <w:ind w:firstLine="0" w:firstLineChars="0"/>
                    <w:jc w:val="center"/>
                    <w:rPr>
                      <w:bCs/>
                      <w:color w:val="000000"/>
                      <w:sz w:val="21"/>
                      <w:szCs w:val="21"/>
                    </w:rPr>
                  </w:pP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1小时平均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restart"/>
                  <w:noWrap w:val="0"/>
                  <w:vAlign w:val="center"/>
                </w:tcPr>
                <w:p>
                  <w:pPr>
                    <w:spacing w:line="240" w:lineRule="auto"/>
                    <w:ind w:firstLine="0" w:firstLineChars="0"/>
                    <w:jc w:val="center"/>
                    <w:rPr>
                      <w:bCs/>
                      <w:color w:val="000000"/>
                      <w:sz w:val="21"/>
                      <w:szCs w:val="21"/>
                    </w:rPr>
                  </w:pPr>
                  <w:r>
                    <w:rPr>
                      <w:color w:val="000000"/>
                      <w:sz w:val="21"/>
                      <w:szCs w:val="21"/>
                    </w:rPr>
                    <w:t>NO</w:t>
                  </w:r>
                  <w:r>
                    <w:rPr>
                      <w:color w:val="000000"/>
                      <w:sz w:val="21"/>
                      <w:szCs w:val="21"/>
                      <w:vertAlign w:val="subscript"/>
                    </w:rPr>
                    <w:t>2</w:t>
                  </w: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24小时平均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continue"/>
                  <w:noWrap w:val="0"/>
                  <w:vAlign w:val="center"/>
                </w:tcPr>
                <w:p>
                  <w:pPr>
                    <w:spacing w:line="240" w:lineRule="auto"/>
                    <w:ind w:firstLine="0" w:firstLineChars="0"/>
                    <w:jc w:val="center"/>
                    <w:rPr>
                      <w:bCs/>
                      <w:color w:val="000000"/>
                      <w:sz w:val="21"/>
                      <w:szCs w:val="21"/>
                    </w:rPr>
                  </w:pP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1小时平均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noWrap w:val="0"/>
                  <w:vAlign w:val="center"/>
                </w:tcPr>
                <w:p>
                  <w:pPr>
                    <w:spacing w:line="240" w:lineRule="auto"/>
                    <w:ind w:firstLine="0" w:firstLineChars="0"/>
                    <w:jc w:val="center"/>
                    <w:rPr>
                      <w:bCs/>
                      <w:color w:val="000000"/>
                      <w:sz w:val="21"/>
                      <w:szCs w:val="21"/>
                    </w:rPr>
                  </w:pPr>
                  <w:r>
                    <w:rPr>
                      <w:color w:val="000000"/>
                      <w:sz w:val="21"/>
                      <w:szCs w:val="21"/>
                    </w:rPr>
                    <w:t>PM</w:t>
                  </w:r>
                  <w:r>
                    <w:rPr>
                      <w:color w:val="000000"/>
                      <w:sz w:val="21"/>
                      <w:szCs w:val="21"/>
                      <w:vertAlign w:val="subscript"/>
                    </w:rPr>
                    <w:t>10</w:t>
                  </w: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24小时平均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restart"/>
                  <w:noWrap w:val="0"/>
                  <w:vAlign w:val="center"/>
                </w:tcPr>
                <w:p>
                  <w:pPr>
                    <w:spacing w:line="240" w:lineRule="auto"/>
                    <w:ind w:firstLine="0" w:firstLineChars="0"/>
                    <w:jc w:val="center"/>
                    <w:rPr>
                      <w:color w:val="000000"/>
                      <w:sz w:val="21"/>
                      <w:szCs w:val="21"/>
                    </w:rPr>
                  </w:pPr>
                  <w:r>
                    <w:rPr>
                      <w:color w:val="000000"/>
                      <w:sz w:val="21"/>
                      <w:szCs w:val="21"/>
                    </w:rPr>
                    <w:t>PM</w:t>
                  </w:r>
                  <w:r>
                    <w:rPr>
                      <w:color w:val="000000"/>
                      <w:sz w:val="21"/>
                      <w:szCs w:val="21"/>
                      <w:vertAlign w:val="subscript"/>
                    </w:rPr>
                    <w:t>2.5</w:t>
                  </w: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年平均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continue"/>
                  <w:noWrap w:val="0"/>
                  <w:vAlign w:val="center"/>
                </w:tcPr>
                <w:p>
                  <w:pPr>
                    <w:spacing w:line="240" w:lineRule="auto"/>
                    <w:ind w:firstLine="0" w:firstLineChars="0"/>
                    <w:jc w:val="center"/>
                    <w:rPr>
                      <w:color w:val="000000"/>
                      <w:sz w:val="21"/>
                      <w:szCs w:val="21"/>
                    </w:rPr>
                  </w:pP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24小时平均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restart"/>
                  <w:noWrap w:val="0"/>
                  <w:vAlign w:val="center"/>
                </w:tcPr>
                <w:p>
                  <w:pPr>
                    <w:spacing w:line="240" w:lineRule="auto"/>
                    <w:ind w:firstLine="0" w:firstLineChars="0"/>
                    <w:jc w:val="center"/>
                    <w:rPr>
                      <w:color w:val="000000"/>
                      <w:sz w:val="21"/>
                      <w:szCs w:val="21"/>
                    </w:rPr>
                  </w:pPr>
                  <w:r>
                    <w:rPr>
                      <w:color w:val="000000"/>
                      <w:sz w:val="21"/>
                      <w:szCs w:val="21"/>
                    </w:rPr>
                    <w:t>O</w:t>
                  </w:r>
                  <w:r>
                    <w:rPr>
                      <w:color w:val="000000"/>
                      <w:sz w:val="21"/>
                      <w:szCs w:val="21"/>
                      <w:vertAlign w:val="subscript"/>
                    </w:rPr>
                    <w:t>3</w:t>
                  </w: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日8小时平均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continue"/>
                  <w:noWrap w:val="0"/>
                  <w:vAlign w:val="center"/>
                </w:tcPr>
                <w:p>
                  <w:pPr>
                    <w:spacing w:line="240" w:lineRule="auto"/>
                    <w:ind w:firstLine="0" w:firstLineChars="0"/>
                    <w:jc w:val="center"/>
                    <w:rPr>
                      <w:color w:val="000000"/>
                      <w:sz w:val="21"/>
                      <w:szCs w:val="21"/>
                    </w:rPr>
                  </w:pP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1小时平均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ug/m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restart"/>
                  <w:noWrap w:val="0"/>
                  <w:vAlign w:val="center"/>
                </w:tcPr>
                <w:p>
                  <w:pPr>
                    <w:spacing w:line="240" w:lineRule="auto"/>
                    <w:ind w:firstLine="0" w:firstLineChars="0"/>
                    <w:jc w:val="center"/>
                    <w:rPr>
                      <w:color w:val="000000"/>
                      <w:sz w:val="21"/>
                      <w:szCs w:val="21"/>
                    </w:rPr>
                  </w:pPr>
                  <w:r>
                    <w:rPr>
                      <w:color w:val="000000"/>
                      <w:sz w:val="21"/>
                      <w:szCs w:val="21"/>
                    </w:rPr>
                    <w:t>CO</w:t>
                  </w: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24小时平均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mg/m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8" w:type="pct"/>
                  <w:vMerge w:val="continue"/>
                  <w:noWrap w:val="0"/>
                  <w:vAlign w:val="center"/>
                </w:tcPr>
                <w:p>
                  <w:pPr>
                    <w:spacing w:line="240" w:lineRule="auto"/>
                    <w:ind w:firstLine="0" w:firstLineChars="0"/>
                    <w:jc w:val="center"/>
                    <w:rPr>
                      <w:bCs/>
                      <w:color w:val="000000"/>
                      <w:sz w:val="21"/>
                      <w:szCs w:val="21"/>
                    </w:rPr>
                  </w:pPr>
                </w:p>
              </w:tc>
              <w:tc>
                <w:tcPr>
                  <w:tcW w:w="763" w:type="pct"/>
                  <w:vMerge w:val="continue"/>
                  <w:noWrap w:val="0"/>
                  <w:vAlign w:val="center"/>
                </w:tcPr>
                <w:p>
                  <w:pPr>
                    <w:spacing w:line="240" w:lineRule="auto"/>
                    <w:ind w:firstLine="0" w:firstLineChars="0"/>
                    <w:jc w:val="center"/>
                    <w:rPr>
                      <w:color w:val="000000"/>
                      <w:sz w:val="21"/>
                      <w:szCs w:val="21"/>
                    </w:rPr>
                  </w:pPr>
                </w:p>
              </w:tc>
              <w:tc>
                <w:tcPr>
                  <w:tcW w:w="1018" w:type="pct"/>
                  <w:noWrap w:val="0"/>
                  <w:vAlign w:val="center"/>
                </w:tcPr>
                <w:p>
                  <w:pPr>
                    <w:spacing w:line="240" w:lineRule="auto"/>
                    <w:ind w:firstLine="0" w:firstLineChars="0"/>
                    <w:jc w:val="center"/>
                    <w:rPr>
                      <w:bCs/>
                      <w:color w:val="000000"/>
                      <w:sz w:val="21"/>
                      <w:szCs w:val="21"/>
                    </w:rPr>
                  </w:pPr>
                  <w:r>
                    <w:rPr>
                      <w:bCs/>
                      <w:color w:val="000000"/>
                      <w:sz w:val="21"/>
                      <w:szCs w:val="21"/>
                    </w:rPr>
                    <w:t>1小时平均</w:t>
                  </w:r>
                </w:p>
              </w:tc>
              <w:tc>
                <w:tcPr>
                  <w:tcW w:w="797" w:type="pct"/>
                  <w:noWrap w:val="0"/>
                  <w:vAlign w:val="center"/>
                </w:tcPr>
                <w:p>
                  <w:pPr>
                    <w:spacing w:line="240" w:lineRule="auto"/>
                    <w:ind w:firstLine="0" w:firstLineChars="0"/>
                    <w:jc w:val="center"/>
                    <w:rPr>
                      <w:bCs/>
                      <w:color w:val="000000"/>
                      <w:sz w:val="21"/>
                      <w:szCs w:val="21"/>
                    </w:rPr>
                  </w:pPr>
                  <w:r>
                    <w:rPr>
                      <w:bCs/>
                      <w:color w:val="000000"/>
                      <w:sz w:val="21"/>
                      <w:szCs w:val="21"/>
                    </w:rPr>
                    <w:t>mg/m</w:t>
                  </w:r>
                  <w:r>
                    <w:rPr>
                      <w:bCs/>
                      <w:color w:val="000000"/>
                      <w:sz w:val="21"/>
                      <w:szCs w:val="21"/>
                      <w:vertAlign w:val="superscript"/>
                    </w:rPr>
                    <w:t>3</w:t>
                  </w:r>
                </w:p>
              </w:tc>
              <w:tc>
                <w:tcPr>
                  <w:tcW w:w="711" w:type="pct"/>
                  <w:noWrap w:val="0"/>
                  <w:vAlign w:val="center"/>
                </w:tcPr>
                <w:p>
                  <w:pPr>
                    <w:spacing w:line="240" w:lineRule="auto"/>
                    <w:ind w:firstLine="0" w:firstLineChars="0"/>
                    <w:jc w:val="center"/>
                    <w:rPr>
                      <w:bCs/>
                      <w:color w:val="000000"/>
                      <w:sz w:val="21"/>
                      <w:szCs w:val="21"/>
                    </w:rPr>
                  </w:pPr>
                  <w:r>
                    <w:rPr>
                      <w:bCs/>
                      <w:color w:val="000000"/>
                      <w:sz w:val="21"/>
                      <w:szCs w:val="21"/>
                    </w:rPr>
                    <w:t>10</w:t>
                  </w:r>
                </w:p>
              </w:tc>
            </w:tr>
          </w:tbl>
          <w:p>
            <w:pPr>
              <w:pStyle w:val="140"/>
              <w:ind w:firstLine="482"/>
              <w:rPr>
                <w:rFonts w:ascii="Times New Roman" w:hAnsi="Times New Roman"/>
                <w:color w:val="000000"/>
              </w:rPr>
            </w:pPr>
            <w:r>
              <w:rPr>
                <w:rFonts w:ascii="Times New Roman" w:hAnsi="Times New Roman"/>
                <w:color w:val="000000"/>
              </w:rPr>
              <w:t>2、地表水环境质量</w:t>
            </w:r>
          </w:p>
          <w:p>
            <w:pPr>
              <w:ind w:firstLine="480"/>
              <w:rPr>
                <w:color w:val="000000"/>
                <w:szCs w:val="22"/>
              </w:rPr>
            </w:pPr>
            <w:r>
              <w:rPr>
                <w:color w:val="000000"/>
                <w:szCs w:val="22"/>
              </w:rPr>
              <w:t>项目所在纳污水体为渭河，卧龙寺和虢镇桥断面分别执行《地表水环境质量标准》（GB3838-2002）Ⅲ类和Ⅳ类标准。详见表</w:t>
            </w:r>
            <w:r>
              <w:rPr>
                <w:rFonts w:hint="eastAsia"/>
                <w:color w:val="000000"/>
                <w:szCs w:val="22"/>
              </w:rPr>
              <w:t>14</w:t>
            </w:r>
            <w:r>
              <w:rPr>
                <w:color w:val="000000"/>
                <w:szCs w:val="22"/>
              </w:rPr>
              <w:t>；</w:t>
            </w:r>
          </w:p>
          <w:p>
            <w:pPr>
              <w:shd w:val="clear" w:color="auto" w:fill="FFFFFF"/>
              <w:adjustRightInd w:val="0"/>
              <w:snapToGrid w:val="0"/>
              <w:spacing w:line="440" w:lineRule="exact"/>
              <w:ind w:firstLine="482"/>
              <w:jc w:val="center"/>
              <w:rPr>
                <w:color w:val="000000"/>
              </w:rPr>
            </w:pPr>
            <w:r>
              <w:rPr>
                <w:b/>
                <w:bCs/>
                <w:color w:val="000000"/>
              </w:rPr>
              <w:t>表</w:t>
            </w:r>
            <w:r>
              <w:rPr>
                <w:rFonts w:hint="eastAsia"/>
                <w:b/>
                <w:bCs/>
                <w:color w:val="000000"/>
              </w:rPr>
              <w:t>14</w:t>
            </w:r>
            <w:r>
              <w:rPr>
                <w:b/>
                <w:bCs/>
                <w:color w:val="000000"/>
              </w:rPr>
              <w:t xml:space="preserve">  地表水环境质量标准（摘录）</w:t>
            </w:r>
          </w:p>
          <w:tbl>
            <w:tblPr>
              <w:tblStyle w:val="46"/>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52"/>
              <w:gridCol w:w="2427"/>
              <w:gridCol w:w="1808"/>
              <w:gridCol w:w="1600"/>
              <w:gridCol w:w="15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872" w:type="pct"/>
                  <w:vMerge w:val="restar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类别</w:t>
                  </w:r>
                </w:p>
              </w:tc>
              <w:tc>
                <w:tcPr>
                  <w:tcW w:w="1364" w:type="pct"/>
                  <w:vMerge w:val="restar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标准名称及级(类)别</w:t>
                  </w:r>
                </w:p>
              </w:tc>
              <w:tc>
                <w:tcPr>
                  <w:tcW w:w="1016" w:type="pct"/>
                  <w:vMerge w:val="restar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污染因子</w:t>
                  </w:r>
                </w:p>
              </w:tc>
              <w:tc>
                <w:tcPr>
                  <w:tcW w:w="1747" w:type="pct"/>
                  <w:gridSpan w:val="2"/>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单位</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水质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restar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地表水</w:t>
                  </w:r>
                </w:p>
              </w:tc>
              <w:tc>
                <w:tcPr>
                  <w:tcW w:w="1364" w:type="pct"/>
                  <w:vMerge w:val="restar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《地表水环境质量标准》（GB3838-2002）中Ⅲ类区标准</w:t>
                  </w: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pH</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无量纲</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COD</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BOD</w:t>
                  </w:r>
                  <w:r>
                    <w:rPr>
                      <w:rFonts w:ascii="Times New Roman" w:hAnsi="Times New Roman"/>
                      <w:color w:val="000000"/>
                      <w:sz w:val="21"/>
                      <w:szCs w:val="21"/>
                      <w:vertAlign w:val="subscript"/>
                    </w:rPr>
                    <w:t>5</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氨氮</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石油类</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大肠菌群</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个/L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restar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《地表水环境质量标准》（GB3838-2002）中Ⅳ类区标准</w:t>
                  </w: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pH</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无量纲</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COD</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BOD</w:t>
                  </w:r>
                  <w:r>
                    <w:rPr>
                      <w:rFonts w:ascii="Times New Roman" w:hAnsi="Times New Roman"/>
                      <w:color w:val="000000"/>
                      <w:sz w:val="21"/>
                      <w:szCs w:val="21"/>
                      <w:vertAlign w:val="subscript"/>
                    </w:rPr>
                    <w:t>5</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氨氮</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石油类</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mg/L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872"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364" w:type="pct"/>
                  <w:vMerge w:val="continue"/>
                  <w:noWrap w:val="0"/>
                  <w:vAlign w:val="center"/>
                </w:tcPr>
                <w:p>
                  <w:pPr>
                    <w:pStyle w:val="182"/>
                    <w:spacing w:line="240" w:lineRule="auto"/>
                    <w:ind w:firstLine="0" w:firstLineChars="0"/>
                    <w:rPr>
                      <w:rFonts w:ascii="Times New Roman" w:hAnsi="Times New Roman"/>
                      <w:color w:val="000000"/>
                      <w:sz w:val="21"/>
                      <w:szCs w:val="21"/>
                    </w:rPr>
                  </w:pPr>
                </w:p>
              </w:tc>
              <w:tc>
                <w:tcPr>
                  <w:tcW w:w="1016"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大肠菌群</w:t>
                  </w:r>
                </w:p>
              </w:tc>
              <w:tc>
                <w:tcPr>
                  <w:tcW w:w="899"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个/L</w:t>
                  </w:r>
                </w:p>
              </w:tc>
              <w:tc>
                <w:tcPr>
                  <w:tcW w:w="847" w:type="pct"/>
                  <w:noWrap w:val="0"/>
                  <w:vAlign w:val="center"/>
                </w:tcPr>
                <w:p>
                  <w:pPr>
                    <w:pStyle w:val="182"/>
                    <w:spacing w:line="240" w:lineRule="auto"/>
                    <w:ind w:firstLine="0" w:firstLineChars="0"/>
                    <w:rPr>
                      <w:rFonts w:ascii="Times New Roman" w:hAnsi="Times New Roman"/>
                      <w:color w:val="000000"/>
                      <w:sz w:val="21"/>
                      <w:szCs w:val="21"/>
                    </w:rPr>
                  </w:pPr>
                  <w:r>
                    <w:rPr>
                      <w:rFonts w:ascii="Times New Roman" w:hAnsi="Times New Roman"/>
                      <w:color w:val="000000"/>
                      <w:sz w:val="21"/>
                      <w:szCs w:val="21"/>
                    </w:rPr>
                    <w:t>≤20000</w:t>
                  </w:r>
                </w:p>
              </w:tc>
            </w:tr>
          </w:tbl>
          <w:p>
            <w:pPr>
              <w:pStyle w:val="140"/>
              <w:ind w:firstLine="482"/>
              <w:rPr>
                <w:rFonts w:ascii="Times New Roman" w:hAnsi="Times New Roman"/>
                <w:color w:val="000000"/>
              </w:rPr>
            </w:pPr>
            <w:r>
              <w:rPr>
                <w:rFonts w:ascii="Times New Roman" w:hAnsi="Times New Roman"/>
                <w:color w:val="000000"/>
              </w:rPr>
              <w:t>3、声环境质量</w:t>
            </w:r>
          </w:p>
          <w:p>
            <w:pPr>
              <w:ind w:firstLine="480"/>
              <w:rPr>
                <w:color w:val="000000"/>
              </w:rPr>
            </w:pPr>
            <w:r>
              <w:rPr>
                <w:rFonts w:hint="eastAsia"/>
                <w:color w:val="000000"/>
              </w:rPr>
              <w:t>根据</w:t>
            </w:r>
            <w:r>
              <w:rPr>
                <w:color w:val="000000"/>
              </w:rPr>
              <w:t>《宝鸡市声环境功能区调整划分方案》</w:t>
            </w:r>
            <w:r>
              <w:rPr>
                <w:rFonts w:hint="eastAsia"/>
                <w:color w:val="000000"/>
              </w:rPr>
              <w:t>规定：</w:t>
            </w:r>
            <w:r>
              <w:rPr>
                <w:color w:val="000000"/>
              </w:rPr>
              <w:t>本项目所处的声环境功能区为3类区</w:t>
            </w:r>
            <w:r>
              <w:rPr>
                <w:rFonts w:hint="eastAsia"/>
                <w:color w:val="000000"/>
              </w:rPr>
              <w:t>，</w:t>
            </w:r>
            <w:r>
              <w:rPr>
                <w:color w:val="000000"/>
              </w:rPr>
              <w:t>项目地声环境执行《声环境质量标准》（GB3096-2008）中的</w:t>
            </w:r>
            <w:r>
              <w:rPr>
                <w:rFonts w:hint="eastAsia"/>
                <w:color w:val="000000"/>
              </w:rPr>
              <w:t>3</w:t>
            </w:r>
            <w:r>
              <w:rPr>
                <w:color w:val="000000"/>
              </w:rPr>
              <w:t>类</w:t>
            </w:r>
            <w:r>
              <w:rPr>
                <w:rFonts w:hint="eastAsia"/>
                <w:color w:val="000000"/>
              </w:rPr>
              <w:t>标准</w:t>
            </w:r>
            <w:r>
              <w:rPr>
                <w:color w:val="000000"/>
              </w:rPr>
              <w:t>。噪声限值如下表1</w:t>
            </w:r>
            <w:r>
              <w:rPr>
                <w:rFonts w:hint="eastAsia"/>
                <w:color w:val="000000"/>
              </w:rPr>
              <w:t>5</w:t>
            </w:r>
            <w:r>
              <w:rPr>
                <w:color w:val="000000"/>
              </w:rPr>
              <w:t>。</w:t>
            </w:r>
          </w:p>
          <w:p>
            <w:pPr>
              <w:spacing w:line="240" w:lineRule="auto"/>
              <w:ind w:firstLine="0" w:firstLineChars="0"/>
              <w:jc w:val="center"/>
              <w:rPr>
                <w:b/>
                <w:bCs/>
                <w:color w:val="000000"/>
                <w:szCs w:val="22"/>
              </w:rPr>
            </w:pPr>
            <w:r>
              <w:rPr>
                <w:b/>
                <w:bCs/>
                <w:color w:val="000000"/>
                <w:szCs w:val="22"/>
              </w:rPr>
              <w:t>表</w:t>
            </w:r>
            <w:r>
              <w:rPr>
                <w:rFonts w:hint="eastAsia"/>
                <w:b/>
                <w:bCs/>
                <w:color w:val="000000"/>
                <w:szCs w:val="22"/>
              </w:rPr>
              <w:t>15</w:t>
            </w:r>
            <w:r>
              <w:rPr>
                <w:b/>
                <w:bCs/>
                <w:color w:val="000000"/>
                <w:szCs w:val="22"/>
              </w:rPr>
              <w:t xml:space="preserve"> </w:t>
            </w:r>
            <w:r>
              <w:rPr>
                <w:rFonts w:hint="eastAsia"/>
                <w:b/>
                <w:bCs/>
                <w:color w:val="000000"/>
                <w:szCs w:val="22"/>
              </w:rPr>
              <w:t xml:space="preserve"> </w:t>
            </w:r>
            <w:r>
              <w:rPr>
                <w:b/>
                <w:bCs/>
                <w:color w:val="000000"/>
                <w:szCs w:val="22"/>
              </w:rPr>
              <w:t xml:space="preserve"> 声环境质量标准（摘录）  单位：dB(A)</w:t>
            </w:r>
          </w:p>
          <w:tbl>
            <w:tblPr>
              <w:tblStyle w:val="46"/>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506"/>
              <w:gridCol w:w="2120"/>
              <w:gridCol w:w="2077"/>
              <w:gridCol w:w="21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08" w:type="pct"/>
                  <w:noWrap w:val="0"/>
                  <w:vAlign w:val="center"/>
                </w:tcPr>
                <w:p>
                  <w:pPr>
                    <w:pStyle w:val="138"/>
                  </w:pPr>
                  <w:r>
                    <w:t>类别           时段</w:t>
                  </w:r>
                </w:p>
              </w:tc>
              <w:tc>
                <w:tcPr>
                  <w:tcW w:w="1191" w:type="pct"/>
                  <w:noWrap w:val="0"/>
                  <w:vAlign w:val="center"/>
                </w:tcPr>
                <w:p>
                  <w:pPr>
                    <w:pStyle w:val="138"/>
                  </w:pPr>
                  <w:r>
                    <w:t>方位</w:t>
                  </w:r>
                </w:p>
              </w:tc>
              <w:tc>
                <w:tcPr>
                  <w:tcW w:w="1167" w:type="pct"/>
                  <w:noWrap w:val="0"/>
                  <w:vAlign w:val="center"/>
                </w:tcPr>
                <w:p>
                  <w:pPr>
                    <w:pStyle w:val="138"/>
                  </w:pPr>
                  <w:r>
                    <w:t>昼间</w:t>
                  </w:r>
                </w:p>
              </w:tc>
              <w:tc>
                <w:tcPr>
                  <w:tcW w:w="1231" w:type="pct"/>
                  <w:noWrap w:val="0"/>
                  <w:vAlign w:val="center"/>
                </w:tcPr>
                <w:p>
                  <w:pPr>
                    <w:pStyle w:val="138"/>
                  </w:pPr>
                  <w: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08" w:type="pct"/>
                  <w:noWrap w:val="0"/>
                  <w:vAlign w:val="center"/>
                </w:tcPr>
                <w:p>
                  <w:pPr>
                    <w:pStyle w:val="138"/>
                  </w:pPr>
                  <w:r>
                    <w:rPr>
                      <w:rFonts w:hint="eastAsia"/>
                    </w:rPr>
                    <w:t>3</w:t>
                  </w:r>
                  <w:r>
                    <w:t>类</w:t>
                  </w:r>
                </w:p>
              </w:tc>
              <w:tc>
                <w:tcPr>
                  <w:tcW w:w="1191" w:type="pct"/>
                  <w:noWrap w:val="0"/>
                  <w:vAlign w:val="center"/>
                </w:tcPr>
                <w:p>
                  <w:pPr>
                    <w:pStyle w:val="138"/>
                  </w:pPr>
                  <w:r>
                    <w:rPr>
                      <w:rFonts w:hint="eastAsia"/>
                    </w:rPr>
                    <w:t>东、南、</w:t>
                  </w:r>
                  <w:r>
                    <w:t>西、北</w:t>
                  </w:r>
                </w:p>
              </w:tc>
              <w:tc>
                <w:tcPr>
                  <w:tcW w:w="1167" w:type="pct"/>
                  <w:noWrap w:val="0"/>
                  <w:vAlign w:val="center"/>
                </w:tcPr>
                <w:p>
                  <w:pPr>
                    <w:pStyle w:val="138"/>
                  </w:pPr>
                  <w:r>
                    <w:rPr>
                      <w:rFonts w:hint="eastAsia"/>
                    </w:rPr>
                    <w:t>65</w:t>
                  </w:r>
                </w:p>
              </w:tc>
              <w:tc>
                <w:tcPr>
                  <w:tcW w:w="1231" w:type="pct"/>
                  <w:noWrap w:val="0"/>
                  <w:vAlign w:val="center"/>
                </w:tcPr>
                <w:p>
                  <w:pPr>
                    <w:pStyle w:val="138"/>
                  </w:pPr>
                  <w:r>
                    <w:rPr>
                      <w:rFonts w:hint="eastAsia"/>
                    </w:rPr>
                    <w:t>55</w:t>
                  </w:r>
                </w:p>
              </w:tc>
            </w:tr>
          </w:tbl>
          <w:p>
            <w:pPr>
              <w:pStyle w:val="37"/>
              <w:ind w:left="0" w:leftChars="0" w:firstLine="0" w:firstLineChars="0"/>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50" w:type="dxa"/>
            <w:noWrap w:val="0"/>
            <w:vAlign w:val="center"/>
          </w:tcPr>
          <w:p>
            <w:pPr>
              <w:ind w:firstLine="0" w:firstLineChars="0"/>
              <w:jc w:val="center"/>
              <w:rPr>
                <w:b/>
                <w:color w:val="000000"/>
                <w:sz w:val="30"/>
                <w:szCs w:val="30"/>
              </w:rPr>
            </w:pPr>
            <w:r>
              <w:rPr>
                <w:b/>
                <w:color w:val="000000"/>
                <w:sz w:val="30"/>
                <w:szCs w:val="30"/>
              </w:rPr>
              <w:t>污染物排放标准</w:t>
            </w:r>
          </w:p>
        </w:tc>
        <w:tc>
          <w:tcPr>
            <w:tcW w:w="9109" w:type="dxa"/>
            <w:noWrap w:val="0"/>
            <w:vAlign w:val="top"/>
          </w:tcPr>
          <w:p>
            <w:pPr>
              <w:ind w:firstLine="480"/>
            </w:pPr>
            <w:r>
              <w:rPr>
                <w:rFonts w:hint="eastAsia"/>
                <w:color w:val="000000"/>
              </w:rPr>
              <w:t>1</w:t>
            </w:r>
            <w:r>
              <w:rPr>
                <w:rFonts w:hint="eastAsia"/>
              </w:rPr>
              <w:t>、</w:t>
            </w:r>
            <w:r>
              <w:t>废气</w:t>
            </w:r>
          </w:p>
          <w:p>
            <w:pPr>
              <w:ind w:firstLine="480"/>
              <w:rPr>
                <w:rFonts w:hint="eastAsia"/>
                <w:color w:val="000000"/>
                <w:kern w:val="0"/>
              </w:rPr>
            </w:pPr>
            <w:r>
              <w:rPr>
                <w:rFonts w:hint="eastAsia"/>
              </w:rPr>
              <w:t>施工期废气执行</w:t>
            </w:r>
            <w:r>
              <w:rPr>
                <w:kern w:val="24"/>
              </w:rPr>
              <w:t>《施工场界扬尘排放限值》（DB61/1078-2017）</w:t>
            </w:r>
            <w:r>
              <w:rPr>
                <w:rFonts w:hint="eastAsia"/>
                <w:kern w:val="24"/>
              </w:rPr>
              <w:t>表1，</w:t>
            </w:r>
            <w:r>
              <w:rPr>
                <w:rFonts w:hint="eastAsia"/>
              </w:rPr>
              <w:t>运营期废气执行《大气污染物综合排放标准》（GB16297-1996）表2中的二级标准，见表16、17</w:t>
            </w:r>
            <w:r>
              <w:rPr>
                <w:rFonts w:hint="eastAsia"/>
                <w:color w:val="000000"/>
              </w:rPr>
              <w:t>。</w:t>
            </w:r>
          </w:p>
          <w:p>
            <w:pPr>
              <w:pStyle w:val="75"/>
              <w:rPr>
                <w:rFonts w:hint="eastAsia"/>
              </w:rPr>
            </w:pPr>
            <w:r>
              <w:t>表</w:t>
            </w:r>
            <w:r>
              <w:rPr>
                <w:rFonts w:hint="eastAsia"/>
              </w:rPr>
              <w:t>16</w:t>
            </w:r>
            <w:r>
              <w:t xml:space="preserve"> </w:t>
            </w:r>
            <w:r>
              <w:rPr>
                <w:rFonts w:hint="eastAsia"/>
              </w:rPr>
              <w:t xml:space="preserve"> </w:t>
            </w:r>
            <w:r>
              <w:t xml:space="preserve"> </w:t>
            </w:r>
            <w:r>
              <w:rPr>
                <w:rFonts w:hint="eastAsia"/>
              </w:rPr>
              <w:t>施工扬尘浓度</w:t>
            </w:r>
            <w:r>
              <w:t>限值</w:t>
            </w:r>
          </w:p>
          <w:tbl>
            <w:tblPr>
              <w:tblStyle w:val="46"/>
              <w:tblW w:w="498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677"/>
              <w:gridCol w:w="3273"/>
              <w:gridCol w:w="24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noWrap w:val="0"/>
                  <w:vAlign w:val="center"/>
                </w:tcPr>
                <w:p>
                  <w:pPr>
                    <w:pStyle w:val="138"/>
                  </w:pPr>
                  <w:r>
                    <w:t>污染物名称</w:t>
                  </w:r>
                </w:p>
              </w:tc>
              <w:tc>
                <w:tcPr>
                  <w:tcW w:w="946" w:type="pct"/>
                  <w:noWrap w:val="0"/>
                  <w:vAlign w:val="center"/>
                </w:tcPr>
                <w:p>
                  <w:pPr>
                    <w:pStyle w:val="138"/>
                    <w:rPr>
                      <w:rFonts w:hint="eastAsia"/>
                    </w:rPr>
                  </w:pPr>
                  <w:r>
                    <w:rPr>
                      <w:rFonts w:hint="eastAsia"/>
                    </w:rPr>
                    <w:t>监控点</w:t>
                  </w:r>
                </w:p>
              </w:tc>
              <w:tc>
                <w:tcPr>
                  <w:tcW w:w="1845" w:type="pct"/>
                  <w:noWrap w:val="0"/>
                  <w:vAlign w:val="center"/>
                </w:tcPr>
                <w:p>
                  <w:pPr>
                    <w:pStyle w:val="138"/>
                    <w:rPr>
                      <w:rFonts w:hint="eastAsia"/>
                    </w:rPr>
                  </w:pPr>
                  <w:r>
                    <w:rPr>
                      <w:rFonts w:hint="eastAsia"/>
                    </w:rPr>
                    <w:t>施工阶段</w:t>
                  </w:r>
                </w:p>
              </w:tc>
              <w:tc>
                <w:tcPr>
                  <w:tcW w:w="1396" w:type="pct"/>
                  <w:noWrap w:val="0"/>
                  <w:vAlign w:val="center"/>
                </w:tcPr>
                <w:p>
                  <w:pPr>
                    <w:pStyle w:val="138"/>
                  </w:pPr>
                  <w:r>
                    <w:rPr>
                      <w:rFonts w:hint="eastAsia"/>
                    </w:rPr>
                    <w:t>小时平均</w:t>
                  </w:r>
                  <w:r>
                    <w:t>浓度</w:t>
                  </w:r>
                  <w:r>
                    <w:rPr>
                      <w:rFonts w:hint="eastAsia"/>
                    </w:rPr>
                    <w:t>限值</w:t>
                  </w:r>
                  <w:r>
                    <w:t>（mg/m</w:t>
                  </w:r>
                  <w:r>
                    <w:rPr>
                      <w:vertAlign w:val="superscript"/>
                    </w:rPr>
                    <w:t>3</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Merge w:val="restart"/>
                  <w:noWrap w:val="0"/>
                  <w:vAlign w:val="center"/>
                </w:tcPr>
                <w:p>
                  <w:pPr>
                    <w:pStyle w:val="138"/>
                    <w:rPr>
                      <w:rFonts w:hint="eastAsia"/>
                    </w:rPr>
                  </w:pPr>
                  <w:r>
                    <w:rPr>
                      <w:rFonts w:hint="eastAsia"/>
                    </w:rPr>
                    <w:t>施工扬尘</w:t>
                  </w:r>
                </w:p>
              </w:tc>
              <w:tc>
                <w:tcPr>
                  <w:tcW w:w="946" w:type="pct"/>
                  <w:vMerge w:val="restart"/>
                  <w:noWrap w:val="0"/>
                  <w:vAlign w:val="center"/>
                </w:tcPr>
                <w:p>
                  <w:pPr>
                    <w:pStyle w:val="138"/>
                  </w:pPr>
                  <w:r>
                    <w:rPr>
                      <w:rFonts w:hint="eastAsia"/>
                    </w:rPr>
                    <w:t>周界外浓度最高点</w:t>
                  </w:r>
                </w:p>
              </w:tc>
              <w:tc>
                <w:tcPr>
                  <w:tcW w:w="1845" w:type="pct"/>
                  <w:noWrap w:val="0"/>
                  <w:vAlign w:val="center"/>
                </w:tcPr>
                <w:p>
                  <w:pPr>
                    <w:pStyle w:val="138"/>
                  </w:pPr>
                  <w:r>
                    <w:rPr>
                      <w:rFonts w:hint="eastAsia"/>
                    </w:rPr>
                    <w:t>拆除、土方及地基处理工程</w:t>
                  </w:r>
                </w:p>
              </w:tc>
              <w:tc>
                <w:tcPr>
                  <w:tcW w:w="1396" w:type="pct"/>
                  <w:noWrap w:val="0"/>
                  <w:vAlign w:val="center"/>
                </w:tcPr>
                <w:p>
                  <w:pPr>
                    <w:pStyle w:val="138"/>
                  </w:pPr>
                  <w:r>
                    <w:rPr>
                      <w:rFonts w:hint="eastAsia"/>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1" w:type="pct"/>
                  <w:vMerge w:val="continue"/>
                  <w:noWrap w:val="0"/>
                  <w:vAlign w:val="center"/>
                </w:tcPr>
                <w:p>
                  <w:pPr>
                    <w:pStyle w:val="138"/>
                    <w:rPr>
                      <w:rFonts w:hint="eastAsia"/>
                    </w:rPr>
                  </w:pPr>
                </w:p>
              </w:tc>
              <w:tc>
                <w:tcPr>
                  <w:tcW w:w="946" w:type="pct"/>
                  <w:vMerge w:val="continue"/>
                  <w:noWrap w:val="0"/>
                  <w:vAlign w:val="center"/>
                </w:tcPr>
                <w:p>
                  <w:pPr>
                    <w:pStyle w:val="138"/>
                    <w:rPr>
                      <w:rFonts w:hint="eastAsia"/>
                    </w:rPr>
                  </w:pPr>
                </w:p>
              </w:tc>
              <w:tc>
                <w:tcPr>
                  <w:tcW w:w="1845" w:type="pct"/>
                  <w:noWrap w:val="0"/>
                  <w:vAlign w:val="center"/>
                </w:tcPr>
                <w:p>
                  <w:pPr>
                    <w:pStyle w:val="138"/>
                    <w:rPr>
                      <w:rFonts w:hint="eastAsia"/>
                    </w:rPr>
                  </w:pPr>
                  <w:r>
                    <w:rPr>
                      <w:rFonts w:hint="eastAsia"/>
                    </w:rPr>
                    <w:t>基础、主体结构及装饰工程</w:t>
                  </w:r>
                </w:p>
              </w:tc>
              <w:tc>
                <w:tcPr>
                  <w:tcW w:w="1396" w:type="pct"/>
                  <w:noWrap w:val="0"/>
                  <w:vAlign w:val="center"/>
                </w:tcPr>
                <w:p>
                  <w:pPr>
                    <w:pStyle w:val="138"/>
                    <w:rPr>
                      <w:rFonts w:hint="eastAsia"/>
                    </w:rPr>
                  </w:pPr>
                  <w:r>
                    <w:rPr>
                      <w:rFonts w:hint="eastAsia"/>
                    </w:rPr>
                    <w:t>≤0.7</w:t>
                  </w:r>
                </w:p>
              </w:tc>
            </w:tr>
          </w:tbl>
          <w:p>
            <w:pPr>
              <w:pStyle w:val="75"/>
              <w:rPr>
                <w:rFonts w:hint="eastAsia"/>
              </w:rPr>
            </w:pPr>
            <w:r>
              <w:t>表</w:t>
            </w:r>
            <w:r>
              <w:rPr>
                <w:rFonts w:hint="eastAsia"/>
              </w:rPr>
              <w:t>17</w:t>
            </w:r>
            <w:r>
              <w:t xml:space="preserve"> </w:t>
            </w:r>
            <w:r>
              <w:rPr>
                <w:rFonts w:hint="eastAsia"/>
              </w:rPr>
              <w:t xml:space="preserve"> </w:t>
            </w:r>
            <w:r>
              <w:t xml:space="preserve"> </w:t>
            </w:r>
            <w:r>
              <w:rPr>
                <w:rFonts w:hint="eastAsia"/>
              </w:rPr>
              <w:t>颗粒物</w:t>
            </w:r>
            <w:r>
              <w:t>排放标准限值</w:t>
            </w:r>
          </w:p>
          <w:tbl>
            <w:tblPr>
              <w:tblStyle w:val="46"/>
              <w:tblW w:w="88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2466"/>
              <w:gridCol w:w="2465"/>
              <w:gridCol w:w="2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832" w:type="pct"/>
                  <w:noWrap w:val="0"/>
                  <w:vAlign w:val="center"/>
                </w:tcPr>
                <w:p>
                  <w:pPr>
                    <w:pStyle w:val="138"/>
                  </w:pPr>
                  <w:r>
                    <w:t>污染物名称</w:t>
                  </w:r>
                </w:p>
              </w:tc>
              <w:tc>
                <w:tcPr>
                  <w:tcW w:w="1389" w:type="pct"/>
                  <w:noWrap w:val="0"/>
                  <w:vAlign w:val="center"/>
                </w:tcPr>
                <w:p>
                  <w:pPr>
                    <w:pStyle w:val="138"/>
                  </w:pPr>
                  <w:r>
                    <w:t>最高允许排放浓度限值（mg/m</w:t>
                  </w:r>
                  <w:r>
                    <w:rPr>
                      <w:vertAlign w:val="superscript"/>
                    </w:rPr>
                    <w:t>3</w:t>
                  </w:r>
                  <w:r>
                    <w:t>）</w:t>
                  </w:r>
                </w:p>
              </w:tc>
              <w:tc>
                <w:tcPr>
                  <w:tcW w:w="1389" w:type="pct"/>
                  <w:noWrap w:val="0"/>
                  <w:vAlign w:val="center"/>
                </w:tcPr>
                <w:p>
                  <w:pPr>
                    <w:pStyle w:val="138"/>
                  </w:pPr>
                  <w:r>
                    <w:t>最高允许排放速率（kg/h）</w:t>
                  </w:r>
                </w:p>
              </w:tc>
              <w:tc>
                <w:tcPr>
                  <w:tcW w:w="1389" w:type="pct"/>
                  <w:noWrap w:val="0"/>
                  <w:vAlign w:val="center"/>
                </w:tcPr>
                <w:p>
                  <w:pPr>
                    <w:pStyle w:val="138"/>
                  </w:pPr>
                  <w:r>
                    <w:t>无组织排放监控浓度</w:t>
                  </w:r>
                  <w:r>
                    <w:rPr>
                      <w:rFonts w:hint="eastAsia"/>
                    </w:rPr>
                    <w:t>限值</w:t>
                  </w:r>
                  <w:r>
                    <w:t>（mg/m</w:t>
                  </w:r>
                  <w:r>
                    <w:rPr>
                      <w:vertAlign w:val="superscript"/>
                    </w:rPr>
                    <w:t>3</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2" w:type="pct"/>
                  <w:noWrap w:val="0"/>
                  <w:vAlign w:val="center"/>
                </w:tcPr>
                <w:p>
                  <w:pPr>
                    <w:pStyle w:val="138"/>
                    <w:rPr>
                      <w:rFonts w:hint="eastAsia"/>
                    </w:rPr>
                  </w:pPr>
                  <w:r>
                    <w:rPr>
                      <w:rFonts w:hint="eastAsia"/>
                    </w:rPr>
                    <w:t>颗粒物</w:t>
                  </w:r>
                </w:p>
              </w:tc>
              <w:tc>
                <w:tcPr>
                  <w:tcW w:w="1389" w:type="pct"/>
                  <w:noWrap w:val="0"/>
                  <w:vAlign w:val="center"/>
                </w:tcPr>
                <w:p>
                  <w:pPr>
                    <w:pStyle w:val="138"/>
                  </w:pPr>
                  <w:r>
                    <w:rPr>
                      <w:rFonts w:hint="eastAsia"/>
                    </w:rPr>
                    <w:t>120</w:t>
                  </w:r>
                </w:p>
              </w:tc>
              <w:tc>
                <w:tcPr>
                  <w:tcW w:w="1389" w:type="pct"/>
                  <w:noWrap w:val="0"/>
                  <w:vAlign w:val="center"/>
                </w:tcPr>
                <w:p>
                  <w:pPr>
                    <w:pStyle w:val="138"/>
                  </w:pPr>
                  <w:r>
                    <w:rPr>
                      <w:rFonts w:hint="eastAsia"/>
                    </w:rPr>
                    <w:t>3.5</w:t>
                  </w:r>
                </w:p>
              </w:tc>
              <w:tc>
                <w:tcPr>
                  <w:tcW w:w="1389" w:type="pct"/>
                  <w:noWrap w:val="0"/>
                  <w:vAlign w:val="center"/>
                </w:tcPr>
                <w:p>
                  <w:pPr>
                    <w:pStyle w:val="138"/>
                  </w:pPr>
                  <w:r>
                    <w:rPr>
                      <w:rFonts w:hint="eastAsia"/>
                    </w:rPr>
                    <w:t>1.0</w:t>
                  </w:r>
                </w:p>
              </w:tc>
            </w:tr>
          </w:tbl>
          <w:p>
            <w:pPr>
              <w:ind w:firstLine="480"/>
            </w:pPr>
            <w:r>
              <w:rPr>
                <w:rFonts w:hint="eastAsia"/>
              </w:rPr>
              <w:t>2、</w:t>
            </w:r>
            <w:r>
              <w:t>废水</w:t>
            </w:r>
            <w:bookmarkStart w:id="4" w:name="OLE_LINK26"/>
          </w:p>
          <w:bookmarkEnd w:id="4"/>
          <w:p>
            <w:pPr>
              <w:ind w:firstLine="480"/>
              <w:rPr>
                <w:color w:val="000000"/>
                <w:szCs w:val="24"/>
              </w:rPr>
            </w:pPr>
            <w:r>
              <w:t>生</w:t>
            </w:r>
            <w:r>
              <w:rPr>
                <w:color w:val="000000"/>
                <w:szCs w:val="24"/>
              </w:rPr>
              <w:t>活污水中</w:t>
            </w:r>
            <w:r>
              <w:t>pH</w:t>
            </w:r>
            <w:r>
              <w:rPr>
                <w:rFonts w:hint="eastAsia"/>
              </w:rPr>
              <w:t>值、</w:t>
            </w:r>
            <w:r>
              <w:rPr>
                <w:color w:val="000000"/>
                <w:szCs w:val="24"/>
              </w:rPr>
              <w:t>COD、BOD</w:t>
            </w:r>
            <w:r>
              <w:rPr>
                <w:color w:val="000000"/>
                <w:szCs w:val="24"/>
                <w:vertAlign w:val="subscript"/>
              </w:rPr>
              <w:t>5</w:t>
            </w:r>
            <w:r>
              <w:rPr>
                <w:color w:val="000000"/>
                <w:szCs w:val="24"/>
              </w:rPr>
              <w:t>、SS执行《污水综合排放标准》（GB8978-1996）三级标准要求，氨氮参考《污水排入城镇下水道水质标准》</w:t>
            </w:r>
            <w:r>
              <w:rPr>
                <w:rFonts w:hint="eastAsia"/>
                <w:color w:val="000000"/>
                <w:szCs w:val="24"/>
              </w:rPr>
              <w:t>（</w:t>
            </w:r>
            <w:r>
              <w:rPr>
                <w:color w:val="000000"/>
                <w:szCs w:val="24"/>
              </w:rPr>
              <w:t>GB/T 31962-2015</w:t>
            </w:r>
            <w:r>
              <w:rPr>
                <w:rFonts w:hint="eastAsia"/>
                <w:color w:val="000000"/>
                <w:szCs w:val="24"/>
              </w:rPr>
              <w:t>）</w:t>
            </w:r>
            <w:r>
              <w:rPr>
                <w:color w:val="000000"/>
                <w:szCs w:val="24"/>
              </w:rPr>
              <w:t>表1中的B级标准要求</w:t>
            </w:r>
            <w:r>
              <w:rPr>
                <w:bCs/>
                <w:color w:val="000000"/>
                <w:szCs w:val="24"/>
              </w:rPr>
              <w:t>，</w:t>
            </w:r>
            <w:r>
              <w:rPr>
                <w:color w:val="000000"/>
                <w:szCs w:val="24"/>
              </w:rPr>
              <w:t>具体见表</w:t>
            </w:r>
            <w:r>
              <w:rPr>
                <w:rFonts w:hint="eastAsia"/>
                <w:color w:val="000000"/>
                <w:szCs w:val="24"/>
              </w:rPr>
              <w:t>18</w:t>
            </w:r>
            <w:r>
              <w:rPr>
                <w:color w:val="000000"/>
                <w:szCs w:val="24"/>
              </w:rPr>
              <w:t>、</w:t>
            </w:r>
            <w:r>
              <w:rPr>
                <w:rFonts w:hint="eastAsia"/>
                <w:color w:val="000000"/>
                <w:szCs w:val="24"/>
              </w:rPr>
              <w:t>19</w:t>
            </w:r>
            <w:r>
              <w:rPr>
                <w:color w:val="000000"/>
                <w:szCs w:val="24"/>
              </w:rPr>
              <w:t>。</w:t>
            </w:r>
          </w:p>
          <w:p>
            <w:pPr>
              <w:pStyle w:val="75"/>
            </w:pPr>
            <w:r>
              <w:t>表</w:t>
            </w:r>
            <w:r>
              <w:rPr>
                <w:rFonts w:hint="eastAsia"/>
              </w:rPr>
              <w:t>18</w:t>
            </w:r>
            <w:r>
              <w:t xml:space="preserve">  </w:t>
            </w:r>
            <w:r>
              <w:rPr>
                <w:rFonts w:hint="eastAsia"/>
              </w:rPr>
              <w:t xml:space="preserve"> </w:t>
            </w:r>
            <w:r>
              <w:t>污水综合排放标准</w:t>
            </w:r>
            <w:r>
              <w:rPr>
                <w:rFonts w:hint="eastAsia"/>
              </w:rPr>
              <w:t xml:space="preserve"> </w:t>
            </w:r>
            <w:r>
              <w:t xml:space="preserve">  单位：mg/L</w:t>
            </w:r>
          </w:p>
          <w:tbl>
            <w:tblPr>
              <w:tblStyle w:val="46"/>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70"/>
              <w:gridCol w:w="1676"/>
              <w:gridCol w:w="1859"/>
              <w:gridCol w:w="2042"/>
              <w:gridCol w:w="1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7" w:type="pct"/>
                  <w:noWrap w:val="0"/>
                  <w:vAlign w:val="center"/>
                </w:tcPr>
                <w:p>
                  <w:pPr>
                    <w:pStyle w:val="138"/>
                  </w:pPr>
                  <w:r>
                    <w:t>项目</w:t>
                  </w:r>
                </w:p>
              </w:tc>
              <w:tc>
                <w:tcPr>
                  <w:tcW w:w="941" w:type="pct"/>
                  <w:noWrap w:val="0"/>
                  <w:vAlign w:val="center"/>
                </w:tcPr>
                <w:p>
                  <w:pPr>
                    <w:pStyle w:val="138"/>
                    <w:rPr>
                      <w:rFonts w:hint="eastAsia"/>
                    </w:rPr>
                  </w:pPr>
                  <w:r>
                    <w:t>pH</w:t>
                  </w:r>
                  <w:r>
                    <w:rPr>
                      <w:rFonts w:hint="eastAsia"/>
                    </w:rPr>
                    <w:t>值</w:t>
                  </w:r>
                </w:p>
              </w:tc>
              <w:tc>
                <w:tcPr>
                  <w:tcW w:w="1044" w:type="pct"/>
                  <w:noWrap w:val="0"/>
                  <w:vAlign w:val="center"/>
                </w:tcPr>
                <w:p>
                  <w:pPr>
                    <w:pStyle w:val="138"/>
                  </w:pPr>
                  <w:r>
                    <w:t>COD</w:t>
                  </w:r>
                </w:p>
              </w:tc>
              <w:tc>
                <w:tcPr>
                  <w:tcW w:w="1147" w:type="pct"/>
                  <w:noWrap w:val="0"/>
                  <w:vAlign w:val="center"/>
                </w:tcPr>
                <w:p>
                  <w:pPr>
                    <w:pStyle w:val="138"/>
                  </w:pPr>
                  <w:r>
                    <w:t>BOD</w:t>
                  </w:r>
                  <w:r>
                    <w:rPr>
                      <w:vertAlign w:val="subscript"/>
                    </w:rPr>
                    <w:t>5</w:t>
                  </w:r>
                </w:p>
              </w:tc>
              <w:tc>
                <w:tcPr>
                  <w:tcW w:w="1038" w:type="pct"/>
                  <w:noWrap w:val="0"/>
                  <w:vAlign w:val="center"/>
                </w:tcPr>
                <w:p>
                  <w:pPr>
                    <w:pStyle w:val="138"/>
                  </w:pPr>
                  <w:r>
                    <w:t>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7" w:type="pct"/>
                  <w:noWrap w:val="0"/>
                  <w:vAlign w:val="center"/>
                </w:tcPr>
                <w:p>
                  <w:pPr>
                    <w:pStyle w:val="138"/>
                  </w:pPr>
                  <w:r>
                    <w:t>三级标准</w:t>
                  </w:r>
                </w:p>
              </w:tc>
              <w:tc>
                <w:tcPr>
                  <w:tcW w:w="941" w:type="pct"/>
                  <w:noWrap w:val="0"/>
                  <w:vAlign w:val="center"/>
                </w:tcPr>
                <w:p>
                  <w:pPr>
                    <w:pStyle w:val="138"/>
                  </w:pPr>
                  <w:r>
                    <w:t>6～9</w:t>
                  </w:r>
                </w:p>
              </w:tc>
              <w:tc>
                <w:tcPr>
                  <w:tcW w:w="1044" w:type="pct"/>
                  <w:noWrap w:val="0"/>
                  <w:vAlign w:val="center"/>
                </w:tcPr>
                <w:p>
                  <w:pPr>
                    <w:pStyle w:val="138"/>
                  </w:pPr>
                  <w:r>
                    <w:t>500</w:t>
                  </w:r>
                </w:p>
              </w:tc>
              <w:tc>
                <w:tcPr>
                  <w:tcW w:w="1147" w:type="pct"/>
                  <w:noWrap w:val="0"/>
                  <w:vAlign w:val="center"/>
                </w:tcPr>
                <w:p>
                  <w:pPr>
                    <w:pStyle w:val="138"/>
                  </w:pPr>
                  <w:r>
                    <w:t>300</w:t>
                  </w:r>
                </w:p>
              </w:tc>
              <w:tc>
                <w:tcPr>
                  <w:tcW w:w="1038" w:type="pct"/>
                  <w:noWrap w:val="0"/>
                  <w:vAlign w:val="center"/>
                </w:tcPr>
                <w:p>
                  <w:pPr>
                    <w:pStyle w:val="138"/>
                  </w:pPr>
                  <w:r>
                    <w:t>400</w:t>
                  </w:r>
                </w:p>
              </w:tc>
            </w:tr>
          </w:tbl>
          <w:p>
            <w:pPr>
              <w:pStyle w:val="75"/>
            </w:pPr>
            <w:r>
              <w:rPr>
                <w:rFonts w:hint="eastAsia"/>
              </w:rPr>
              <w:t xml:space="preserve">表19 </w:t>
            </w:r>
            <w:bookmarkStart w:id="5" w:name="OLE_LINK31"/>
            <w:r>
              <w:rPr>
                <w:rFonts w:hint="eastAsia"/>
              </w:rPr>
              <w:t xml:space="preserve">  污水排入城镇下水道水质标准   单位：</w:t>
            </w:r>
            <w:r>
              <w:t>mg/L</w:t>
            </w:r>
            <w:bookmarkEnd w:id="5"/>
          </w:p>
          <w:tbl>
            <w:tblPr>
              <w:tblStyle w:val="46"/>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99"/>
              <w:gridCol w:w="3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808" w:type="pct"/>
                  <w:noWrap w:val="0"/>
                  <w:vAlign w:val="center"/>
                </w:tcPr>
                <w:p>
                  <w:pPr>
                    <w:pStyle w:val="138"/>
                  </w:pPr>
                  <w:bookmarkStart w:id="6" w:name="OLE_LINK32"/>
                  <w:r>
                    <w:t>项目</w:t>
                  </w:r>
                  <w:bookmarkEnd w:id="6"/>
                </w:p>
              </w:tc>
              <w:tc>
                <w:tcPr>
                  <w:tcW w:w="2191" w:type="pct"/>
                  <w:noWrap w:val="0"/>
                  <w:vAlign w:val="center"/>
                </w:tcPr>
                <w:p>
                  <w:pPr>
                    <w:pStyle w:val="138"/>
                  </w:pPr>
                  <w:r>
                    <w:t>氨氮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 w:hRule="atLeast"/>
                <w:jc w:val="center"/>
              </w:trPr>
              <w:tc>
                <w:tcPr>
                  <w:tcW w:w="2808" w:type="pct"/>
                  <w:noWrap w:val="0"/>
                  <w:vAlign w:val="center"/>
                </w:tcPr>
                <w:p>
                  <w:pPr>
                    <w:pStyle w:val="138"/>
                  </w:pPr>
                  <w:r>
                    <w:t>B级标准</w:t>
                  </w:r>
                </w:p>
              </w:tc>
              <w:tc>
                <w:tcPr>
                  <w:tcW w:w="2191" w:type="pct"/>
                  <w:noWrap w:val="0"/>
                  <w:vAlign w:val="center"/>
                </w:tcPr>
                <w:p>
                  <w:pPr>
                    <w:pStyle w:val="138"/>
                  </w:pPr>
                  <w:r>
                    <w:t>45</w:t>
                  </w:r>
                </w:p>
              </w:tc>
            </w:tr>
          </w:tbl>
          <w:p>
            <w:pPr>
              <w:ind w:firstLine="482"/>
              <w:rPr>
                <w:b/>
                <w:bCs/>
              </w:rPr>
            </w:pPr>
            <w:r>
              <w:rPr>
                <w:b/>
                <w:bCs/>
              </w:rPr>
              <w:t>3、噪声</w:t>
            </w:r>
          </w:p>
          <w:p>
            <w:pPr>
              <w:ind w:firstLine="480"/>
            </w:pPr>
            <w:r>
              <w:rPr>
                <w:rFonts w:hint="eastAsia"/>
              </w:rPr>
              <w:t>施工期厂界噪声执行</w:t>
            </w:r>
            <w:r>
              <w:rPr>
                <w:rFonts w:hint="eastAsia"/>
                <w:kern w:val="24"/>
              </w:rPr>
              <w:t>《建筑施工场界环境噪声排放标准》（GB12523-2011）表1中排放限值，</w:t>
            </w:r>
            <w:r>
              <w:t>运营期厂界噪声执行《工业企业厂界环境噪声排放标准》（GB12348-2008）3类标准</w:t>
            </w:r>
            <w:r>
              <w:rPr>
                <w:rFonts w:hint="eastAsia"/>
              </w:rPr>
              <w:t>，见表20、21</w:t>
            </w:r>
            <w:r>
              <w:t>。</w:t>
            </w:r>
          </w:p>
          <w:p>
            <w:pPr>
              <w:pStyle w:val="75"/>
            </w:pPr>
            <w:r>
              <w:t>表</w:t>
            </w:r>
            <w:r>
              <w:rPr>
                <w:rFonts w:hint="eastAsia"/>
              </w:rPr>
              <w:t xml:space="preserve">20 </w:t>
            </w:r>
            <w:r>
              <w:t xml:space="preserve"> </w:t>
            </w:r>
            <w:r>
              <w:rPr>
                <w:rFonts w:hint="eastAsia"/>
              </w:rPr>
              <w:t xml:space="preserve"> </w:t>
            </w:r>
            <w:r>
              <w:rPr>
                <w:rFonts w:hint="eastAsia"/>
                <w:kern w:val="24"/>
              </w:rPr>
              <w:t>建筑施工场界环境噪声排放标准</w:t>
            </w:r>
            <w:r>
              <w:t xml:space="preserve">  单位：dB(A)</w:t>
            </w:r>
          </w:p>
          <w:tbl>
            <w:tblPr>
              <w:tblStyle w:val="46"/>
              <w:tblW w:w="890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637"/>
              <w:gridCol w:w="42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04" w:type="pct"/>
                  <w:noWrap w:val="0"/>
                  <w:vAlign w:val="center"/>
                </w:tcPr>
                <w:p>
                  <w:pPr>
                    <w:keepNext/>
                    <w:widowControl/>
                    <w:spacing w:line="0" w:lineRule="atLeast"/>
                    <w:ind w:firstLine="0" w:firstLineChars="0"/>
                    <w:jc w:val="center"/>
                    <w:rPr>
                      <w:bCs/>
                      <w:color w:val="000000"/>
                      <w:sz w:val="21"/>
                      <w:szCs w:val="21"/>
                    </w:rPr>
                  </w:pPr>
                  <w:r>
                    <w:rPr>
                      <w:bCs/>
                      <w:color w:val="000000"/>
                      <w:sz w:val="21"/>
                      <w:szCs w:val="21"/>
                    </w:rPr>
                    <w:t>昼间</w:t>
                  </w:r>
                </w:p>
              </w:tc>
              <w:tc>
                <w:tcPr>
                  <w:tcW w:w="2395" w:type="pct"/>
                  <w:noWrap w:val="0"/>
                  <w:vAlign w:val="center"/>
                </w:tcPr>
                <w:p>
                  <w:pPr>
                    <w:keepNext/>
                    <w:widowControl/>
                    <w:spacing w:line="0" w:lineRule="atLeast"/>
                    <w:ind w:firstLine="0" w:firstLineChars="0"/>
                    <w:jc w:val="center"/>
                    <w:rPr>
                      <w:bCs/>
                      <w:color w:val="000000"/>
                      <w:sz w:val="21"/>
                      <w:szCs w:val="21"/>
                    </w:rPr>
                  </w:pPr>
                  <w:r>
                    <w:rPr>
                      <w:bCs/>
                      <w:color w:val="000000"/>
                      <w:sz w:val="21"/>
                      <w:szCs w:val="21"/>
                    </w:rP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04" w:type="pct"/>
                  <w:noWrap w:val="0"/>
                  <w:vAlign w:val="center"/>
                </w:tcPr>
                <w:p>
                  <w:pPr>
                    <w:keepNext/>
                    <w:spacing w:line="0" w:lineRule="atLeast"/>
                    <w:ind w:firstLine="0" w:firstLineChars="0"/>
                    <w:jc w:val="center"/>
                    <w:rPr>
                      <w:color w:val="000000"/>
                      <w:sz w:val="21"/>
                      <w:szCs w:val="21"/>
                    </w:rPr>
                  </w:pPr>
                  <w:r>
                    <w:rPr>
                      <w:rFonts w:hint="eastAsia"/>
                      <w:color w:val="000000"/>
                      <w:sz w:val="21"/>
                      <w:szCs w:val="21"/>
                    </w:rPr>
                    <w:t>70</w:t>
                  </w:r>
                </w:p>
              </w:tc>
              <w:tc>
                <w:tcPr>
                  <w:tcW w:w="2395" w:type="pct"/>
                  <w:noWrap w:val="0"/>
                  <w:vAlign w:val="center"/>
                </w:tcPr>
                <w:p>
                  <w:pPr>
                    <w:keepNext/>
                    <w:spacing w:line="0" w:lineRule="atLeast"/>
                    <w:ind w:firstLine="0" w:firstLineChars="0"/>
                    <w:jc w:val="center"/>
                    <w:rPr>
                      <w:color w:val="000000"/>
                      <w:sz w:val="21"/>
                      <w:szCs w:val="21"/>
                    </w:rPr>
                  </w:pPr>
                  <w:r>
                    <w:rPr>
                      <w:rFonts w:hint="eastAsia"/>
                      <w:color w:val="000000"/>
                      <w:sz w:val="21"/>
                      <w:szCs w:val="21"/>
                    </w:rPr>
                    <w:t>55</w:t>
                  </w:r>
                </w:p>
              </w:tc>
            </w:tr>
          </w:tbl>
          <w:p>
            <w:pPr>
              <w:pStyle w:val="75"/>
            </w:pPr>
            <w:r>
              <w:t>表</w:t>
            </w:r>
            <w:r>
              <w:rPr>
                <w:rFonts w:hint="eastAsia"/>
              </w:rPr>
              <w:t xml:space="preserve">21 </w:t>
            </w:r>
            <w:r>
              <w:t xml:space="preserve"> </w:t>
            </w:r>
            <w:r>
              <w:rPr>
                <w:rFonts w:hint="eastAsia"/>
              </w:rPr>
              <w:t xml:space="preserve"> </w:t>
            </w:r>
            <w:r>
              <w:t>工业企业厂界环境噪声排放限值  单位：dB(A)</w:t>
            </w:r>
          </w:p>
          <w:tbl>
            <w:tblPr>
              <w:tblStyle w:val="46"/>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023"/>
              <w:gridCol w:w="2515"/>
              <w:gridCol w:w="23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2261" w:type="pct"/>
                  <w:tcBorders>
                    <w:tl2br w:val="single" w:color="auto" w:sz="4" w:space="0"/>
                  </w:tcBorders>
                  <w:noWrap w:val="0"/>
                  <w:vAlign w:val="center"/>
                </w:tcPr>
                <w:p>
                  <w:pPr>
                    <w:widowControl/>
                    <w:spacing w:line="0" w:lineRule="atLeast"/>
                    <w:ind w:firstLine="0" w:firstLineChars="0"/>
                    <w:jc w:val="right"/>
                    <w:outlineLvl w:val="0"/>
                    <w:rPr>
                      <w:bCs/>
                      <w:color w:val="000000"/>
                      <w:sz w:val="21"/>
                      <w:szCs w:val="21"/>
                    </w:rPr>
                  </w:pPr>
                  <w:r>
                    <w:rPr>
                      <w:bCs/>
                      <w:color w:val="000000"/>
                      <w:sz w:val="21"/>
                      <w:szCs w:val="21"/>
                    </w:rPr>
                    <w:t>时段</w:t>
                  </w:r>
                </w:p>
                <w:p>
                  <w:pPr>
                    <w:widowControl/>
                    <w:spacing w:line="0" w:lineRule="atLeast"/>
                    <w:ind w:firstLine="0" w:firstLineChars="0"/>
                    <w:jc w:val="left"/>
                    <w:outlineLvl w:val="0"/>
                    <w:rPr>
                      <w:bCs/>
                      <w:color w:val="000000"/>
                      <w:sz w:val="21"/>
                      <w:szCs w:val="21"/>
                    </w:rPr>
                  </w:pPr>
                  <w:r>
                    <w:rPr>
                      <w:bCs/>
                      <w:color w:val="000000"/>
                      <w:sz w:val="21"/>
                      <w:szCs w:val="21"/>
                    </w:rPr>
                    <w:t>声环境功能区类别</w:t>
                  </w:r>
                </w:p>
              </w:tc>
              <w:tc>
                <w:tcPr>
                  <w:tcW w:w="1413" w:type="pct"/>
                  <w:noWrap w:val="0"/>
                  <w:vAlign w:val="center"/>
                </w:tcPr>
                <w:p>
                  <w:pPr>
                    <w:keepNext/>
                    <w:widowControl/>
                    <w:spacing w:line="0" w:lineRule="atLeast"/>
                    <w:ind w:firstLine="0" w:firstLineChars="0"/>
                    <w:jc w:val="center"/>
                    <w:rPr>
                      <w:bCs/>
                      <w:color w:val="000000"/>
                      <w:sz w:val="21"/>
                      <w:szCs w:val="21"/>
                    </w:rPr>
                  </w:pPr>
                  <w:r>
                    <w:rPr>
                      <w:bCs/>
                      <w:color w:val="000000"/>
                      <w:sz w:val="21"/>
                      <w:szCs w:val="21"/>
                    </w:rPr>
                    <w:t>昼间</w:t>
                  </w:r>
                </w:p>
              </w:tc>
              <w:tc>
                <w:tcPr>
                  <w:tcW w:w="1325" w:type="pct"/>
                  <w:noWrap w:val="0"/>
                  <w:vAlign w:val="center"/>
                </w:tcPr>
                <w:p>
                  <w:pPr>
                    <w:keepNext/>
                    <w:widowControl/>
                    <w:spacing w:line="0" w:lineRule="atLeast"/>
                    <w:ind w:firstLine="0" w:firstLineChars="0"/>
                    <w:jc w:val="center"/>
                    <w:rPr>
                      <w:bCs/>
                      <w:color w:val="000000"/>
                      <w:sz w:val="21"/>
                      <w:szCs w:val="21"/>
                    </w:rPr>
                  </w:pPr>
                  <w:r>
                    <w:rPr>
                      <w:bCs/>
                      <w:color w:val="000000"/>
                      <w:sz w:val="21"/>
                      <w:szCs w:val="21"/>
                    </w:rP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261" w:type="pct"/>
                  <w:noWrap w:val="0"/>
                  <w:vAlign w:val="center"/>
                </w:tcPr>
                <w:p>
                  <w:pPr>
                    <w:spacing w:line="0" w:lineRule="atLeast"/>
                    <w:ind w:firstLine="0" w:firstLineChars="0"/>
                    <w:jc w:val="center"/>
                    <w:outlineLvl w:val="0"/>
                    <w:rPr>
                      <w:color w:val="000000"/>
                      <w:sz w:val="21"/>
                      <w:szCs w:val="21"/>
                    </w:rPr>
                  </w:pPr>
                  <w:r>
                    <w:rPr>
                      <w:rFonts w:hint="eastAsia"/>
                      <w:color w:val="000000"/>
                      <w:sz w:val="21"/>
                      <w:szCs w:val="21"/>
                    </w:rPr>
                    <w:t>3</w:t>
                  </w:r>
                  <w:r>
                    <w:rPr>
                      <w:color w:val="000000"/>
                      <w:sz w:val="21"/>
                      <w:szCs w:val="21"/>
                    </w:rPr>
                    <w:t>类</w:t>
                  </w:r>
                </w:p>
              </w:tc>
              <w:tc>
                <w:tcPr>
                  <w:tcW w:w="1413" w:type="pct"/>
                  <w:noWrap w:val="0"/>
                  <w:vAlign w:val="center"/>
                </w:tcPr>
                <w:p>
                  <w:pPr>
                    <w:keepNext/>
                    <w:spacing w:line="0" w:lineRule="atLeast"/>
                    <w:ind w:firstLine="0" w:firstLineChars="0"/>
                    <w:jc w:val="center"/>
                    <w:rPr>
                      <w:color w:val="000000"/>
                      <w:sz w:val="21"/>
                      <w:szCs w:val="21"/>
                    </w:rPr>
                  </w:pPr>
                  <w:r>
                    <w:rPr>
                      <w:rFonts w:hint="eastAsia"/>
                      <w:color w:val="000000"/>
                      <w:sz w:val="21"/>
                      <w:szCs w:val="21"/>
                    </w:rPr>
                    <w:t>65</w:t>
                  </w:r>
                </w:p>
              </w:tc>
              <w:tc>
                <w:tcPr>
                  <w:tcW w:w="1325" w:type="pct"/>
                  <w:noWrap w:val="0"/>
                  <w:vAlign w:val="center"/>
                </w:tcPr>
                <w:p>
                  <w:pPr>
                    <w:keepNext/>
                    <w:spacing w:line="0" w:lineRule="atLeast"/>
                    <w:ind w:firstLine="0" w:firstLineChars="0"/>
                    <w:jc w:val="center"/>
                    <w:rPr>
                      <w:color w:val="000000"/>
                      <w:sz w:val="21"/>
                      <w:szCs w:val="21"/>
                    </w:rPr>
                  </w:pPr>
                  <w:r>
                    <w:rPr>
                      <w:rFonts w:hint="eastAsia"/>
                      <w:color w:val="000000"/>
                      <w:sz w:val="21"/>
                      <w:szCs w:val="21"/>
                    </w:rPr>
                    <w:t>55</w:t>
                  </w:r>
                </w:p>
              </w:tc>
            </w:tr>
          </w:tbl>
          <w:p>
            <w:pPr>
              <w:pStyle w:val="140"/>
              <w:ind w:firstLine="482"/>
              <w:rPr>
                <w:rFonts w:ascii="Times New Roman" w:hAnsi="Times New Roman"/>
                <w:color w:val="000000"/>
              </w:rPr>
            </w:pPr>
            <w:r>
              <w:rPr>
                <w:rFonts w:ascii="Times New Roman" w:hAnsi="Times New Roman"/>
                <w:color w:val="000000"/>
              </w:rPr>
              <w:t>4、固废</w:t>
            </w:r>
          </w:p>
          <w:p>
            <w:pPr>
              <w:ind w:firstLine="480"/>
              <w:rPr>
                <w:color w:val="000000"/>
              </w:rPr>
            </w:pPr>
            <w:r>
              <w:rPr>
                <w:color w:val="000000"/>
              </w:rPr>
              <w:t>一般固体废物执行《一般工业固体废物贮存、处理场污染控制标准》（GB18599-2001）（2013年修改）中有关规定。危险废物暂时贮存执行《危险废物贮存污染控制标准》(GB18597-2001)</w:t>
            </w:r>
            <w:r>
              <w:rPr>
                <w:rFonts w:hint="eastAsia"/>
                <w:color w:val="000000"/>
              </w:rPr>
              <w:t>及</w:t>
            </w:r>
            <w:r>
              <w:rPr>
                <w:color w:val="000000"/>
              </w:rPr>
              <w:t>修改单中相关规定。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13" w:hRule="atLeast"/>
          <w:jc w:val="center"/>
        </w:trPr>
        <w:tc>
          <w:tcPr>
            <w:tcW w:w="650" w:type="dxa"/>
            <w:noWrap w:val="0"/>
            <w:vAlign w:val="center"/>
          </w:tcPr>
          <w:p>
            <w:pPr>
              <w:spacing w:line="240" w:lineRule="auto"/>
              <w:ind w:firstLine="0" w:firstLineChars="0"/>
              <w:jc w:val="center"/>
              <w:rPr>
                <w:b/>
                <w:color w:val="000000"/>
                <w:sz w:val="30"/>
                <w:szCs w:val="30"/>
              </w:rPr>
            </w:pPr>
            <w:r>
              <w:rPr>
                <w:b/>
                <w:color w:val="000000"/>
                <w:sz w:val="30"/>
                <w:szCs w:val="30"/>
              </w:rPr>
              <w:t>总量控制指标</w:t>
            </w:r>
          </w:p>
        </w:tc>
        <w:tc>
          <w:tcPr>
            <w:tcW w:w="9109" w:type="dxa"/>
            <w:noWrap w:val="0"/>
            <w:vAlign w:val="center"/>
          </w:tcPr>
          <w:p>
            <w:pPr>
              <w:ind w:firstLine="480"/>
              <w:rPr>
                <w:rFonts w:hint="eastAsia"/>
              </w:rPr>
            </w:pPr>
            <w:r>
              <w:t>根据环境保护“十三五”规划，实施总量控制的污染物种类为COD、氨氮、SO</w:t>
            </w:r>
            <w:r>
              <w:rPr>
                <w:vertAlign w:val="subscript"/>
              </w:rPr>
              <w:t>2</w:t>
            </w:r>
            <w:r>
              <w:t>、NO</w:t>
            </w:r>
            <w:r>
              <w:rPr>
                <w:vertAlign w:val="subscript"/>
              </w:rPr>
              <w:t>X</w:t>
            </w:r>
            <w:r>
              <w:t>、VOC</w:t>
            </w:r>
            <w:r>
              <w:rPr>
                <w:vertAlign w:val="subscript"/>
              </w:rPr>
              <w:t>S</w:t>
            </w:r>
            <w:r>
              <w:t>。项目</w:t>
            </w:r>
            <w:r>
              <w:rPr>
                <w:rFonts w:hint="eastAsia"/>
              </w:rPr>
              <w:t>生产废水不外排，生活污水</w:t>
            </w:r>
            <w:r>
              <w:t>总量控制</w:t>
            </w:r>
            <w:r>
              <w:rPr>
                <w:rFonts w:hint="eastAsia"/>
              </w:rPr>
              <w:t>指标由高新区</w:t>
            </w:r>
            <w:r>
              <w:t>污水处理厂</w:t>
            </w:r>
            <w:r>
              <w:rPr>
                <w:rFonts w:hint="eastAsia"/>
              </w:rPr>
              <w:t>承担</w:t>
            </w:r>
            <w:r>
              <w:t>，本项目无需申请废水总量控制指标。</w:t>
            </w:r>
            <w:r>
              <w:rPr>
                <w:rFonts w:hint="eastAsia"/>
              </w:rPr>
              <w:t>本项目废气不涉及</w:t>
            </w:r>
            <w:r>
              <w:t>SO</w:t>
            </w:r>
            <w:r>
              <w:rPr>
                <w:vertAlign w:val="subscript"/>
              </w:rPr>
              <w:t>2</w:t>
            </w:r>
            <w:r>
              <w:t>、NO</w:t>
            </w:r>
            <w:r>
              <w:rPr>
                <w:vertAlign w:val="subscript"/>
              </w:rPr>
              <w:t>X</w:t>
            </w:r>
            <w:r>
              <w:rPr>
                <w:rFonts w:hint="eastAsia"/>
              </w:rPr>
              <w:t>、</w:t>
            </w:r>
            <w:r>
              <w:t>VOC</w:t>
            </w:r>
            <w:r>
              <w:rPr>
                <w:vertAlign w:val="subscript"/>
              </w:rPr>
              <w:t>S</w:t>
            </w:r>
            <w:r>
              <w:rPr>
                <w:rFonts w:hint="eastAsia"/>
              </w:rPr>
              <w:t>排放。因此无需设置总量控制指标。</w:t>
            </w:r>
          </w:p>
          <w:p>
            <w:pPr>
              <w:ind w:firstLine="480"/>
              <w:rPr>
                <w:color w:val="000000"/>
              </w:rPr>
            </w:pPr>
            <w:r>
              <w:t>具体以当地环境保护行政主管部门下达有关文件为准。</w:t>
            </w:r>
          </w:p>
        </w:tc>
      </w:tr>
    </w:tbl>
    <w:p>
      <w:pPr>
        <w:spacing w:line="500" w:lineRule="exact"/>
        <w:ind w:firstLine="0" w:firstLineChars="0"/>
        <w:outlineLvl w:val="0"/>
        <w:rPr>
          <w:b/>
          <w:color w:val="000000"/>
          <w:sz w:val="28"/>
          <w:szCs w:val="28"/>
        </w:rPr>
      </w:pPr>
      <w:bookmarkStart w:id="7" w:name="_Toc448959770"/>
      <w:r>
        <w:rPr>
          <w:b/>
          <w:color w:val="000000"/>
          <w:sz w:val="28"/>
          <w:szCs w:val="28"/>
        </w:rPr>
        <w:br w:type="page"/>
      </w:r>
      <w:r>
        <w:rPr>
          <w:b/>
          <w:color w:val="000000"/>
          <w:sz w:val="28"/>
          <w:szCs w:val="28"/>
        </w:rPr>
        <w:t>五、建设项目工程分析</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13" w:hRule="atLeast"/>
          <w:jc w:val="center"/>
        </w:trPr>
        <w:tc>
          <w:tcPr>
            <w:tcW w:w="9720" w:type="dxa"/>
            <w:noWrap w:val="0"/>
            <w:vAlign w:val="center"/>
          </w:tcPr>
          <w:p>
            <w:pPr>
              <w:pStyle w:val="4"/>
            </w:pPr>
            <w:r>
              <w:t>施工期</w:t>
            </w:r>
          </w:p>
          <w:p>
            <w:pPr>
              <w:pStyle w:val="4"/>
            </w:pPr>
            <w:r>
              <w:t>一、工艺流程及产污环节简述</w:t>
            </w:r>
          </w:p>
          <w:p>
            <w:pPr>
              <w:ind w:firstLine="480"/>
            </w:pPr>
            <w:r>
              <w:t>本项目施工期建设过程主要为基础工程阶段、主体工程阶段</w:t>
            </w:r>
            <w:r>
              <w:rPr>
                <w:rFonts w:hint="eastAsia"/>
              </w:rPr>
              <w:t>、装饰工程阶段、</w:t>
            </w:r>
            <w:r>
              <w:t>设备安装阶段和投入营运等，在建设期间各种施工活动会对环境造成一定的影响，其施工期主要工艺流程及产污环节示意图见图2。</w:t>
            </w:r>
          </w:p>
          <w:p>
            <w:pPr>
              <w:pStyle w:val="105"/>
            </w:pPr>
            <w:r>
              <w:rPr>
                <w:b/>
                <w:bCs/>
              </w:rPr>
              <w:object>
                <v:shape id="_x0000_i1026" o:spt="75" type="#_x0000_t75" style="height:158.25pt;width:356.95pt;" o:ole="t" filled="f" o:preferrelative="t" stroked="f" coordsize="21600,21600">
                  <v:path/>
                  <v:fill on="f" focussize="0,0"/>
                  <v:stroke on="f"/>
                  <v:imagedata r:id="rId13" o:title=""/>
                  <o:lock v:ext="edit" aspectratio="t"/>
                  <w10:wrap type="none"/>
                  <w10:anchorlock/>
                </v:shape>
                <o:OLEObject Type="Embed" ProgID="Visio.Drawing.11" ShapeID="_x0000_i1026" DrawAspect="Content" ObjectID="_1468075726" r:id="rId12">
                  <o:LockedField>false</o:LockedField>
                </o:OLEObject>
              </w:object>
            </w:r>
          </w:p>
          <w:p>
            <w:pPr>
              <w:pStyle w:val="69"/>
              <w:ind w:firstLine="480"/>
            </w:pPr>
            <w:r>
              <w:t>图2   施工期工艺流程及产污环节示意图</w:t>
            </w:r>
          </w:p>
          <w:p>
            <w:pPr>
              <w:pStyle w:val="119"/>
            </w:pPr>
            <w:r>
              <w:t>二、污染源强分析</w:t>
            </w:r>
          </w:p>
          <w:p>
            <w:pPr>
              <w:ind w:firstLine="480"/>
            </w:pPr>
            <w:r>
              <w:rPr>
                <w:rFonts w:hint="eastAsia"/>
              </w:rPr>
              <w:t>本项目施工期共计18个月，施工期污染为废气、废水、噪声及固体废物。</w:t>
            </w:r>
          </w:p>
          <w:p>
            <w:pPr>
              <w:ind w:firstLine="482"/>
              <w:rPr>
                <w:b/>
                <w:bCs/>
              </w:rPr>
            </w:pPr>
            <w:r>
              <w:rPr>
                <w:b/>
                <w:bCs/>
              </w:rPr>
              <w:t>1、大气污染源</w:t>
            </w:r>
          </w:p>
          <w:p>
            <w:pPr>
              <w:ind w:firstLine="480"/>
            </w:pPr>
            <w:r>
              <w:t>本项目施工期大气污染源主要为施工扬尘、运输车辆废气以及建筑装修废气等。</w:t>
            </w:r>
          </w:p>
          <w:p>
            <w:pPr>
              <w:ind w:firstLine="482"/>
              <w:rPr>
                <w:b/>
                <w:bCs/>
              </w:rPr>
            </w:pPr>
            <w:r>
              <w:rPr>
                <w:rFonts w:hint="eastAsia"/>
                <w:b/>
                <w:bCs/>
              </w:rPr>
              <w:t>（1）</w:t>
            </w:r>
            <w:r>
              <w:rPr>
                <w:b/>
                <w:bCs/>
              </w:rPr>
              <w:t>施工扬尘</w:t>
            </w:r>
          </w:p>
          <w:p>
            <w:pPr>
              <w:ind w:firstLine="480"/>
            </w:pPr>
            <w:r>
              <w:t>施工期对环境空气的影响主要是施工扬尘。施工扬尘主要产生于</w:t>
            </w:r>
            <w:r>
              <w:rPr>
                <w:rFonts w:hint="eastAsia"/>
              </w:rPr>
              <w:t>项目区</w:t>
            </w:r>
            <w:r>
              <w:t>土方挖掘、装卸、堆放、回填、道路开挖、物料堆放、建材装卸、车辆行驶等作业。道路扬尘量的大小与天气干燥程度、道路路况、车辆行驶速度、风速大小有关。在自然风作用下，扬尘的影响范围一般在100m以内。在大风天气，扬尘量及影响范围将有所扩大，影响距离可达200m远。为了减少施工期扬尘的影响，施工单位必须进一步落实好扬尘防治措施，采取有效抑尘措施，施工段时，设置</w:t>
            </w:r>
            <w:r>
              <w:rPr>
                <w:rFonts w:hint="eastAsia"/>
              </w:rPr>
              <w:t>1.8m</w:t>
            </w:r>
            <w:r>
              <w:t>高位墙遮挡，施工场地设置喷水降尘设施，适当洒水，在风力大于四级时，特别是天气干燥、风速较大时停止填挖土方作业。</w:t>
            </w:r>
            <w:r>
              <w:rPr>
                <w:lang w:val="de-DE"/>
              </w:rPr>
              <w:t>施工期间实施洒水抑尘，每天洒水4～5次，可使扬尘减少70%左右，每天洒水4～5次进行抑尘，可有效地控制施工扬尘，经过洒水抑尘后项目场地100m外TSP浓度可达标。施工场地洒水抑尘的试验结果</w:t>
            </w:r>
            <w:r>
              <w:rPr>
                <w:rFonts w:hint="eastAsia"/>
                <w:lang w:val="de-DE"/>
              </w:rPr>
              <w:t>见下表</w:t>
            </w:r>
            <w:r>
              <w:rPr>
                <w:rFonts w:hint="eastAsia"/>
              </w:rPr>
              <w:t>22</w:t>
            </w:r>
            <w:r>
              <w:rPr>
                <w:lang w:val="de-DE"/>
              </w:rPr>
              <w:t>。</w:t>
            </w:r>
          </w:p>
          <w:p>
            <w:pPr>
              <w:pStyle w:val="168"/>
              <w:adjustRightInd w:val="0"/>
              <w:snapToGrid w:val="0"/>
              <w:spacing w:line="240" w:lineRule="auto"/>
              <w:ind w:firstLine="0" w:firstLineChars="0"/>
              <w:jc w:val="center"/>
              <w:rPr>
                <w:b/>
                <w:bCs/>
                <w:color w:val="000000"/>
                <w:sz w:val="24"/>
                <w:szCs w:val="24"/>
                <w:lang w:val="de-DE"/>
              </w:rPr>
            </w:pPr>
            <w:r>
              <w:rPr>
                <w:b/>
                <w:bCs/>
                <w:color w:val="000000"/>
                <w:sz w:val="24"/>
                <w:szCs w:val="24"/>
                <w:lang w:val="de-DE"/>
              </w:rPr>
              <w:t>表</w:t>
            </w:r>
            <w:r>
              <w:rPr>
                <w:rFonts w:hint="eastAsia"/>
                <w:b/>
                <w:bCs/>
                <w:color w:val="000000"/>
                <w:sz w:val="24"/>
                <w:szCs w:val="24"/>
              </w:rPr>
              <w:t>22</w:t>
            </w:r>
            <w:r>
              <w:rPr>
                <w:b/>
                <w:bCs/>
                <w:color w:val="000000"/>
                <w:sz w:val="24"/>
                <w:szCs w:val="24"/>
                <w:lang w:val="de-DE"/>
              </w:rPr>
              <w:t xml:space="preserve">   施工期场地洒水抑尘试验结果</w:t>
            </w:r>
          </w:p>
          <w:tbl>
            <w:tblPr>
              <w:tblStyle w:val="46"/>
              <w:tblW w:w="94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36"/>
              <w:gridCol w:w="1578"/>
              <w:gridCol w:w="1380"/>
              <w:gridCol w:w="1380"/>
              <w:gridCol w:w="1380"/>
              <w:gridCol w:w="13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3914" w:type="dxa"/>
                  <w:gridSpan w:val="2"/>
                  <w:noWrap w:val="0"/>
                  <w:vAlign w:val="center"/>
                </w:tcPr>
                <w:p>
                  <w:pPr>
                    <w:pStyle w:val="168"/>
                    <w:adjustRightInd w:val="0"/>
                    <w:snapToGrid w:val="0"/>
                    <w:spacing w:line="240" w:lineRule="auto"/>
                    <w:ind w:firstLine="0" w:firstLineChars="0"/>
                    <w:jc w:val="center"/>
                    <w:rPr>
                      <w:b/>
                      <w:color w:val="000000"/>
                      <w:sz w:val="21"/>
                      <w:szCs w:val="21"/>
                      <w:lang w:val="de-DE"/>
                    </w:rPr>
                  </w:pPr>
                  <w:r>
                    <w:rPr>
                      <w:b/>
                      <w:color w:val="000000"/>
                      <w:sz w:val="21"/>
                      <w:szCs w:val="21"/>
                      <w:lang w:val="de-DE"/>
                    </w:rPr>
                    <w:t>距离（m）</w:t>
                  </w:r>
                </w:p>
              </w:tc>
              <w:tc>
                <w:tcPr>
                  <w:tcW w:w="1380" w:type="dxa"/>
                  <w:noWrap w:val="0"/>
                  <w:vAlign w:val="center"/>
                </w:tcPr>
                <w:p>
                  <w:pPr>
                    <w:pStyle w:val="168"/>
                    <w:adjustRightInd w:val="0"/>
                    <w:snapToGrid w:val="0"/>
                    <w:spacing w:line="240" w:lineRule="auto"/>
                    <w:ind w:firstLine="0" w:firstLineChars="0"/>
                    <w:jc w:val="center"/>
                    <w:rPr>
                      <w:b/>
                      <w:color w:val="000000"/>
                      <w:sz w:val="21"/>
                      <w:szCs w:val="21"/>
                      <w:lang w:val="de-DE"/>
                    </w:rPr>
                  </w:pPr>
                  <w:r>
                    <w:rPr>
                      <w:b/>
                      <w:color w:val="000000"/>
                      <w:sz w:val="21"/>
                      <w:szCs w:val="21"/>
                      <w:lang w:val="de-DE"/>
                    </w:rPr>
                    <w:t>5</w:t>
                  </w:r>
                </w:p>
              </w:tc>
              <w:tc>
                <w:tcPr>
                  <w:tcW w:w="1380" w:type="dxa"/>
                  <w:noWrap w:val="0"/>
                  <w:vAlign w:val="center"/>
                </w:tcPr>
                <w:p>
                  <w:pPr>
                    <w:pStyle w:val="168"/>
                    <w:adjustRightInd w:val="0"/>
                    <w:snapToGrid w:val="0"/>
                    <w:spacing w:line="240" w:lineRule="auto"/>
                    <w:ind w:firstLine="0" w:firstLineChars="0"/>
                    <w:jc w:val="center"/>
                    <w:rPr>
                      <w:b/>
                      <w:color w:val="000000"/>
                      <w:sz w:val="21"/>
                      <w:szCs w:val="21"/>
                      <w:lang w:val="de-DE"/>
                    </w:rPr>
                  </w:pPr>
                  <w:r>
                    <w:rPr>
                      <w:b/>
                      <w:color w:val="000000"/>
                      <w:sz w:val="21"/>
                      <w:szCs w:val="21"/>
                      <w:lang w:val="de-DE"/>
                    </w:rPr>
                    <w:t>20</w:t>
                  </w:r>
                </w:p>
              </w:tc>
              <w:tc>
                <w:tcPr>
                  <w:tcW w:w="1380" w:type="dxa"/>
                  <w:noWrap w:val="0"/>
                  <w:vAlign w:val="center"/>
                </w:tcPr>
                <w:p>
                  <w:pPr>
                    <w:pStyle w:val="168"/>
                    <w:adjustRightInd w:val="0"/>
                    <w:snapToGrid w:val="0"/>
                    <w:spacing w:line="240" w:lineRule="auto"/>
                    <w:ind w:firstLine="0" w:firstLineChars="0"/>
                    <w:jc w:val="center"/>
                    <w:rPr>
                      <w:b/>
                      <w:color w:val="000000"/>
                      <w:sz w:val="21"/>
                      <w:szCs w:val="21"/>
                      <w:lang w:val="de-DE"/>
                    </w:rPr>
                  </w:pPr>
                  <w:r>
                    <w:rPr>
                      <w:b/>
                      <w:color w:val="000000"/>
                      <w:sz w:val="21"/>
                      <w:szCs w:val="21"/>
                      <w:lang w:val="de-DE"/>
                    </w:rPr>
                    <w:t>50</w:t>
                  </w:r>
                </w:p>
              </w:tc>
              <w:tc>
                <w:tcPr>
                  <w:tcW w:w="1380" w:type="dxa"/>
                  <w:noWrap w:val="0"/>
                  <w:vAlign w:val="center"/>
                </w:tcPr>
                <w:p>
                  <w:pPr>
                    <w:pStyle w:val="168"/>
                    <w:adjustRightInd w:val="0"/>
                    <w:snapToGrid w:val="0"/>
                    <w:spacing w:line="240" w:lineRule="auto"/>
                    <w:ind w:firstLine="0" w:firstLineChars="0"/>
                    <w:jc w:val="center"/>
                    <w:rPr>
                      <w:b/>
                      <w:color w:val="000000"/>
                      <w:sz w:val="21"/>
                      <w:szCs w:val="21"/>
                      <w:lang w:val="de-DE"/>
                    </w:rPr>
                  </w:pPr>
                  <w:r>
                    <w:rPr>
                      <w:b/>
                      <w:color w:val="000000"/>
                      <w:sz w:val="21"/>
                      <w:szCs w:val="21"/>
                      <w:lang w:val="de-DE"/>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2336" w:type="dxa"/>
                  <w:vMerge w:val="restart"/>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TSP小时平均浓度（mg/m</w:t>
                  </w:r>
                  <w:r>
                    <w:rPr>
                      <w:color w:val="000000"/>
                      <w:sz w:val="21"/>
                      <w:szCs w:val="21"/>
                      <w:vertAlign w:val="superscript"/>
                      <w:lang w:val="de-DE"/>
                    </w:rPr>
                    <w:t>3</w:t>
                  </w:r>
                  <w:r>
                    <w:rPr>
                      <w:color w:val="000000"/>
                      <w:sz w:val="21"/>
                      <w:szCs w:val="21"/>
                      <w:lang w:val="de-DE"/>
                    </w:rPr>
                    <w:t>）</w:t>
                  </w:r>
                </w:p>
              </w:tc>
              <w:tc>
                <w:tcPr>
                  <w:tcW w:w="1578"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不洒水</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10.14</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2.89</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1.</w:t>
                  </w:r>
                  <w:r>
                    <w:rPr>
                      <w:rFonts w:hint="eastAsia"/>
                      <w:color w:val="000000"/>
                      <w:sz w:val="21"/>
                      <w:szCs w:val="21"/>
                      <w:lang w:val="de-DE"/>
                    </w:rPr>
                    <w:t>6</w:t>
                  </w:r>
                  <w:r>
                    <w:rPr>
                      <w:color w:val="000000"/>
                      <w:sz w:val="21"/>
                      <w:szCs w:val="21"/>
                      <w:lang w:val="de-DE"/>
                    </w:rPr>
                    <w:t>5</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2336" w:type="dxa"/>
                  <w:vMerge w:val="continue"/>
                  <w:noWrap w:val="0"/>
                  <w:vAlign w:val="center"/>
                </w:tcPr>
                <w:p>
                  <w:pPr>
                    <w:pStyle w:val="168"/>
                    <w:adjustRightInd w:val="0"/>
                    <w:snapToGrid w:val="0"/>
                    <w:spacing w:line="240" w:lineRule="auto"/>
                    <w:ind w:firstLine="0" w:firstLineChars="0"/>
                    <w:jc w:val="center"/>
                    <w:rPr>
                      <w:color w:val="000000"/>
                      <w:sz w:val="21"/>
                      <w:szCs w:val="21"/>
                      <w:lang w:val="de-DE"/>
                    </w:rPr>
                  </w:pPr>
                </w:p>
              </w:tc>
              <w:tc>
                <w:tcPr>
                  <w:tcW w:w="1578"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洒水</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2.01</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1.0</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0.67</w:t>
                  </w:r>
                </w:p>
              </w:tc>
              <w:tc>
                <w:tcPr>
                  <w:tcW w:w="1380" w:type="dxa"/>
                  <w:noWrap w:val="0"/>
                  <w:vAlign w:val="center"/>
                </w:tcPr>
                <w:p>
                  <w:pPr>
                    <w:pStyle w:val="168"/>
                    <w:adjustRightInd w:val="0"/>
                    <w:snapToGrid w:val="0"/>
                    <w:spacing w:line="240" w:lineRule="auto"/>
                    <w:ind w:firstLine="0" w:firstLineChars="0"/>
                    <w:jc w:val="center"/>
                    <w:rPr>
                      <w:color w:val="000000"/>
                      <w:sz w:val="21"/>
                      <w:szCs w:val="21"/>
                      <w:lang w:val="de-DE"/>
                    </w:rPr>
                  </w:pPr>
                  <w:r>
                    <w:rPr>
                      <w:color w:val="000000"/>
                      <w:sz w:val="21"/>
                      <w:szCs w:val="21"/>
                      <w:lang w:val="de-DE"/>
                    </w:rPr>
                    <w:t>0.60</w:t>
                  </w:r>
                </w:p>
              </w:tc>
            </w:tr>
          </w:tbl>
          <w:p>
            <w:pPr>
              <w:pStyle w:val="82"/>
              <w:ind w:firstLine="480"/>
            </w:pPr>
            <w:r>
              <w:t>本项目施工过程中，堆放易起尘的物料主要是建筑材料（水泥、沙子、石子等）的搬运、物料堆放及临时露天堆放的土石方。露天堆放容易起尘，若堆放周期短可以直接在开挖时将堆放的土方进行压实，减少扬尘；若堆放周期长，则需要在物料堆场设置挡风板或进行苫盖。尽可能减少在干燥有风天气将易起尘的物料长时间堆放，多余的弃土及时运输到附近的</w:t>
            </w:r>
            <w:r>
              <w:rPr>
                <w:rFonts w:hint="eastAsia"/>
              </w:rPr>
              <w:t>规范</w:t>
            </w:r>
            <w:r>
              <w:t>弃土场，必要时在临时土方堆场适量洒水。通过以上措施可以有效减少物料堆放扬尘的污染。</w:t>
            </w:r>
          </w:p>
          <w:p>
            <w:pPr>
              <w:pStyle w:val="82"/>
              <w:ind w:firstLine="482"/>
              <w:rPr>
                <w:b/>
                <w:bCs/>
              </w:rPr>
            </w:pPr>
            <w:r>
              <w:rPr>
                <w:rFonts w:hint="eastAsia" w:ascii="宋体" w:hAnsi="宋体" w:cs="宋体"/>
                <w:b/>
                <w:bCs/>
              </w:rPr>
              <w:t>（2）</w:t>
            </w:r>
            <w:r>
              <w:rPr>
                <w:b/>
                <w:bCs/>
              </w:rPr>
              <w:t>车辆及机械废气</w:t>
            </w:r>
          </w:p>
          <w:p>
            <w:pPr>
              <w:tabs>
                <w:tab w:val="left" w:pos="420"/>
              </w:tabs>
              <w:ind w:firstLine="480"/>
              <w:rPr>
                <w:color w:val="000000"/>
                <w:kern w:val="0"/>
                <w:szCs w:val="24"/>
              </w:rPr>
            </w:pPr>
            <w:r>
              <w:rPr>
                <w:color w:val="000000"/>
                <w:kern w:val="0"/>
                <w:szCs w:val="24"/>
              </w:rPr>
              <w:t>本项目施工期运输车辆尾气</w:t>
            </w:r>
            <w:r>
              <w:rPr>
                <w:color w:val="000000"/>
                <w:szCs w:val="24"/>
              </w:rPr>
              <w:t>中</w:t>
            </w:r>
            <w:r>
              <w:rPr>
                <w:color w:val="000000"/>
                <w:kern w:val="0"/>
                <w:szCs w:val="24"/>
              </w:rPr>
              <w:t>主要污染物为</w:t>
            </w:r>
            <w:r>
              <w:rPr>
                <w:color w:val="000000"/>
                <w:szCs w:val="24"/>
              </w:rPr>
              <w:t>CO、NO</w:t>
            </w:r>
            <w:r>
              <w:rPr>
                <w:color w:val="000000"/>
                <w:szCs w:val="24"/>
                <w:vertAlign w:val="subscript"/>
              </w:rPr>
              <w:t>x</w:t>
            </w:r>
            <w:r>
              <w:rPr>
                <w:color w:val="000000"/>
                <w:kern w:val="0"/>
                <w:szCs w:val="24"/>
              </w:rPr>
              <w:t>及</w:t>
            </w:r>
            <w:r>
              <w:rPr>
                <w:color w:val="000000"/>
                <w:szCs w:val="24"/>
              </w:rPr>
              <w:t>THC</w:t>
            </w:r>
            <w:r>
              <w:rPr>
                <w:color w:val="000000"/>
                <w:kern w:val="0"/>
                <w:szCs w:val="24"/>
              </w:rPr>
              <w:t>等，属间断运行。工程在加强施工车辆运行管理与维护保养情况下，可减少</w:t>
            </w:r>
            <w:r>
              <w:rPr>
                <w:color w:val="000000"/>
                <w:szCs w:val="24"/>
              </w:rPr>
              <w:t>尾气</w:t>
            </w:r>
            <w:r>
              <w:rPr>
                <w:color w:val="000000"/>
                <w:kern w:val="0"/>
                <w:szCs w:val="24"/>
              </w:rPr>
              <w:t>排放</w:t>
            </w:r>
            <w:r>
              <w:rPr>
                <w:color w:val="000000"/>
                <w:szCs w:val="24"/>
              </w:rPr>
              <w:t>对环境的污染，对环境影响小</w:t>
            </w:r>
            <w:r>
              <w:rPr>
                <w:color w:val="000000"/>
                <w:kern w:val="0"/>
                <w:szCs w:val="24"/>
              </w:rPr>
              <w:t>。</w:t>
            </w:r>
          </w:p>
          <w:p>
            <w:pPr>
              <w:ind w:firstLine="482"/>
              <w:rPr>
                <w:b/>
                <w:bCs/>
              </w:rPr>
            </w:pPr>
            <w:r>
              <w:rPr>
                <w:rFonts w:hint="eastAsia"/>
                <w:b/>
                <w:bCs/>
              </w:rPr>
              <w:t>2、</w:t>
            </w:r>
            <w:r>
              <w:rPr>
                <w:b/>
                <w:bCs/>
              </w:rPr>
              <w:t>废水</w:t>
            </w:r>
          </w:p>
          <w:p>
            <w:pPr>
              <w:ind w:firstLine="480"/>
              <w:rPr>
                <w:rFonts w:hint="eastAsia"/>
              </w:rPr>
            </w:pPr>
            <w:r>
              <w:t>生活污水：主要污染物为BOD</w:t>
            </w:r>
            <w:r>
              <w:rPr>
                <w:vertAlign w:val="subscript"/>
              </w:rPr>
              <w:t>5</w:t>
            </w:r>
            <w:r>
              <w:t>、COD和SS等，施工人员平均按</w:t>
            </w:r>
            <w:r>
              <w:rPr>
                <w:rFonts w:hint="eastAsia"/>
              </w:rPr>
              <w:t>5</w:t>
            </w:r>
            <w:r>
              <w:t>0人</w:t>
            </w:r>
            <w:r>
              <w:rPr>
                <w:lang w:val="en-GB"/>
              </w:rPr>
              <w:t>/d</w:t>
            </w:r>
            <w:r>
              <w:t>计，生活用水量按50L/人·d计，生活用水量</w:t>
            </w:r>
            <w:r>
              <w:rPr>
                <w:rFonts w:hint="eastAsia"/>
              </w:rPr>
              <w:t>2.5</w:t>
            </w:r>
            <w:r>
              <w:t>m</w:t>
            </w:r>
            <w:r>
              <w:rPr>
                <w:vertAlign w:val="superscript"/>
              </w:rPr>
              <w:t>3</w:t>
            </w:r>
            <w:r>
              <w:t>/d，污水产生量按照0.8的排污系数，则生活污水产生量为</w:t>
            </w:r>
            <w:r>
              <w:rPr>
                <w:rFonts w:hint="eastAsia"/>
              </w:rPr>
              <w:t>2</w:t>
            </w:r>
            <w:r>
              <w:t>m</w:t>
            </w:r>
            <w:r>
              <w:rPr>
                <w:vertAlign w:val="superscript"/>
              </w:rPr>
              <w:t>3</w:t>
            </w:r>
            <w:r>
              <w:t>/d。整个施工期共计产生生活污水</w:t>
            </w:r>
            <w:r>
              <w:rPr>
                <w:rFonts w:hint="eastAsia"/>
              </w:rPr>
              <w:t>1080</w:t>
            </w:r>
            <w:r>
              <w:t>m</w:t>
            </w:r>
            <w:r>
              <w:rPr>
                <w:vertAlign w:val="superscript"/>
              </w:rPr>
              <w:t>3</w:t>
            </w:r>
            <w:r>
              <w:t>。</w:t>
            </w:r>
          </w:p>
          <w:p>
            <w:pPr>
              <w:ind w:firstLine="480"/>
            </w:pPr>
            <w:r>
              <w:t>施工废水：主要为混凝土养护废水和运输车辆清洗废水等，主要含SS，项目对施工废水进行集中收集，并设置容积为</w:t>
            </w:r>
            <w:r>
              <w:rPr>
                <w:rFonts w:hint="eastAsia"/>
              </w:rPr>
              <w:t>20</w:t>
            </w:r>
            <w:r>
              <w:t>m</w:t>
            </w:r>
            <w:r>
              <w:rPr>
                <w:vertAlign w:val="superscript"/>
              </w:rPr>
              <w:t>3</w:t>
            </w:r>
            <w:r>
              <w:t>的临时沉淀池集中处理，综合用于施工作业、或地面洒水降尘等，对环境基本无影响。</w:t>
            </w:r>
          </w:p>
          <w:p>
            <w:pPr>
              <w:ind w:firstLine="482"/>
              <w:rPr>
                <w:b/>
                <w:bCs/>
              </w:rPr>
            </w:pPr>
            <w:r>
              <w:rPr>
                <w:rFonts w:hint="eastAsia"/>
                <w:b/>
                <w:bCs/>
              </w:rPr>
              <w:t>3、</w:t>
            </w:r>
            <w:r>
              <w:rPr>
                <w:b/>
                <w:bCs/>
              </w:rPr>
              <w:t>噪声</w:t>
            </w:r>
          </w:p>
          <w:p>
            <w:pPr>
              <w:ind w:firstLine="480"/>
            </w:pPr>
            <w:r>
              <w:rPr>
                <w:lang w:val="zh-CN"/>
              </w:rPr>
              <w:t>项目施工期间，不同施工阶段使用不同的施工机械设备，主要产噪施工机械有挖掘机、推土机和</w:t>
            </w:r>
            <w:r>
              <w:rPr>
                <w:rFonts w:hint="eastAsia"/>
                <w:lang w:val="zh-CN"/>
              </w:rPr>
              <w:t>运输车辆</w:t>
            </w:r>
            <w:r>
              <w:rPr>
                <w:lang w:val="zh-CN"/>
              </w:rPr>
              <w:t>等，大多属于高噪声设备。</w:t>
            </w:r>
            <w:r>
              <w:t>根据《建筑声学设计手册》（中国建筑工业出版社）并经类比得到主要噪声源声级值见表</w:t>
            </w:r>
            <w:r>
              <w:rPr>
                <w:rFonts w:hint="eastAsia"/>
              </w:rPr>
              <w:t>23</w:t>
            </w:r>
            <w:r>
              <w:t>。</w:t>
            </w:r>
          </w:p>
          <w:p>
            <w:pPr>
              <w:pStyle w:val="75"/>
            </w:pPr>
            <w:r>
              <w:t>表</w:t>
            </w:r>
            <w:r>
              <w:rPr>
                <w:rFonts w:hint="eastAsia"/>
              </w:rPr>
              <w:t>23</w:t>
            </w:r>
            <w:r>
              <w:t xml:space="preserve">   主要施工机械设备的噪声声级</w:t>
            </w:r>
          </w:p>
          <w:tbl>
            <w:tblPr>
              <w:tblStyle w:val="46"/>
              <w:tblW w:w="94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407"/>
              <w:gridCol w:w="2467"/>
              <w:gridCol w:w="2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noWrap w:val="0"/>
                  <w:vAlign w:val="center"/>
                </w:tcPr>
                <w:p>
                  <w:pPr>
                    <w:pStyle w:val="105"/>
                  </w:pPr>
                  <w:r>
                    <w:t>施工阶段</w:t>
                  </w:r>
                </w:p>
              </w:tc>
              <w:tc>
                <w:tcPr>
                  <w:tcW w:w="2407" w:type="dxa"/>
                  <w:noWrap w:val="0"/>
                  <w:vAlign w:val="center"/>
                </w:tcPr>
                <w:p>
                  <w:pPr>
                    <w:pStyle w:val="105"/>
                  </w:pPr>
                  <w:r>
                    <w:t>设备名称</w:t>
                  </w:r>
                </w:p>
              </w:tc>
              <w:tc>
                <w:tcPr>
                  <w:tcW w:w="2467" w:type="dxa"/>
                  <w:noWrap w:val="0"/>
                  <w:vAlign w:val="center"/>
                </w:tcPr>
                <w:p>
                  <w:pPr>
                    <w:pStyle w:val="105"/>
                  </w:pPr>
                  <w:r>
                    <w:t>声级dB（A）</w:t>
                  </w:r>
                </w:p>
              </w:tc>
              <w:tc>
                <w:tcPr>
                  <w:tcW w:w="2581" w:type="dxa"/>
                  <w:noWrap w:val="0"/>
                  <w:vAlign w:val="center"/>
                </w:tcPr>
                <w:p>
                  <w:pPr>
                    <w:pStyle w:val="105"/>
                  </w:pPr>
                  <w:r>
                    <w:t>距声源距离（m）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restart"/>
                  <w:noWrap w:val="0"/>
                  <w:vAlign w:val="center"/>
                </w:tcPr>
                <w:p>
                  <w:pPr>
                    <w:pStyle w:val="128"/>
                  </w:pPr>
                  <w:r>
                    <w:t>土石方</w:t>
                  </w:r>
                </w:p>
                <w:p>
                  <w:pPr>
                    <w:pStyle w:val="128"/>
                  </w:pPr>
                  <w:r>
                    <w:t>阶段</w:t>
                  </w:r>
                </w:p>
              </w:tc>
              <w:tc>
                <w:tcPr>
                  <w:tcW w:w="2407" w:type="dxa"/>
                  <w:noWrap w:val="0"/>
                  <w:vAlign w:val="center"/>
                </w:tcPr>
                <w:p>
                  <w:pPr>
                    <w:pStyle w:val="128"/>
                  </w:pPr>
                  <w:r>
                    <w:t>翻斗机</w:t>
                  </w:r>
                </w:p>
              </w:tc>
              <w:tc>
                <w:tcPr>
                  <w:tcW w:w="2467" w:type="dxa"/>
                  <w:noWrap w:val="0"/>
                  <w:vAlign w:val="center"/>
                </w:tcPr>
                <w:p>
                  <w:pPr>
                    <w:pStyle w:val="128"/>
                  </w:pPr>
                  <w:r>
                    <w:t>83～89</w:t>
                  </w:r>
                </w:p>
              </w:tc>
              <w:tc>
                <w:tcPr>
                  <w:tcW w:w="2581" w:type="dxa"/>
                  <w:noWrap w:val="0"/>
                  <w:vAlign w:val="center"/>
                </w:tcPr>
                <w:p>
                  <w:pPr>
                    <w:pStyle w:val="128"/>
                  </w:pPr>
                  <w: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推土机</w:t>
                  </w:r>
                </w:p>
              </w:tc>
              <w:tc>
                <w:tcPr>
                  <w:tcW w:w="2467" w:type="dxa"/>
                  <w:noWrap w:val="0"/>
                  <w:vAlign w:val="center"/>
                </w:tcPr>
                <w:p>
                  <w:pPr>
                    <w:pStyle w:val="128"/>
                  </w:pPr>
                  <w:r>
                    <w:t>90</w:t>
                  </w:r>
                </w:p>
              </w:tc>
              <w:tc>
                <w:tcPr>
                  <w:tcW w:w="2581" w:type="dxa"/>
                  <w:noWrap w:val="0"/>
                  <w:vAlign w:val="center"/>
                </w:tcPr>
                <w:p>
                  <w:pPr>
                    <w:pStyle w:val="128"/>
                  </w:pPr>
                  <w: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装载机</w:t>
                  </w:r>
                </w:p>
              </w:tc>
              <w:tc>
                <w:tcPr>
                  <w:tcW w:w="2467" w:type="dxa"/>
                  <w:noWrap w:val="0"/>
                  <w:vAlign w:val="center"/>
                </w:tcPr>
                <w:p>
                  <w:pPr>
                    <w:pStyle w:val="128"/>
                  </w:pPr>
                  <w:r>
                    <w:t>86</w:t>
                  </w:r>
                </w:p>
              </w:tc>
              <w:tc>
                <w:tcPr>
                  <w:tcW w:w="2581" w:type="dxa"/>
                  <w:noWrap w:val="0"/>
                  <w:vAlign w:val="center"/>
                </w:tcPr>
                <w:p>
                  <w:pPr>
                    <w:pStyle w:val="128"/>
                  </w:pPr>
                  <w: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挖掘机</w:t>
                  </w:r>
                </w:p>
              </w:tc>
              <w:tc>
                <w:tcPr>
                  <w:tcW w:w="2467" w:type="dxa"/>
                  <w:noWrap w:val="0"/>
                  <w:vAlign w:val="center"/>
                </w:tcPr>
                <w:p>
                  <w:pPr>
                    <w:pStyle w:val="128"/>
                  </w:pPr>
                  <w:r>
                    <w:t>85</w:t>
                  </w:r>
                </w:p>
              </w:tc>
              <w:tc>
                <w:tcPr>
                  <w:tcW w:w="2581" w:type="dxa"/>
                  <w:noWrap w:val="0"/>
                  <w:vAlign w:val="center"/>
                </w:tcPr>
                <w:p>
                  <w:pPr>
                    <w:pStyle w:val="128"/>
                  </w:pPr>
                  <w: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restart"/>
                  <w:noWrap w:val="0"/>
                  <w:vAlign w:val="center"/>
                </w:tcPr>
                <w:p>
                  <w:pPr>
                    <w:pStyle w:val="128"/>
                  </w:pPr>
                  <w:r>
                    <w:t>基础施工阶段</w:t>
                  </w:r>
                </w:p>
              </w:tc>
              <w:tc>
                <w:tcPr>
                  <w:tcW w:w="2407" w:type="dxa"/>
                  <w:noWrap w:val="0"/>
                  <w:vAlign w:val="center"/>
                </w:tcPr>
                <w:p>
                  <w:pPr>
                    <w:pStyle w:val="128"/>
                  </w:pPr>
                  <w:r>
                    <w:t>冲击式打桩机</w:t>
                  </w:r>
                </w:p>
              </w:tc>
              <w:tc>
                <w:tcPr>
                  <w:tcW w:w="2467" w:type="dxa"/>
                  <w:noWrap w:val="0"/>
                  <w:vAlign w:val="center"/>
                </w:tcPr>
                <w:p>
                  <w:pPr>
                    <w:pStyle w:val="128"/>
                  </w:pPr>
                  <w:r>
                    <w:t>105</w:t>
                  </w:r>
                </w:p>
              </w:tc>
              <w:tc>
                <w:tcPr>
                  <w:tcW w:w="2581" w:type="dxa"/>
                  <w:noWrap w:val="0"/>
                  <w:vAlign w:val="center"/>
                </w:tcPr>
                <w:p>
                  <w:pPr>
                    <w:pStyle w:val="128"/>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钻孔式灌注桩机</w:t>
                  </w:r>
                </w:p>
              </w:tc>
              <w:tc>
                <w:tcPr>
                  <w:tcW w:w="2467" w:type="dxa"/>
                  <w:noWrap w:val="0"/>
                  <w:vAlign w:val="center"/>
                </w:tcPr>
                <w:p>
                  <w:pPr>
                    <w:pStyle w:val="128"/>
                  </w:pPr>
                  <w:r>
                    <w:t>80</w:t>
                  </w:r>
                </w:p>
              </w:tc>
              <w:tc>
                <w:tcPr>
                  <w:tcW w:w="2581" w:type="dxa"/>
                  <w:noWrap w:val="0"/>
                  <w:vAlign w:val="center"/>
                </w:tcPr>
                <w:p>
                  <w:pPr>
                    <w:pStyle w:val="128"/>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静压式打桩机</w:t>
                  </w:r>
                </w:p>
              </w:tc>
              <w:tc>
                <w:tcPr>
                  <w:tcW w:w="2467" w:type="dxa"/>
                  <w:noWrap w:val="0"/>
                  <w:vAlign w:val="center"/>
                </w:tcPr>
                <w:p>
                  <w:pPr>
                    <w:pStyle w:val="128"/>
                  </w:pPr>
                  <w:r>
                    <w:t>80</w:t>
                  </w:r>
                </w:p>
              </w:tc>
              <w:tc>
                <w:tcPr>
                  <w:tcW w:w="2581" w:type="dxa"/>
                  <w:noWrap w:val="0"/>
                  <w:vAlign w:val="center"/>
                </w:tcPr>
                <w:p>
                  <w:pPr>
                    <w:pStyle w:val="128"/>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吊  车</w:t>
                  </w:r>
                </w:p>
              </w:tc>
              <w:tc>
                <w:tcPr>
                  <w:tcW w:w="2467" w:type="dxa"/>
                  <w:noWrap w:val="0"/>
                  <w:vAlign w:val="center"/>
                </w:tcPr>
                <w:p>
                  <w:pPr>
                    <w:pStyle w:val="128"/>
                  </w:pPr>
                  <w:r>
                    <w:t>73</w:t>
                  </w:r>
                </w:p>
              </w:tc>
              <w:tc>
                <w:tcPr>
                  <w:tcW w:w="2581" w:type="dxa"/>
                  <w:noWrap w:val="0"/>
                  <w:vAlign w:val="center"/>
                </w:tcPr>
                <w:p>
                  <w:pPr>
                    <w:pStyle w:val="128"/>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平地机</w:t>
                  </w:r>
                </w:p>
              </w:tc>
              <w:tc>
                <w:tcPr>
                  <w:tcW w:w="2467" w:type="dxa"/>
                  <w:noWrap w:val="0"/>
                  <w:vAlign w:val="center"/>
                </w:tcPr>
                <w:p>
                  <w:pPr>
                    <w:pStyle w:val="128"/>
                  </w:pPr>
                  <w:r>
                    <w:t>86</w:t>
                  </w:r>
                </w:p>
              </w:tc>
              <w:tc>
                <w:tcPr>
                  <w:tcW w:w="2581" w:type="dxa"/>
                  <w:noWrap w:val="0"/>
                  <w:vAlign w:val="center"/>
                </w:tcPr>
                <w:p>
                  <w:pPr>
                    <w:pStyle w:val="128"/>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风  镐</w:t>
                  </w:r>
                </w:p>
              </w:tc>
              <w:tc>
                <w:tcPr>
                  <w:tcW w:w="2467" w:type="dxa"/>
                  <w:noWrap w:val="0"/>
                  <w:vAlign w:val="center"/>
                </w:tcPr>
                <w:p>
                  <w:pPr>
                    <w:pStyle w:val="128"/>
                  </w:pPr>
                  <w:r>
                    <w:t>98</w:t>
                  </w:r>
                </w:p>
              </w:tc>
              <w:tc>
                <w:tcPr>
                  <w:tcW w:w="2581" w:type="dxa"/>
                  <w:noWrap w:val="0"/>
                  <w:vAlign w:val="center"/>
                </w:tcPr>
                <w:p>
                  <w:pPr>
                    <w:pStyle w:val="128"/>
                  </w:pPr>
                  <w: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restart"/>
                  <w:noWrap w:val="0"/>
                  <w:vAlign w:val="center"/>
                </w:tcPr>
                <w:p>
                  <w:pPr>
                    <w:pStyle w:val="128"/>
                  </w:pPr>
                  <w:r>
                    <w:t>结构施工阶段</w:t>
                  </w:r>
                </w:p>
              </w:tc>
              <w:tc>
                <w:tcPr>
                  <w:tcW w:w="2407" w:type="dxa"/>
                  <w:noWrap w:val="0"/>
                  <w:vAlign w:val="center"/>
                </w:tcPr>
                <w:p>
                  <w:pPr>
                    <w:pStyle w:val="128"/>
                  </w:pPr>
                  <w:r>
                    <w:t>吊  车</w:t>
                  </w:r>
                </w:p>
              </w:tc>
              <w:tc>
                <w:tcPr>
                  <w:tcW w:w="2467" w:type="dxa"/>
                  <w:noWrap w:val="0"/>
                  <w:vAlign w:val="center"/>
                </w:tcPr>
                <w:p>
                  <w:pPr>
                    <w:pStyle w:val="128"/>
                  </w:pPr>
                  <w:r>
                    <w:t>73</w:t>
                  </w:r>
                </w:p>
              </w:tc>
              <w:tc>
                <w:tcPr>
                  <w:tcW w:w="2581" w:type="dxa"/>
                  <w:noWrap w:val="0"/>
                  <w:vAlign w:val="center"/>
                </w:tcPr>
                <w:p>
                  <w:pPr>
                    <w:pStyle w:val="128"/>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振捣棒</w:t>
                  </w:r>
                </w:p>
              </w:tc>
              <w:tc>
                <w:tcPr>
                  <w:tcW w:w="2467" w:type="dxa"/>
                  <w:noWrap w:val="0"/>
                  <w:vAlign w:val="center"/>
                </w:tcPr>
                <w:p>
                  <w:pPr>
                    <w:pStyle w:val="128"/>
                  </w:pPr>
                  <w:r>
                    <w:t>93</w:t>
                  </w:r>
                </w:p>
              </w:tc>
              <w:tc>
                <w:tcPr>
                  <w:tcW w:w="2581" w:type="dxa"/>
                  <w:noWrap w:val="0"/>
                  <w:vAlign w:val="center"/>
                </w:tcPr>
                <w:p>
                  <w:pPr>
                    <w:pStyle w:val="128"/>
                  </w:pPr>
                  <w: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91" w:type="dxa"/>
                  <w:vMerge w:val="continue"/>
                  <w:noWrap w:val="0"/>
                  <w:vAlign w:val="center"/>
                </w:tcPr>
                <w:p>
                  <w:pPr>
                    <w:pStyle w:val="128"/>
                  </w:pPr>
                </w:p>
              </w:tc>
              <w:tc>
                <w:tcPr>
                  <w:tcW w:w="2407" w:type="dxa"/>
                  <w:noWrap w:val="0"/>
                  <w:vAlign w:val="center"/>
                </w:tcPr>
                <w:p>
                  <w:pPr>
                    <w:pStyle w:val="128"/>
                  </w:pPr>
                  <w:r>
                    <w:t>电  锯</w:t>
                  </w:r>
                </w:p>
              </w:tc>
              <w:tc>
                <w:tcPr>
                  <w:tcW w:w="2467" w:type="dxa"/>
                  <w:noWrap w:val="0"/>
                  <w:vAlign w:val="center"/>
                </w:tcPr>
                <w:p>
                  <w:pPr>
                    <w:pStyle w:val="128"/>
                  </w:pPr>
                  <w:r>
                    <w:t>103</w:t>
                  </w:r>
                </w:p>
              </w:tc>
              <w:tc>
                <w:tcPr>
                  <w:tcW w:w="2581" w:type="dxa"/>
                  <w:noWrap w:val="0"/>
                  <w:vAlign w:val="center"/>
                </w:tcPr>
                <w:p>
                  <w:pPr>
                    <w:pStyle w:val="128"/>
                  </w:pPr>
                  <w:r>
                    <w:t>1</w:t>
                  </w:r>
                </w:p>
              </w:tc>
            </w:tr>
          </w:tbl>
          <w:p>
            <w:pPr>
              <w:ind w:firstLine="482"/>
              <w:rPr>
                <w:b/>
                <w:bCs/>
              </w:rPr>
            </w:pPr>
            <w:r>
              <w:rPr>
                <w:rFonts w:hint="eastAsia"/>
                <w:b/>
                <w:bCs/>
              </w:rPr>
              <w:t>4、</w:t>
            </w:r>
            <w:r>
              <w:rPr>
                <w:b/>
                <w:bCs/>
              </w:rPr>
              <w:t>固体废物</w:t>
            </w:r>
          </w:p>
          <w:p>
            <w:pPr>
              <w:ind w:firstLine="480"/>
            </w:pPr>
            <w:r>
              <w:t>施工期的固体废物主要有建筑垃圾、施工人员的生活垃圾。</w:t>
            </w:r>
          </w:p>
          <w:p>
            <w:pPr>
              <w:ind w:firstLine="482"/>
              <w:rPr>
                <w:b/>
                <w:bCs/>
              </w:rPr>
            </w:pPr>
            <w:r>
              <w:rPr>
                <w:rFonts w:hint="eastAsia" w:ascii="宋体" w:hAnsi="宋体" w:cs="宋体"/>
                <w:b/>
                <w:bCs/>
              </w:rPr>
              <w:t>（1）</w:t>
            </w:r>
            <w:r>
              <w:rPr>
                <w:b/>
                <w:bCs/>
              </w:rPr>
              <w:t>建筑垃圾</w:t>
            </w:r>
          </w:p>
          <w:p>
            <w:pPr>
              <w:ind w:firstLine="480"/>
            </w:pPr>
            <w:r>
              <w:t>拟建项目在建设过程中产生的建筑垃圾主要是建材损耗产生的垃圾，建设过程产生的建筑垃圾采用建筑面积发展预测法进行计算：</w:t>
            </w:r>
          </w:p>
          <w:p>
            <w:pPr>
              <w:ind w:firstLine="480"/>
              <w:jc w:val="center"/>
            </w:pPr>
            <w:r>
              <w:t>J</w:t>
            </w:r>
            <w:r>
              <w:rPr>
                <w:vertAlign w:val="subscript"/>
              </w:rPr>
              <w:t>S</w:t>
            </w:r>
            <w:r>
              <w:t>=Q</w:t>
            </w:r>
            <w:r>
              <w:rPr>
                <w:vertAlign w:val="subscript"/>
              </w:rPr>
              <w:t>S</w:t>
            </w:r>
            <w:r>
              <w:t>·C</w:t>
            </w:r>
            <w:r>
              <w:rPr>
                <w:vertAlign w:val="subscript"/>
              </w:rPr>
              <w:t>S</w:t>
            </w:r>
          </w:p>
          <w:p>
            <w:pPr>
              <w:ind w:firstLine="480"/>
            </w:pPr>
            <w:r>
              <w:t>式中：J</w:t>
            </w:r>
            <w:r>
              <w:rPr>
                <w:vertAlign w:val="subscript"/>
              </w:rPr>
              <w:t>S</w:t>
            </w:r>
            <w:r>
              <w:t>—建筑垃圾总产生量（t）；</w:t>
            </w:r>
          </w:p>
          <w:p>
            <w:pPr>
              <w:ind w:firstLine="480"/>
            </w:pPr>
            <w:r>
              <w:t xml:space="preserve">      Q</w:t>
            </w:r>
            <w:r>
              <w:rPr>
                <w:vertAlign w:val="subscript"/>
              </w:rPr>
              <w:t>S</w:t>
            </w:r>
            <w:r>
              <w:t>—总建筑面积（m</w:t>
            </w:r>
            <w:r>
              <w:rPr>
                <w:vertAlign w:val="superscript"/>
              </w:rPr>
              <w:t>2</w:t>
            </w:r>
            <w:r>
              <w:t>），</w:t>
            </w:r>
            <w:r>
              <w:rPr>
                <w:rFonts w:hint="eastAsia"/>
              </w:rPr>
              <w:t>19000m</w:t>
            </w:r>
            <w:r>
              <w:rPr>
                <w:rFonts w:hint="eastAsia"/>
                <w:vertAlign w:val="superscript"/>
              </w:rPr>
              <w:t>2</w:t>
            </w:r>
            <w:r>
              <w:t>；</w:t>
            </w:r>
          </w:p>
          <w:p>
            <w:pPr>
              <w:ind w:firstLine="480"/>
            </w:pPr>
            <w:r>
              <w:t xml:space="preserve">      C</w:t>
            </w:r>
            <w:r>
              <w:rPr>
                <w:vertAlign w:val="subscript"/>
              </w:rPr>
              <w:t>S</w:t>
            </w:r>
            <w:r>
              <w:t>—平均每平方米建筑垃圾产生量。</w:t>
            </w:r>
          </w:p>
          <w:p>
            <w:pPr>
              <w:ind w:firstLine="480"/>
            </w:pPr>
            <w:r>
              <w:t>建筑垃圾的产生量与施工水平、管理水平、建筑类型有直接的联系，根据《建筑垃圾的产生与循环利用管理》（陈俊，何晶晶等人，同济大学，污染控制与资源化研究国家重点实验室），新建建筑物的建筑垃圾产生量为10-30kg/m</w:t>
            </w:r>
            <w:r>
              <w:rPr>
                <w:vertAlign w:val="superscript"/>
              </w:rPr>
              <w:t>2</w:t>
            </w:r>
            <w:r>
              <w:t>（鉴于本项目工程量较</w:t>
            </w:r>
            <w:r>
              <w:rPr>
                <w:rFonts w:hint="eastAsia"/>
              </w:rPr>
              <w:t>大</w:t>
            </w:r>
            <w:r>
              <w:t>，故取</w:t>
            </w:r>
            <w:r>
              <w:rPr>
                <w:rFonts w:hint="eastAsia"/>
              </w:rPr>
              <w:t>2</w:t>
            </w:r>
            <w:r>
              <w:t>0kg/m</w:t>
            </w:r>
            <w:r>
              <w:rPr>
                <w:vertAlign w:val="superscript"/>
              </w:rPr>
              <w:t>2</w:t>
            </w:r>
            <w:r>
              <w:t>计算），则建筑垃圾产生量为</w:t>
            </w:r>
            <w:r>
              <w:rPr>
                <w:rFonts w:hint="eastAsia"/>
              </w:rPr>
              <w:t>380</w:t>
            </w:r>
            <w:r>
              <w:t>t。</w:t>
            </w:r>
          </w:p>
          <w:p>
            <w:pPr>
              <w:ind w:firstLine="480"/>
            </w:pPr>
            <w:r>
              <w:rPr>
                <w:rFonts w:hint="eastAsia"/>
              </w:rPr>
              <w:t>综上，本项目施工期建筑垃圾产生量共计380t，</w:t>
            </w:r>
            <w:r>
              <w:t>建筑垃圾禁止随意倾倒，集中收集后，拉运至建筑垃圾填埋场。</w:t>
            </w:r>
          </w:p>
          <w:p>
            <w:pPr>
              <w:ind w:firstLine="482"/>
              <w:rPr>
                <w:rFonts w:hint="eastAsia" w:ascii="宋体" w:hAnsi="宋体" w:cs="宋体"/>
                <w:b/>
                <w:bCs/>
                <w:color w:val="000000"/>
              </w:rPr>
            </w:pPr>
            <w:r>
              <w:rPr>
                <w:rFonts w:hint="eastAsia" w:ascii="宋体" w:hAnsi="宋体" w:cs="宋体"/>
                <w:b/>
                <w:bCs/>
                <w:color w:val="000000"/>
              </w:rPr>
              <w:t>（2）土石方</w:t>
            </w:r>
          </w:p>
          <w:p>
            <w:pPr>
              <w:ind w:firstLine="480"/>
              <w:rPr>
                <w:rFonts w:hint="eastAsia" w:ascii="宋体" w:hAnsi="宋体" w:cs="宋体"/>
                <w:b/>
                <w:bCs/>
                <w:color w:val="000000"/>
              </w:rPr>
            </w:pPr>
            <w:r>
              <w:rPr>
                <w:rFonts w:hint="eastAsia"/>
                <w:color w:val="000000"/>
              </w:rPr>
              <w:t>根据建设单位提供的本项目可行性研究报告等资料，</w:t>
            </w:r>
            <w:r>
              <w:rPr>
                <w:color w:val="000000"/>
              </w:rPr>
              <w:t>施工开挖</w:t>
            </w:r>
            <w:r>
              <w:rPr>
                <w:rFonts w:hint="eastAsia"/>
                <w:color w:val="000000"/>
              </w:rPr>
              <w:t>土石方</w:t>
            </w:r>
            <w:r>
              <w:rPr>
                <w:color w:val="000000"/>
              </w:rPr>
              <w:t>量约</w:t>
            </w:r>
            <w:r>
              <w:rPr>
                <w:rFonts w:hint="eastAsia"/>
                <w:color w:val="000000"/>
              </w:rPr>
              <w:t>1.8</w:t>
            </w:r>
            <w:r>
              <w:rPr>
                <w:color w:val="000000"/>
              </w:rPr>
              <w:t>万m</w:t>
            </w:r>
            <w:r>
              <w:rPr>
                <w:color w:val="000000"/>
                <w:vertAlign w:val="superscript"/>
              </w:rPr>
              <w:t>3</w:t>
            </w:r>
            <w:r>
              <w:rPr>
                <w:color w:val="000000"/>
              </w:rPr>
              <w:t>，回填方约</w:t>
            </w:r>
            <w:r>
              <w:rPr>
                <w:rFonts w:hint="eastAsia"/>
                <w:color w:val="000000"/>
              </w:rPr>
              <w:t>1.6</w:t>
            </w:r>
            <w:r>
              <w:rPr>
                <w:color w:val="000000"/>
              </w:rPr>
              <w:t>万m</w:t>
            </w:r>
            <w:r>
              <w:rPr>
                <w:color w:val="000000"/>
                <w:vertAlign w:val="superscript"/>
              </w:rPr>
              <w:t>3</w:t>
            </w:r>
            <w:r>
              <w:rPr>
                <w:color w:val="000000"/>
              </w:rPr>
              <w:t>，弃土约</w:t>
            </w:r>
            <w:r>
              <w:rPr>
                <w:rFonts w:hint="eastAsia"/>
                <w:color w:val="000000"/>
              </w:rPr>
              <w:t>0.2</w:t>
            </w:r>
            <w:r>
              <w:rPr>
                <w:color w:val="000000"/>
              </w:rPr>
              <w:t>万m</w:t>
            </w:r>
            <w:r>
              <w:rPr>
                <w:color w:val="000000"/>
                <w:vertAlign w:val="superscript"/>
              </w:rPr>
              <w:t>3</w:t>
            </w:r>
            <w:r>
              <w:rPr>
                <w:color w:val="000000"/>
              </w:rPr>
              <w:t>，施工单位在进行场地平整时可将开挖方回填，对于不能利用的弃土及时清运至城建部门指定的建筑垃圾填埋场处置。</w:t>
            </w:r>
          </w:p>
          <w:p>
            <w:pPr>
              <w:ind w:firstLine="482"/>
              <w:rPr>
                <w:b/>
                <w:bCs/>
              </w:rPr>
            </w:pPr>
            <w:r>
              <w:rPr>
                <w:rFonts w:hint="eastAsia"/>
                <w:b/>
                <w:bCs/>
              </w:rPr>
              <w:t>（3）</w:t>
            </w:r>
            <w:r>
              <w:rPr>
                <w:b/>
                <w:bCs/>
              </w:rPr>
              <w:t>生活垃圾</w:t>
            </w:r>
          </w:p>
          <w:p>
            <w:pPr>
              <w:ind w:firstLine="480"/>
            </w:pPr>
            <w:r>
              <w:t>拟建项目施工高峰期约有</w:t>
            </w:r>
            <w:r>
              <w:rPr>
                <w:rFonts w:hint="eastAsia"/>
              </w:rPr>
              <w:t>5</w:t>
            </w:r>
            <w:r>
              <w:t>0人/</w:t>
            </w:r>
            <w:r>
              <w:rPr>
                <w:rFonts w:hint="eastAsia"/>
              </w:rPr>
              <w:t>d</w:t>
            </w:r>
            <w:r>
              <w:t>，根据《第一次全国污染源普查城镇生活源产排污系数手册》第一分册城镇居民生活源污染物产生排放系数手册，生活垃圾产生量以0.44kg/人·d计，约为0.0</w:t>
            </w:r>
            <w:r>
              <w:rPr>
                <w:rFonts w:hint="eastAsia"/>
              </w:rPr>
              <w:t>22</w:t>
            </w:r>
            <w:r>
              <w:t>t/d，施工期为</w:t>
            </w:r>
            <w:r>
              <w:rPr>
                <w:rFonts w:hint="eastAsia"/>
              </w:rPr>
              <w:t>18</w:t>
            </w:r>
            <w:r>
              <w:t>个月，则施工期的生活垃圾总量约</w:t>
            </w:r>
            <w:r>
              <w:rPr>
                <w:rFonts w:hint="eastAsia"/>
              </w:rPr>
              <w:t>11.88</w:t>
            </w:r>
            <w:r>
              <w:t>t。生活垃圾集中收集，定期交由环卫部门处理。</w:t>
            </w:r>
          </w:p>
          <w:p>
            <w:pPr>
              <w:pStyle w:val="4"/>
            </w:pPr>
            <w:r>
              <w:t>运营期</w:t>
            </w:r>
          </w:p>
          <w:p>
            <w:pPr>
              <w:pStyle w:val="4"/>
            </w:pPr>
            <w:r>
              <w:t>一、工艺流程</w:t>
            </w:r>
          </w:p>
          <w:p>
            <w:pPr>
              <w:ind w:firstLine="480"/>
              <w:rPr>
                <w:rFonts w:hint="eastAsia"/>
              </w:rPr>
            </w:pPr>
            <w:r>
              <w:rPr>
                <w:rFonts w:hint="eastAsia"/>
              </w:rPr>
              <w:t>1、工艺流程及产污环节见图2。</w:t>
            </w:r>
          </w:p>
          <w:p>
            <w:pPr>
              <w:ind w:firstLine="0" w:firstLineChars="0"/>
              <w:jc w:val="center"/>
            </w:pPr>
            <w:r>
              <w:object>
                <v:shape id="_x0000_i1027" o:spt="75" type="#_x0000_t75" style="height:274.75pt;width:418.8pt;" o:ole="t" filled="f" o:preferrelative="t" stroked="f" coordsize="21600,21600">
                  <v:path/>
                  <v:fill on="f" focussize="0,0"/>
                  <v:stroke on="f"/>
                  <v:imagedata r:id="rId15" o:title=""/>
                  <o:lock v:ext="edit" aspectratio="f"/>
                  <w10:wrap type="none"/>
                  <w10:anchorlock/>
                </v:shape>
                <o:OLEObject Type="Embed" ProgID="Visio.Drawing.11" ShapeID="_x0000_i1027" DrawAspect="Content" ObjectID="_1468075727" r:id="rId14">
                  <o:LockedField>false</o:LockedField>
                </o:OLEObject>
              </w:object>
            </w:r>
          </w:p>
          <w:p>
            <w:pPr>
              <w:pStyle w:val="75"/>
            </w:pPr>
            <w:r>
              <w:rPr>
                <w:rFonts w:hint="eastAsia"/>
              </w:rPr>
              <w:t>图2  项目生产工艺及产污节点图</w:t>
            </w:r>
          </w:p>
          <w:p>
            <w:pPr>
              <w:ind w:firstLine="480"/>
            </w:pPr>
            <w:r>
              <w:t>主要工艺简述：</w:t>
            </w:r>
          </w:p>
          <w:p>
            <w:pPr>
              <w:ind w:firstLine="480"/>
              <w:rPr>
                <w:rFonts w:hint="eastAsia"/>
              </w:rPr>
            </w:pPr>
            <w:r>
              <w:rPr>
                <w:rFonts w:hint="eastAsia"/>
              </w:rPr>
              <w:t>下料：将来料钛材通过卧式锯床加工成所需的规格，由于下料过程需使用乳化液，因此下料过程产生废乳化液，同时产生噪声及废边角料；</w:t>
            </w:r>
          </w:p>
          <w:p>
            <w:pPr>
              <w:ind w:firstLine="480"/>
            </w:pPr>
            <w:r>
              <w:rPr>
                <w:rFonts w:hint="eastAsia"/>
              </w:rPr>
              <w:t>锻压：使用1600吨快锻液压机组对半成品进行锻压，锻压过程产生噪声，同时由于快锻液压机组使用液压油，因此会产生废液压油。</w:t>
            </w:r>
          </w:p>
          <w:p>
            <w:pPr>
              <w:ind w:firstLine="480"/>
              <w:rPr>
                <w:rFonts w:hint="eastAsia"/>
              </w:rPr>
            </w:pPr>
            <w:r>
              <w:rPr>
                <w:rFonts w:hint="eastAsia"/>
              </w:rPr>
              <w:t>修磨：锻压后的工件表面较为粗糙，使用立式砂轮机对其表面进行修磨。修磨过程产生粉尘及噪声。</w:t>
            </w:r>
          </w:p>
          <w:p>
            <w:pPr>
              <w:ind w:firstLine="480"/>
              <w:rPr>
                <w:rFonts w:hint="eastAsia"/>
              </w:rPr>
            </w:pPr>
            <w:r>
              <w:rPr>
                <w:rFonts w:hint="eastAsia"/>
              </w:rPr>
              <w:t>退火热处理：修磨锻压后的产品在真空热处理炉进行退火热处理，由于真空泵温度较高，产生真空泵废气。</w:t>
            </w:r>
          </w:p>
          <w:p>
            <w:pPr>
              <w:ind w:firstLine="480"/>
              <w:rPr>
                <w:rFonts w:hint="eastAsia"/>
              </w:rPr>
            </w:pPr>
            <w:r>
              <w:rPr>
                <w:rFonts w:hint="eastAsia"/>
              </w:rPr>
              <w:t>矫直矫正：使用立式矫直机、卧式矫直机或立式管棒矫直机对工件进行矫直或矫正。</w:t>
            </w:r>
          </w:p>
          <w:p>
            <w:pPr>
              <w:ind w:firstLine="480"/>
            </w:pPr>
            <w:r>
              <w:rPr>
                <w:rFonts w:hint="eastAsia"/>
              </w:rPr>
              <w:t>机加：使用车床、万能铣床、卧式铣床、6130普通车床等对工件进行普通机加工，机加过程产生噪声及废乳化液。</w:t>
            </w:r>
          </w:p>
          <w:p>
            <w:pPr>
              <w:ind w:firstLine="480"/>
              <w:rPr>
                <w:rFonts w:hint="eastAsia"/>
              </w:rPr>
            </w:pPr>
            <w:r>
              <w:rPr>
                <w:rFonts w:hint="eastAsia"/>
              </w:rPr>
              <w:t>检测：机加工后的工件使用可以手持的超声波检测仪对其进行检测，检测过程主要是物理检测，检测过程产生一定量不合格品。</w:t>
            </w:r>
          </w:p>
          <w:p>
            <w:pPr>
              <w:ind w:firstLine="480"/>
              <w:rPr>
                <w:rFonts w:hint="eastAsia"/>
              </w:rPr>
            </w:pPr>
            <w:r>
              <w:rPr>
                <w:rFonts w:hint="eastAsia"/>
              </w:rPr>
              <w:t>下料分切：检测合格后的工件，使用数控剪板机、气动切断机、车式切断机对工件分切成所需的规格，下料分切过程产生噪声、边角料及废乳化液。</w:t>
            </w:r>
          </w:p>
          <w:p>
            <w:pPr>
              <w:ind w:firstLine="480"/>
              <w:rPr>
                <w:rFonts w:hint="eastAsia"/>
              </w:rPr>
            </w:pPr>
            <w:r>
              <w:rPr>
                <w:rFonts w:hint="eastAsia"/>
              </w:rPr>
              <w:t>精密加工：使用数控车床、车铣复合加工中心对工件进行再次加工，加工过程产生噪声及废乳化液。</w:t>
            </w:r>
          </w:p>
          <w:p>
            <w:pPr>
              <w:pStyle w:val="4"/>
            </w:pPr>
            <w:r>
              <w:t>二、污染物源强分析</w:t>
            </w:r>
          </w:p>
          <w:p>
            <w:pPr>
              <w:ind w:firstLine="482"/>
              <w:rPr>
                <w:b/>
                <w:bCs/>
              </w:rPr>
            </w:pPr>
            <w:r>
              <w:rPr>
                <w:b/>
                <w:bCs/>
              </w:rPr>
              <w:t>1、废气</w:t>
            </w:r>
          </w:p>
          <w:p>
            <w:pPr>
              <w:ind w:firstLine="480"/>
              <w:rPr>
                <w:rFonts w:hint="eastAsia"/>
              </w:rPr>
            </w:pPr>
            <w:r>
              <w:rPr>
                <w:rFonts w:hint="eastAsia"/>
              </w:rPr>
              <w:t>（1）修磨粉尘。</w:t>
            </w:r>
          </w:p>
          <w:p>
            <w:pPr>
              <w:ind w:firstLine="480"/>
              <w:rPr>
                <w:rFonts w:hint="eastAsia"/>
              </w:rPr>
            </w:pPr>
            <w:r>
              <w:t>本项目运营期</w:t>
            </w:r>
            <w:r>
              <w:rPr>
                <w:rFonts w:hint="eastAsia"/>
              </w:rPr>
              <w:t>修磨</w:t>
            </w:r>
            <w:r>
              <w:t>采用</w:t>
            </w:r>
            <w:r>
              <w:rPr>
                <w:rFonts w:hint="eastAsia"/>
              </w:rPr>
              <w:t>立式砂轮机对</w:t>
            </w:r>
            <w:r>
              <w:t>钛及钛合金表面进行</w:t>
            </w:r>
            <w:r>
              <w:rPr>
                <w:rFonts w:hint="eastAsia"/>
              </w:rPr>
              <w:t>修磨</w:t>
            </w:r>
            <w:r>
              <w:t>，本次环评参考2019年4月8日生态环境部发布的《第二次全国污染源普查产排污核算系数手册（试用版）》中的《33、金属制品业 行业系数手册》，确定</w:t>
            </w:r>
            <w:r>
              <w:rPr>
                <w:rFonts w:hint="eastAsia"/>
              </w:rPr>
              <w:t>修磨</w:t>
            </w:r>
            <w:r>
              <w:t>工序颗粒物源强</w:t>
            </w:r>
            <w:r>
              <w:rPr>
                <w:rFonts w:hint="eastAsia"/>
              </w:rPr>
              <w:t>为2.19千克/吨-原料。</w:t>
            </w:r>
            <w:r>
              <w:t>根据建设单位提供的资料，本项目</w:t>
            </w:r>
            <w:r>
              <w:rPr>
                <w:rFonts w:hint="eastAsia"/>
              </w:rPr>
              <w:t>修磨</w:t>
            </w:r>
            <w:r>
              <w:t>钛及钛合金工件</w:t>
            </w:r>
            <w:r>
              <w:rPr>
                <w:rFonts w:hint="eastAsia"/>
              </w:rPr>
              <w:t>约28</w:t>
            </w:r>
            <w:r>
              <w:t>00t</w:t>
            </w:r>
            <w:r>
              <w:rPr>
                <w:rFonts w:hint="eastAsia"/>
              </w:rPr>
              <w:t>/a。因此，修磨过程粉尘产生量为6.132t/a。修磨过程每吨钛合金工件修磨时间为0.5h，修磨时间共计1400</w:t>
            </w:r>
            <w:r>
              <w:t>h</w:t>
            </w:r>
            <w:r>
              <w:rPr>
                <w:rFonts w:hint="eastAsia"/>
              </w:rPr>
              <w:t>。产生的修磨粉尘经集气罩收集后进入布袋除尘器处理，集气罩集气效率按95%计，布袋除尘器处理效率为99%，处理后经15m高排气筒P1排放，</w:t>
            </w:r>
            <w:r>
              <w:t>配套</w:t>
            </w:r>
            <w:r>
              <w:rPr>
                <w:rFonts w:hint="eastAsia"/>
              </w:rPr>
              <w:t>1</w:t>
            </w:r>
            <w:r>
              <w:t>个风机，风机总风量约为</w:t>
            </w:r>
            <w:r>
              <w:rPr>
                <w:rFonts w:hint="eastAsia"/>
              </w:rPr>
              <w:t>10000</w:t>
            </w:r>
            <w:r>
              <w:t>m</w:t>
            </w:r>
            <w:r>
              <w:rPr>
                <w:vertAlign w:val="superscript"/>
              </w:rPr>
              <w:t>3</w:t>
            </w:r>
            <w:r>
              <w:t>/h</w:t>
            </w:r>
            <w:r>
              <w:rPr>
                <w:rFonts w:hint="eastAsia"/>
              </w:rPr>
              <w:t>。根据计算，有组织粉尘产生量为5.825t/a（4.161kg/h），产生浓度为4161mg/m</w:t>
            </w:r>
            <w:r>
              <w:rPr>
                <w:rFonts w:hint="eastAsia"/>
                <w:vertAlign w:val="superscript"/>
              </w:rPr>
              <w:t>3</w:t>
            </w:r>
            <w:r>
              <w:rPr>
                <w:rFonts w:hint="eastAsia"/>
              </w:rPr>
              <w:t>，有组织排放量为0.058t/a（0.042kg/h），排放浓度为41.61mg/m</w:t>
            </w:r>
            <w:r>
              <w:rPr>
                <w:rFonts w:hint="eastAsia"/>
                <w:vertAlign w:val="superscript"/>
              </w:rPr>
              <w:t>3</w:t>
            </w:r>
            <w:r>
              <w:rPr>
                <w:rFonts w:hint="eastAsia"/>
              </w:rPr>
              <w:t>。</w:t>
            </w:r>
          </w:p>
          <w:p>
            <w:pPr>
              <w:ind w:firstLine="480"/>
              <w:rPr>
                <w:rFonts w:hint="eastAsia"/>
              </w:rPr>
            </w:pPr>
            <w:r>
              <w:rPr>
                <w:rFonts w:hint="eastAsia"/>
              </w:rPr>
              <w:t>未收集的粉尘均以无组织形式产生，无组织粉尘产生量为0.307t/a。</w:t>
            </w:r>
            <w:r>
              <w:t>由于金属粉尘其质量较大，沉降较快且有车间厂房阻拦，颗粒物散落范围很小，多在5m以内，飘逸至车间外环境的金属颗粒物较少，本次环评按金属粉尘沉降率按</w:t>
            </w:r>
            <w:r>
              <w:rPr>
                <w:rFonts w:hint="eastAsia"/>
              </w:rPr>
              <w:t>80</w:t>
            </w:r>
            <w:r>
              <w:t>%计</w:t>
            </w:r>
            <w:r>
              <w:rPr>
                <w:rFonts w:hint="eastAsia"/>
              </w:rPr>
              <w:t>，则无组织粉尘排放量为0.061t/a（0.044kg/h）。</w:t>
            </w:r>
          </w:p>
          <w:p>
            <w:pPr>
              <w:pStyle w:val="75"/>
            </w:pPr>
            <w:r>
              <w:t>表</w:t>
            </w:r>
            <w:r>
              <w:rPr>
                <w:rFonts w:hint="eastAsia"/>
              </w:rPr>
              <w:t xml:space="preserve">24 </w:t>
            </w:r>
            <w:r>
              <w:t xml:space="preserve">  废气污染物排放量一览表</w:t>
            </w:r>
          </w:p>
          <w:tbl>
            <w:tblPr>
              <w:tblStyle w:val="46"/>
              <w:tblW w:w="498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3"/>
              <w:gridCol w:w="688"/>
              <w:gridCol w:w="1000"/>
              <w:gridCol w:w="1075"/>
              <w:gridCol w:w="1165"/>
              <w:gridCol w:w="1452"/>
              <w:gridCol w:w="1127"/>
              <w:gridCol w:w="1165"/>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09" w:type="pct"/>
                  <w:noWrap w:val="0"/>
                  <w:vAlign w:val="center"/>
                </w:tcPr>
                <w:p>
                  <w:pPr>
                    <w:spacing w:line="240" w:lineRule="auto"/>
                    <w:ind w:firstLine="0" w:firstLineChars="0"/>
                    <w:jc w:val="center"/>
                    <w:rPr>
                      <w:sz w:val="21"/>
                      <w:szCs w:val="21"/>
                    </w:rPr>
                  </w:pPr>
                  <w:r>
                    <w:rPr>
                      <w:sz w:val="21"/>
                      <w:szCs w:val="21"/>
                    </w:rPr>
                    <w:t>污染源</w:t>
                  </w:r>
                </w:p>
              </w:tc>
              <w:tc>
                <w:tcPr>
                  <w:tcW w:w="893" w:type="pct"/>
                  <w:gridSpan w:val="2"/>
                  <w:noWrap w:val="0"/>
                  <w:vAlign w:val="center"/>
                </w:tcPr>
                <w:p>
                  <w:pPr>
                    <w:spacing w:line="240" w:lineRule="auto"/>
                    <w:ind w:firstLine="0" w:firstLineChars="0"/>
                    <w:jc w:val="center"/>
                    <w:rPr>
                      <w:sz w:val="21"/>
                      <w:szCs w:val="21"/>
                    </w:rPr>
                  </w:pPr>
                  <w:r>
                    <w:rPr>
                      <w:sz w:val="21"/>
                      <w:szCs w:val="21"/>
                    </w:rPr>
                    <w:t>污染物</w:t>
                  </w:r>
                </w:p>
              </w:tc>
              <w:tc>
                <w:tcPr>
                  <w:tcW w:w="569" w:type="pct"/>
                  <w:noWrap w:val="0"/>
                  <w:vAlign w:val="center"/>
                </w:tcPr>
                <w:p>
                  <w:pPr>
                    <w:spacing w:line="240" w:lineRule="auto"/>
                    <w:ind w:firstLine="0" w:firstLineChars="0"/>
                    <w:jc w:val="center"/>
                    <w:rPr>
                      <w:sz w:val="21"/>
                      <w:szCs w:val="21"/>
                    </w:rPr>
                  </w:pPr>
                  <w:r>
                    <w:rPr>
                      <w:sz w:val="21"/>
                      <w:szCs w:val="21"/>
                    </w:rPr>
                    <w:t>产生量</w:t>
                  </w:r>
                </w:p>
                <w:p>
                  <w:pPr>
                    <w:spacing w:line="240" w:lineRule="auto"/>
                    <w:ind w:firstLine="0" w:firstLineChars="0"/>
                    <w:jc w:val="center"/>
                    <w:rPr>
                      <w:sz w:val="21"/>
                      <w:szCs w:val="21"/>
                    </w:rPr>
                  </w:pPr>
                  <w:r>
                    <w:rPr>
                      <w:rFonts w:hint="eastAsia"/>
                      <w:sz w:val="21"/>
                      <w:szCs w:val="21"/>
                    </w:rPr>
                    <w:t>t/a</w:t>
                  </w:r>
                </w:p>
              </w:tc>
              <w:tc>
                <w:tcPr>
                  <w:tcW w:w="617" w:type="pct"/>
                  <w:noWrap w:val="0"/>
                  <w:vAlign w:val="center"/>
                </w:tcPr>
                <w:p>
                  <w:pPr>
                    <w:spacing w:line="240" w:lineRule="auto"/>
                    <w:ind w:firstLine="0" w:firstLineChars="0"/>
                    <w:jc w:val="center"/>
                    <w:rPr>
                      <w:sz w:val="21"/>
                      <w:szCs w:val="21"/>
                    </w:rPr>
                  </w:pPr>
                  <w:r>
                    <w:rPr>
                      <w:rFonts w:hint="eastAsia"/>
                      <w:sz w:val="21"/>
                      <w:szCs w:val="21"/>
                    </w:rPr>
                    <w:t>产生浓度mg/m</w:t>
                  </w:r>
                  <w:r>
                    <w:rPr>
                      <w:rFonts w:hint="eastAsia"/>
                      <w:sz w:val="21"/>
                      <w:szCs w:val="21"/>
                      <w:vertAlign w:val="superscript"/>
                    </w:rPr>
                    <w:t>3</w:t>
                  </w:r>
                </w:p>
              </w:tc>
              <w:tc>
                <w:tcPr>
                  <w:tcW w:w="768" w:type="pct"/>
                  <w:noWrap w:val="0"/>
                  <w:vAlign w:val="center"/>
                </w:tcPr>
                <w:p>
                  <w:pPr>
                    <w:spacing w:line="240" w:lineRule="auto"/>
                    <w:ind w:firstLine="0" w:firstLineChars="0"/>
                    <w:jc w:val="center"/>
                    <w:rPr>
                      <w:sz w:val="21"/>
                      <w:szCs w:val="21"/>
                    </w:rPr>
                  </w:pPr>
                  <w:r>
                    <w:rPr>
                      <w:sz w:val="21"/>
                      <w:szCs w:val="21"/>
                    </w:rPr>
                    <w:t>治理措施</w:t>
                  </w:r>
                </w:p>
              </w:tc>
              <w:tc>
                <w:tcPr>
                  <w:tcW w:w="597" w:type="pct"/>
                  <w:noWrap w:val="0"/>
                  <w:vAlign w:val="center"/>
                </w:tcPr>
                <w:p>
                  <w:pPr>
                    <w:spacing w:line="240" w:lineRule="auto"/>
                    <w:ind w:firstLine="0" w:firstLineChars="0"/>
                    <w:jc w:val="center"/>
                    <w:rPr>
                      <w:rFonts w:hint="eastAsia"/>
                      <w:sz w:val="21"/>
                      <w:szCs w:val="21"/>
                    </w:rPr>
                  </w:pPr>
                  <w:r>
                    <w:rPr>
                      <w:sz w:val="21"/>
                      <w:szCs w:val="21"/>
                    </w:rPr>
                    <w:t>排放量</w:t>
                  </w:r>
                  <w:r>
                    <w:rPr>
                      <w:rFonts w:hint="eastAsia"/>
                      <w:sz w:val="21"/>
                      <w:szCs w:val="21"/>
                    </w:rPr>
                    <w:t>t/a</w:t>
                  </w:r>
                </w:p>
              </w:tc>
              <w:tc>
                <w:tcPr>
                  <w:tcW w:w="617" w:type="pct"/>
                  <w:noWrap w:val="0"/>
                  <w:vAlign w:val="center"/>
                </w:tcPr>
                <w:p>
                  <w:pPr>
                    <w:spacing w:line="240" w:lineRule="auto"/>
                    <w:ind w:firstLine="0" w:firstLineChars="0"/>
                    <w:jc w:val="center"/>
                    <w:rPr>
                      <w:sz w:val="21"/>
                      <w:szCs w:val="21"/>
                    </w:rPr>
                  </w:pPr>
                  <w:r>
                    <w:rPr>
                      <w:rFonts w:hint="eastAsia"/>
                      <w:sz w:val="21"/>
                      <w:szCs w:val="21"/>
                    </w:rPr>
                    <w:t>排放浓度mg/m</w:t>
                  </w:r>
                  <w:r>
                    <w:rPr>
                      <w:rFonts w:hint="eastAsia"/>
                      <w:sz w:val="21"/>
                      <w:szCs w:val="21"/>
                      <w:vertAlign w:val="superscript"/>
                    </w:rPr>
                    <w:t>3</w:t>
                  </w:r>
                </w:p>
              </w:tc>
              <w:tc>
                <w:tcPr>
                  <w:tcW w:w="526" w:type="pct"/>
                  <w:noWrap w:val="0"/>
                  <w:vAlign w:val="center"/>
                </w:tcPr>
                <w:p>
                  <w:pPr>
                    <w:spacing w:line="240" w:lineRule="auto"/>
                    <w:ind w:firstLine="0" w:firstLineChars="0"/>
                    <w:jc w:val="center"/>
                    <w:rPr>
                      <w:sz w:val="21"/>
                      <w:szCs w:val="21"/>
                    </w:rPr>
                  </w:pPr>
                  <w:r>
                    <w:rPr>
                      <w:rFonts w:hint="eastAsia"/>
                      <w:sz w:val="21"/>
                      <w:szCs w:val="21"/>
                    </w:rPr>
                    <w:t>排放速率kg/h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09" w:type="pct"/>
                  <w:vMerge w:val="restart"/>
                  <w:noWrap w:val="0"/>
                  <w:vAlign w:val="center"/>
                </w:tcPr>
                <w:p>
                  <w:pPr>
                    <w:spacing w:line="240" w:lineRule="auto"/>
                    <w:ind w:firstLine="0" w:firstLineChars="0"/>
                    <w:jc w:val="center"/>
                    <w:rPr>
                      <w:rFonts w:hint="eastAsia"/>
                      <w:sz w:val="21"/>
                      <w:szCs w:val="21"/>
                    </w:rPr>
                  </w:pPr>
                  <w:r>
                    <w:rPr>
                      <w:rFonts w:hint="eastAsia"/>
                      <w:sz w:val="21"/>
                      <w:szCs w:val="21"/>
                    </w:rPr>
                    <w:t>修磨</w:t>
                  </w:r>
                </w:p>
              </w:tc>
              <w:tc>
                <w:tcPr>
                  <w:tcW w:w="364" w:type="pct"/>
                  <w:vMerge w:val="restart"/>
                  <w:noWrap w:val="0"/>
                  <w:vAlign w:val="center"/>
                </w:tcPr>
                <w:p>
                  <w:pPr>
                    <w:spacing w:line="240" w:lineRule="auto"/>
                    <w:ind w:firstLine="0" w:firstLineChars="0"/>
                    <w:jc w:val="center"/>
                    <w:rPr>
                      <w:rFonts w:hint="eastAsia"/>
                      <w:sz w:val="21"/>
                      <w:szCs w:val="21"/>
                    </w:rPr>
                  </w:pPr>
                  <w:r>
                    <w:rPr>
                      <w:rFonts w:hint="eastAsia"/>
                      <w:sz w:val="21"/>
                      <w:szCs w:val="21"/>
                    </w:rPr>
                    <w:t>颗粒物</w:t>
                  </w:r>
                </w:p>
              </w:tc>
              <w:tc>
                <w:tcPr>
                  <w:tcW w:w="528" w:type="pct"/>
                  <w:noWrap w:val="0"/>
                  <w:vAlign w:val="center"/>
                </w:tcPr>
                <w:p>
                  <w:pPr>
                    <w:spacing w:line="240" w:lineRule="auto"/>
                    <w:ind w:firstLine="0" w:firstLineChars="0"/>
                    <w:jc w:val="center"/>
                    <w:rPr>
                      <w:rFonts w:hint="eastAsia"/>
                      <w:sz w:val="21"/>
                      <w:szCs w:val="21"/>
                    </w:rPr>
                  </w:pPr>
                  <w:r>
                    <w:rPr>
                      <w:rFonts w:hint="eastAsia"/>
                      <w:sz w:val="21"/>
                      <w:szCs w:val="21"/>
                    </w:rPr>
                    <w:t>有组织</w:t>
                  </w:r>
                </w:p>
              </w:tc>
              <w:tc>
                <w:tcPr>
                  <w:tcW w:w="569" w:type="pct"/>
                  <w:noWrap w:val="0"/>
                  <w:vAlign w:val="center"/>
                </w:tcPr>
                <w:p>
                  <w:pPr>
                    <w:spacing w:line="240" w:lineRule="auto"/>
                    <w:ind w:firstLine="0" w:firstLineChars="0"/>
                    <w:jc w:val="center"/>
                    <w:rPr>
                      <w:sz w:val="21"/>
                      <w:szCs w:val="21"/>
                    </w:rPr>
                  </w:pPr>
                  <w:r>
                    <w:rPr>
                      <w:rFonts w:hint="eastAsia"/>
                      <w:sz w:val="21"/>
                      <w:szCs w:val="21"/>
                    </w:rPr>
                    <w:t>5.825</w:t>
                  </w:r>
                </w:p>
              </w:tc>
              <w:tc>
                <w:tcPr>
                  <w:tcW w:w="617" w:type="pct"/>
                  <w:noWrap w:val="0"/>
                  <w:vAlign w:val="center"/>
                </w:tcPr>
                <w:p>
                  <w:pPr>
                    <w:spacing w:line="240" w:lineRule="auto"/>
                    <w:ind w:firstLine="0" w:firstLineChars="0"/>
                    <w:jc w:val="center"/>
                    <w:rPr>
                      <w:sz w:val="21"/>
                      <w:szCs w:val="21"/>
                    </w:rPr>
                  </w:pPr>
                  <w:r>
                    <w:rPr>
                      <w:rFonts w:hint="eastAsia"/>
                      <w:sz w:val="21"/>
                      <w:szCs w:val="21"/>
                    </w:rPr>
                    <w:t>4161</w:t>
                  </w:r>
                </w:p>
              </w:tc>
              <w:tc>
                <w:tcPr>
                  <w:tcW w:w="768" w:type="pct"/>
                  <w:vMerge w:val="restart"/>
                  <w:noWrap w:val="0"/>
                  <w:vAlign w:val="center"/>
                </w:tcPr>
                <w:p>
                  <w:pPr>
                    <w:spacing w:line="240" w:lineRule="auto"/>
                    <w:ind w:firstLine="0" w:firstLineChars="0"/>
                    <w:jc w:val="center"/>
                    <w:rPr>
                      <w:sz w:val="21"/>
                      <w:szCs w:val="21"/>
                    </w:rPr>
                  </w:pPr>
                  <w:r>
                    <w:rPr>
                      <w:rFonts w:hint="eastAsia"/>
                      <w:sz w:val="21"/>
                      <w:szCs w:val="21"/>
                    </w:rPr>
                    <w:t>集气罩+布袋除尘器+15m排气筒</w:t>
                  </w:r>
                </w:p>
              </w:tc>
              <w:tc>
                <w:tcPr>
                  <w:tcW w:w="597" w:type="pct"/>
                  <w:noWrap w:val="0"/>
                  <w:vAlign w:val="center"/>
                </w:tcPr>
                <w:p>
                  <w:pPr>
                    <w:widowControl/>
                    <w:spacing w:line="240" w:lineRule="auto"/>
                    <w:ind w:firstLine="0" w:firstLineChars="0"/>
                    <w:jc w:val="center"/>
                    <w:textAlignment w:val="center"/>
                    <w:rPr>
                      <w:sz w:val="21"/>
                      <w:szCs w:val="21"/>
                    </w:rPr>
                  </w:pPr>
                  <w:r>
                    <w:rPr>
                      <w:rFonts w:hint="eastAsia"/>
                      <w:sz w:val="21"/>
                      <w:szCs w:val="21"/>
                    </w:rPr>
                    <w:t>0.058</w:t>
                  </w:r>
                </w:p>
              </w:tc>
              <w:tc>
                <w:tcPr>
                  <w:tcW w:w="617" w:type="pct"/>
                  <w:noWrap w:val="0"/>
                  <w:vAlign w:val="center"/>
                </w:tcPr>
                <w:p>
                  <w:pPr>
                    <w:spacing w:line="240" w:lineRule="auto"/>
                    <w:ind w:firstLine="0" w:firstLineChars="0"/>
                    <w:jc w:val="center"/>
                    <w:rPr>
                      <w:sz w:val="21"/>
                      <w:szCs w:val="21"/>
                    </w:rPr>
                  </w:pPr>
                  <w:r>
                    <w:rPr>
                      <w:rFonts w:hint="eastAsia"/>
                      <w:sz w:val="21"/>
                      <w:szCs w:val="21"/>
                    </w:rPr>
                    <w:t>41.61</w:t>
                  </w:r>
                </w:p>
              </w:tc>
              <w:tc>
                <w:tcPr>
                  <w:tcW w:w="526" w:type="pct"/>
                  <w:noWrap w:val="0"/>
                  <w:vAlign w:val="center"/>
                </w:tcPr>
                <w:p>
                  <w:pPr>
                    <w:spacing w:line="240" w:lineRule="auto"/>
                    <w:ind w:firstLine="0" w:firstLineChars="0"/>
                    <w:jc w:val="center"/>
                    <w:rPr>
                      <w:sz w:val="21"/>
                      <w:szCs w:val="21"/>
                    </w:rPr>
                  </w:pPr>
                  <w:r>
                    <w:rPr>
                      <w:rFonts w:hint="eastAsia"/>
                      <w:sz w:val="21"/>
                      <w:szCs w:val="21"/>
                    </w:rPr>
                    <w:t>0.042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09" w:type="pct"/>
                  <w:vMerge w:val="continue"/>
                  <w:noWrap w:val="0"/>
                  <w:vAlign w:val="center"/>
                </w:tcPr>
                <w:p>
                  <w:pPr>
                    <w:spacing w:line="240" w:lineRule="auto"/>
                    <w:ind w:firstLine="0" w:firstLineChars="0"/>
                    <w:jc w:val="center"/>
                    <w:rPr>
                      <w:sz w:val="21"/>
                      <w:szCs w:val="21"/>
                    </w:rPr>
                  </w:pPr>
                </w:p>
              </w:tc>
              <w:tc>
                <w:tcPr>
                  <w:tcW w:w="364" w:type="pct"/>
                  <w:vMerge w:val="continue"/>
                  <w:noWrap w:val="0"/>
                  <w:vAlign w:val="center"/>
                </w:tcPr>
                <w:p>
                  <w:pPr>
                    <w:spacing w:line="240" w:lineRule="auto"/>
                    <w:ind w:firstLine="0" w:firstLineChars="0"/>
                    <w:jc w:val="center"/>
                    <w:rPr>
                      <w:sz w:val="21"/>
                      <w:szCs w:val="21"/>
                    </w:rPr>
                  </w:pPr>
                </w:p>
              </w:tc>
              <w:tc>
                <w:tcPr>
                  <w:tcW w:w="528" w:type="pct"/>
                  <w:noWrap w:val="0"/>
                  <w:vAlign w:val="center"/>
                </w:tcPr>
                <w:p>
                  <w:pPr>
                    <w:spacing w:line="240" w:lineRule="auto"/>
                    <w:ind w:firstLine="0" w:firstLineChars="0"/>
                    <w:jc w:val="center"/>
                    <w:rPr>
                      <w:rFonts w:hint="eastAsia"/>
                      <w:sz w:val="21"/>
                      <w:szCs w:val="21"/>
                    </w:rPr>
                  </w:pPr>
                  <w:r>
                    <w:rPr>
                      <w:rFonts w:hint="eastAsia"/>
                      <w:sz w:val="21"/>
                      <w:szCs w:val="21"/>
                    </w:rPr>
                    <w:t>无组织</w:t>
                  </w:r>
                </w:p>
              </w:tc>
              <w:tc>
                <w:tcPr>
                  <w:tcW w:w="569" w:type="pct"/>
                  <w:noWrap w:val="0"/>
                  <w:vAlign w:val="center"/>
                </w:tcPr>
                <w:p>
                  <w:pPr>
                    <w:spacing w:line="240" w:lineRule="auto"/>
                    <w:ind w:firstLine="0" w:firstLineChars="0"/>
                    <w:jc w:val="center"/>
                    <w:rPr>
                      <w:sz w:val="21"/>
                      <w:szCs w:val="21"/>
                    </w:rPr>
                  </w:pPr>
                  <w:r>
                    <w:rPr>
                      <w:rFonts w:hint="eastAsia"/>
                      <w:sz w:val="21"/>
                      <w:szCs w:val="21"/>
                    </w:rPr>
                    <w:t>0.307</w:t>
                  </w:r>
                </w:p>
              </w:tc>
              <w:tc>
                <w:tcPr>
                  <w:tcW w:w="617" w:type="pct"/>
                  <w:noWrap w:val="0"/>
                  <w:vAlign w:val="center"/>
                </w:tcPr>
                <w:p>
                  <w:pPr>
                    <w:spacing w:line="240" w:lineRule="auto"/>
                    <w:ind w:firstLine="0" w:firstLineChars="0"/>
                    <w:jc w:val="center"/>
                    <w:rPr>
                      <w:rFonts w:hint="eastAsia"/>
                      <w:sz w:val="21"/>
                      <w:szCs w:val="21"/>
                    </w:rPr>
                  </w:pPr>
                  <w:r>
                    <w:rPr>
                      <w:rFonts w:hint="eastAsia"/>
                      <w:sz w:val="21"/>
                      <w:szCs w:val="21"/>
                    </w:rPr>
                    <w:t>/</w:t>
                  </w:r>
                </w:p>
              </w:tc>
              <w:tc>
                <w:tcPr>
                  <w:tcW w:w="768" w:type="pct"/>
                  <w:vMerge w:val="continue"/>
                  <w:noWrap w:val="0"/>
                  <w:vAlign w:val="center"/>
                </w:tcPr>
                <w:p>
                  <w:pPr>
                    <w:spacing w:line="240" w:lineRule="auto"/>
                    <w:ind w:firstLine="0" w:firstLineChars="0"/>
                    <w:jc w:val="center"/>
                    <w:rPr>
                      <w:sz w:val="21"/>
                      <w:szCs w:val="21"/>
                    </w:rPr>
                  </w:pPr>
                </w:p>
              </w:tc>
              <w:tc>
                <w:tcPr>
                  <w:tcW w:w="597" w:type="pct"/>
                  <w:noWrap w:val="0"/>
                  <w:vAlign w:val="center"/>
                </w:tcPr>
                <w:p>
                  <w:pPr>
                    <w:widowControl/>
                    <w:spacing w:line="240" w:lineRule="auto"/>
                    <w:ind w:firstLine="0" w:firstLineChars="0"/>
                    <w:jc w:val="center"/>
                    <w:textAlignment w:val="center"/>
                    <w:rPr>
                      <w:sz w:val="21"/>
                      <w:szCs w:val="21"/>
                    </w:rPr>
                  </w:pPr>
                  <w:r>
                    <w:rPr>
                      <w:rFonts w:hint="eastAsia"/>
                      <w:sz w:val="21"/>
                      <w:szCs w:val="21"/>
                    </w:rPr>
                    <w:t>0.061</w:t>
                  </w:r>
                </w:p>
              </w:tc>
              <w:tc>
                <w:tcPr>
                  <w:tcW w:w="617" w:type="pct"/>
                  <w:noWrap w:val="0"/>
                  <w:vAlign w:val="center"/>
                </w:tcPr>
                <w:p>
                  <w:pPr>
                    <w:spacing w:line="240" w:lineRule="auto"/>
                    <w:ind w:firstLine="0" w:firstLineChars="0"/>
                    <w:jc w:val="center"/>
                    <w:rPr>
                      <w:sz w:val="21"/>
                      <w:szCs w:val="21"/>
                    </w:rPr>
                  </w:pPr>
                  <w:r>
                    <w:rPr>
                      <w:rFonts w:hint="eastAsia"/>
                      <w:sz w:val="21"/>
                      <w:szCs w:val="21"/>
                    </w:rPr>
                    <w:t>/</w:t>
                  </w:r>
                </w:p>
              </w:tc>
              <w:tc>
                <w:tcPr>
                  <w:tcW w:w="526" w:type="pct"/>
                  <w:noWrap w:val="0"/>
                  <w:vAlign w:val="center"/>
                </w:tcPr>
                <w:p>
                  <w:pPr>
                    <w:spacing w:line="240" w:lineRule="auto"/>
                    <w:ind w:firstLine="0" w:firstLineChars="0"/>
                    <w:jc w:val="center"/>
                    <w:rPr>
                      <w:sz w:val="21"/>
                      <w:szCs w:val="21"/>
                    </w:rPr>
                  </w:pPr>
                  <w:r>
                    <w:rPr>
                      <w:rFonts w:hint="eastAsia"/>
                      <w:sz w:val="21"/>
                      <w:szCs w:val="21"/>
                    </w:rPr>
                    <w:t>0.044</w:t>
                  </w:r>
                </w:p>
              </w:tc>
            </w:tr>
          </w:tbl>
          <w:p>
            <w:pPr>
              <w:ind w:firstLine="480"/>
              <w:rPr>
                <w:rFonts w:hint="eastAsia"/>
              </w:rPr>
            </w:pPr>
            <w:r>
              <w:rPr>
                <w:rFonts w:hint="eastAsia"/>
              </w:rPr>
              <w:t>（2）真空泵废气</w:t>
            </w:r>
          </w:p>
          <w:p>
            <w:pPr>
              <w:ind w:firstLine="480"/>
            </w:pPr>
            <w:r>
              <w:rPr>
                <w:rFonts w:hint="eastAsia"/>
              </w:rPr>
              <w:t>本项目设2台</w:t>
            </w:r>
            <w:r>
              <w:t>真空</w:t>
            </w:r>
            <w:r>
              <w:rPr>
                <w:rFonts w:hint="eastAsia"/>
              </w:rPr>
              <w:t>热处理炉，过程需使用真空泵将炉内空气尽力抽出，以符合相关真空度要求。</w:t>
            </w:r>
            <w:r>
              <w:t>根据企业技术人员介绍，</w:t>
            </w:r>
            <w:r>
              <w:rPr>
                <w:rFonts w:hint="eastAsia"/>
              </w:rPr>
              <w:t>真空热处理炉中</w:t>
            </w:r>
            <w:r>
              <w:t>真空泵在高速运转过程中产生高热，会把泵中的油蒸发出来，此废气产生量较小。环评要求企业设置油雾消除器，用来吸收处理</w:t>
            </w:r>
            <w:r>
              <w:rPr>
                <w:rFonts w:hint="eastAsia"/>
              </w:rPr>
              <w:t>真空泵废气</w:t>
            </w:r>
            <w:r>
              <w:t>。本次环评对</w:t>
            </w:r>
            <w:r>
              <w:rPr>
                <w:rFonts w:hint="eastAsia"/>
              </w:rPr>
              <w:t>真空泵废气</w:t>
            </w:r>
            <w:r>
              <w:t>只进行定性评价，不进行定量分析。</w:t>
            </w:r>
          </w:p>
          <w:p>
            <w:pPr>
              <w:ind w:firstLine="482"/>
              <w:rPr>
                <w:b/>
                <w:bCs/>
              </w:rPr>
            </w:pPr>
            <w:r>
              <w:rPr>
                <w:b/>
                <w:bCs/>
              </w:rPr>
              <w:t>2、废水</w:t>
            </w:r>
          </w:p>
          <w:p>
            <w:pPr>
              <w:ind w:firstLine="480"/>
            </w:pPr>
            <w:r>
              <w:t>本项目</w:t>
            </w:r>
            <w:r>
              <w:rPr>
                <w:rFonts w:hint="eastAsia"/>
              </w:rPr>
              <w:t>废水</w:t>
            </w:r>
            <w:r>
              <w:t>主要为</w:t>
            </w:r>
            <w:r>
              <w:rPr>
                <w:rFonts w:hint="eastAsia"/>
              </w:rPr>
              <w:t>生活污水</w:t>
            </w:r>
            <w:r>
              <w:t>。</w:t>
            </w:r>
          </w:p>
          <w:p>
            <w:pPr>
              <w:ind w:firstLine="480"/>
              <w:rPr>
                <w:rFonts w:hint="eastAsia"/>
              </w:rPr>
            </w:pPr>
            <w:r>
              <w:rPr>
                <w:rFonts w:hint="eastAsia"/>
              </w:rPr>
              <w:t>根据计算项目生活污水产生量为</w:t>
            </w:r>
            <w:r>
              <w:t>2.56m</w:t>
            </w:r>
            <w:r>
              <w:rPr>
                <w:vertAlign w:val="superscript"/>
              </w:rPr>
              <w:t>3</w:t>
            </w:r>
            <w:r>
              <w:t>/d（768m</w:t>
            </w:r>
            <w:r>
              <w:rPr>
                <w:vertAlign w:val="superscript"/>
              </w:rPr>
              <w:t>3</w:t>
            </w:r>
            <w:r>
              <w:t>/a）</w:t>
            </w:r>
            <w:r>
              <w:rPr>
                <w:rFonts w:hint="eastAsia"/>
              </w:rPr>
              <w:t>，生活</w:t>
            </w:r>
            <w:r>
              <w:t>污水主要污染物为COD、BOD5、NH3-N、SS。</w:t>
            </w:r>
            <w:r>
              <w:rPr>
                <w:rFonts w:hint="eastAsia"/>
              </w:rPr>
              <w:t>生活污水经化粪池处理后近期拉运至高新区污水处理厂处理后排至渭河。待高新区科技新城污水处理厂建成且污水管网接通后，通过污水管网排至高新区科技新城污水处理厂处理后排至渭河。</w:t>
            </w:r>
          </w:p>
          <w:p>
            <w:pPr>
              <w:ind w:firstLine="480"/>
            </w:pPr>
            <w:r>
              <w:t>项目运营后污水的水质及产排情况见表</w:t>
            </w:r>
            <w:r>
              <w:rPr>
                <w:rFonts w:hint="eastAsia"/>
              </w:rPr>
              <w:t>25。</w:t>
            </w:r>
          </w:p>
          <w:p>
            <w:pPr>
              <w:pStyle w:val="75"/>
            </w:pPr>
            <w:r>
              <w:t>表</w:t>
            </w:r>
            <w:r>
              <w:rPr>
                <w:rFonts w:hint="eastAsia"/>
              </w:rPr>
              <w:t xml:space="preserve">25 </w:t>
            </w:r>
            <w:r>
              <w:t xml:space="preserve">  项目污水水质及产排情况表</w:t>
            </w:r>
          </w:p>
          <w:tbl>
            <w:tblPr>
              <w:tblStyle w:val="46"/>
              <w:tblW w:w="94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182"/>
              <w:gridCol w:w="1175"/>
              <w:gridCol w:w="1075"/>
              <w:gridCol w:w="1050"/>
              <w:gridCol w:w="1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42" w:type="dxa"/>
                  <w:gridSpan w:val="2"/>
                  <w:noWrap w:val="0"/>
                  <w:vAlign w:val="center"/>
                </w:tcPr>
                <w:p>
                  <w:pPr>
                    <w:pStyle w:val="128"/>
                  </w:pPr>
                  <w:r>
                    <w:t>项目</w:t>
                  </w:r>
                </w:p>
              </w:tc>
              <w:tc>
                <w:tcPr>
                  <w:tcW w:w="1175" w:type="dxa"/>
                  <w:noWrap w:val="0"/>
                  <w:vAlign w:val="center"/>
                </w:tcPr>
                <w:p>
                  <w:pPr>
                    <w:pStyle w:val="128"/>
                  </w:pPr>
                  <w:r>
                    <w:t>COD</w:t>
                  </w:r>
                </w:p>
              </w:tc>
              <w:tc>
                <w:tcPr>
                  <w:tcW w:w="1075" w:type="dxa"/>
                  <w:noWrap w:val="0"/>
                  <w:vAlign w:val="center"/>
                </w:tcPr>
                <w:p>
                  <w:pPr>
                    <w:pStyle w:val="128"/>
                  </w:pPr>
                  <w:r>
                    <w:t>BOD</w:t>
                  </w:r>
                  <w:r>
                    <w:rPr>
                      <w:vertAlign w:val="subscript"/>
                    </w:rPr>
                    <w:t>5</w:t>
                  </w:r>
                </w:p>
              </w:tc>
              <w:tc>
                <w:tcPr>
                  <w:tcW w:w="1050" w:type="dxa"/>
                  <w:noWrap w:val="0"/>
                  <w:vAlign w:val="center"/>
                </w:tcPr>
                <w:p>
                  <w:pPr>
                    <w:pStyle w:val="128"/>
                  </w:pPr>
                  <w:r>
                    <w:t>SS</w:t>
                  </w:r>
                </w:p>
              </w:tc>
              <w:tc>
                <w:tcPr>
                  <w:tcW w:w="1070" w:type="dxa"/>
                  <w:noWrap w:val="0"/>
                  <w:vAlign w:val="center"/>
                </w:tcPr>
                <w:p>
                  <w:pPr>
                    <w:pStyle w:val="128"/>
                  </w:pPr>
                  <w:r>
                    <w:t>氨氮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dxa"/>
                  <w:vMerge w:val="restart"/>
                  <w:noWrap w:val="0"/>
                  <w:vAlign w:val="center"/>
                </w:tcPr>
                <w:p>
                  <w:pPr>
                    <w:pStyle w:val="128"/>
                    <w:rPr>
                      <w:rFonts w:hint="eastAsia"/>
                    </w:rPr>
                  </w:pPr>
                  <w:r>
                    <w:rPr>
                      <w:rFonts w:hint="eastAsia"/>
                    </w:rPr>
                    <w:t>生活污水</w:t>
                  </w:r>
                </w:p>
                <w:p>
                  <w:pPr>
                    <w:pStyle w:val="128"/>
                    <w:rPr>
                      <w:rFonts w:hint="eastAsia"/>
                    </w:rPr>
                  </w:pPr>
                  <w:r>
                    <w:rPr>
                      <w:rFonts w:hint="eastAsia"/>
                    </w:rPr>
                    <w:t>768</w:t>
                  </w:r>
                  <w:r>
                    <w:t>t/a</w:t>
                  </w:r>
                </w:p>
              </w:tc>
              <w:tc>
                <w:tcPr>
                  <w:tcW w:w="3182" w:type="dxa"/>
                  <w:noWrap w:val="0"/>
                  <w:vAlign w:val="center"/>
                </w:tcPr>
                <w:p>
                  <w:pPr>
                    <w:pStyle w:val="128"/>
                  </w:pPr>
                  <w:r>
                    <w:t>产生浓度（mg/L）</w:t>
                  </w:r>
                </w:p>
              </w:tc>
              <w:tc>
                <w:tcPr>
                  <w:tcW w:w="1175" w:type="dxa"/>
                  <w:noWrap w:val="0"/>
                  <w:vAlign w:val="center"/>
                </w:tcPr>
                <w:p>
                  <w:pPr>
                    <w:pStyle w:val="128"/>
                  </w:pPr>
                  <w:r>
                    <w:rPr>
                      <w:rFonts w:hint="eastAsia"/>
                    </w:rPr>
                    <w:t>350</w:t>
                  </w:r>
                </w:p>
              </w:tc>
              <w:tc>
                <w:tcPr>
                  <w:tcW w:w="1075" w:type="dxa"/>
                  <w:noWrap w:val="0"/>
                  <w:vAlign w:val="center"/>
                </w:tcPr>
                <w:p>
                  <w:pPr>
                    <w:pStyle w:val="128"/>
                  </w:pPr>
                  <w:r>
                    <w:rPr>
                      <w:rFonts w:hint="eastAsia"/>
                    </w:rPr>
                    <w:t>300</w:t>
                  </w:r>
                </w:p>
              </w:tc>
              <w:tc>
                <w:tcPr>
                  <w:tcW w:w="1050" w:type="dxa"/>
                  <w:noWrap w:val="0"/>
                  <w:vAlign w:val="center"/>
                </w:tcPr>
                <w:p>
                  <w:pPr>
                    <w:pStyle w:val="128"/>
                  </w:pPr>
                  <w:r>
                    <w:rPr>
                      <w:rFonts w:hint="eastAsia"/>
                    </w:rPr>
                    <w:t>250</w:t>
                  </w:r>
                </w:p>
              </w:tc>
              <w:tc>
                <w:tcPr>
                  <w:tcW w:w="1070" w:type="dxa"/>
                  <w:noWrap w:val="0"/>
                  <w:vAlign w:val="center"/>
                </w:tcPr>
                <w:p>
                  <w:pPr>
                    <w:pStyle w:val="128"/>
                  </w:pPr>
                  <w:r>
                    <w:rPr>
                      <w:rFonts w:hint="eastAsi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dxa"/>
                  <w:vMerge w:val="continue"/>
                  <w:noWrap w:val="0"/>
                  <w:vAlign w:val="center"/>
                </w:tcPr>
                <w:p>
                  <w:pPr>
                    <w:pStyle w:val="128"/>
                  </w:pPr>
                </w:p>
              </w:tc>
              <w:tc>
                <w:tcPr>
                  <w:tcW w:w="3182" w:type="dxa"/>
                  <w:noWrap w:val="0"/>
                  <w:vAlign w:val="center"/>
                </w:tcPr>
                <w:p>
                  <w:pPr>
                    <w:pStyle w:val="128"/>
                  </w:pPr>
                  <w:r>
                    <w:t>产生量（t/a）</w:t>
                  </w:r>
                </w:p>
              </w:tc>
              <w:tc>
                <w:tcPr>
                  <w:tcW w:w="1175" w:type="dxa"/>
                  <w:noWrap w:val="0"/>
                  <w:vAlign w:val="center"/>
                </w:tcPr>
                <w:p>
                  <w:pPr>
                    <w:pStyle w:val="128"/>
                  </w:pPr>
                  <w:r>
                    <w:rPr>
                      <w:rFonts w:hint="eastAsia"/>
                    </w:rPr>
                    <w:t>0.269</w:t>
                  </w:r>
                </w:p>
              </w:tc>
              <w:tc>
                <w:tcPr>
                  <w:tcW w:w="1075" w:type="dxa"/>
                  <w:noWrap w:val="0"/>
                  <w:vAlign w:val="center"/>
                </w:tcPr>
                <w:p>
                  <w:pPr>
                    <w:pStyle w:val="128"/>
                  </w:pPr>
                  <w:r>
                    <w:rPr>
                      <w:rFonts w:hint="eastAsia"/>
                    </w:rPr>
                    <w:t>0.230</w:t>
                  </w:r>
                </w:p>
              </w:tc>
              <w:tc>
                <w:tcPr>
                  <w:tcW w:w="1050" w:type="dxa"/>
                  <w:noWrap w:val="0"/>
                  <w:vAlign w:val="center"/>
                </w:tcPr>
                <w:p>
                  <w:pPr>
                    <w:pStyle w:val="128"/>
                  </w:pPr>
                  <w:r>
                    <w:rPr>
                      <w:rFonts w:hint="eastAsia"/>
                    </w:rPr>
                    <w:t>0.192</w:t>
                  </w:r>
                </w:p>
              </w:tc>
              <w:tc>
                <w:tcPr>
                  <w:tcW w:w="1070" w:type="dxa"/>
                  <w:noWrap w:val="0"/>
                  <w:vAlign w:val="center"/>
                </w:tcPr>
                <w:p>
                  <w:pPr>
                    <w:pStyle w:val="128"/>
                  </w:pPr>
                  <w:r>
                    <w:rPr>
                      <w:rFonts w:hint="eastAsia"/>
                    </w:rPr>
                    <w:t>0.023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dxa"/>
                  <w:vMerge w:val="continue"/>
                  <w:noWrap w:val="0"/>
                  <w:vAlign w:val="center"/>
                </w:tcPr>
                <w:p>
                  <w:pPr>
                    <w:pStyle w:val="128"/>
                  </w:pPr>
                </w:p>
              </w:tc>
              <w:tc>
                <w:tcPr>
                  <w:tcW w:w="3182" w:type="dxa"/>
                  <w:noWrap w:val="0"/>
                  <w:vAlign w:val="center"/>
                </w:tcPr>
                <w:p>
                  <w:pPr>
                    <w:pStyle w:val="128"/>
                  </w:pPr>
                  <w:r>
                    <w:t>化粪池处理效率（%）</w:t>
                  </w:r>
                </w:p>
              </w:tc>
              <w:tc>
                <w:tcPr>
                  <w:tcW w:w="1175" w:type="dxa"/>
                  <w:noWrap w:val="0"/>
                  <w:vAlign w:val="center"/>
                </w:tcPr>
                <w:p>
                  <w:pPr>
                    <w:pStyle w:val="128"/>
                    <w:rPr>
                      <w:rFonts w:hint="eastAsia"/>
                    </w:rPr>
                  </w:pPr>
                  <w:r>
                    <w:t>15</w:t>
                  </w:r>
                </w:p>
              </w:tc>
              <w:tc>
                <w:tcPr>
                  <w:tcW w:w="1075" w:type="dxa"/>
                  <w:noWrap w:val="0"/>
                  <w:vAlign w:val="center"/>
                </w:tcPr>
                <w:p>
                  <w:pPr>
                    <w:pStyle w:val="128"/>
                    <w:rPr>
                      <w:rFonts w:hint="eastAsia"/>
                    </w:rPr>
                  </w:pPr>
                  <w:r>
                    <w:t>9</w:t>
                  </w:r>
                </w:p>
              </w:tc>
              <w:tc>
                <w:tcPr>
                  <w:tcW w:w="1050" w:type="dxa"/>
                  <w:noWrap w:val="0"/>
                  <w:vAlign w:val="center"/>
                </w:tcPr>
                <w:p>
                  <w:pPr>
                    <w:pStyle w:val="128"/>
                    <w:rPr>
                      <w:rFonts w:hint="eastAsia"/>
                    </w:rPr>
                  </w:pPr>
                  <w:r>
                    <w:t>40</w:t>
                  </w:r>
                </w:p>
              </w:tc>
              <w:tc>
                <w:tcPr>
                  <w:tcW w:w="1070" w:type="dxa"/>
                  <w:noWrap w:val="0"/>
                  <w:vAlign w:val="center"/>
                </w:tcPr>
                <w:p>
                  <w:pPr>
                    <w:pStyle w:val="128"/>
                    <w:rPr>
                      <w:rFonts w:hint="eastAsia"/>
                    </w:rPr>
                  </w:pPr>
                  <w: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dxa"/>
                  <w:vMerge w:val="continue"/>
                  <w:noWrap w:val="0"/>
                  <w:vAlign w:val="center"/>
                </w:tcPr>
                <w:p>
                  <w:pPr>
                    <w:pStyle w:val="128"/>
                  </w:pPr>
                </w:p>
              </w:tc>
              <w:tc>
                <w:tcPr>
                  <w:tcW w:w="3182" w:type="dxa"/>
                  <w:noWrap w:val="0"/>
                  <w:vAlign w:val="center"/>
                </w:tcPr>
                <w:p>
                  <w:pPr>
                    <w:pStyle w:val="128"/>
                  </w:pPr>
                  <w:r>
                    <w:t>排放浓度（mg/L）</w:t>
                  </w:r>
                </w:p>
              </w:tc>
              <w:tc>
                <w:tcPr>
                  <w:tcW w:w="1175" w:type="dxa"/>
                  <w:noWrap w:val="0"/>
                  <w:vAlign w:val="center"/>
                </w:tcPr>
                <w:p>
                  <w:pPr>
                    <w:pStyle w:val="128"/>
                  </w:pPr>
                  <w:r>
                    <w:rPr>
                      <w:rFonts w:hint="eastAsia"/>
                    </w:rPr>
                    <w:t>298</w:t>
                  </w:r>
                </w:p>
              </w:tc>
              <w:tc>
                <w:tcPr>
                  <w:tcW w:w="1075" w:type="dxa"/>
                  <w:noWrap w:val="0"/>
                  <w:vAlign w:val="center"/>
                </w:tcPr>
                <w:p>
                  <w:pPr>
                    <w:pStyle w:val="128"/>
                  </w:pPr>
                  <w:r>
                    <w:rPr>
                      <w:rFonts w:hint="eastAsia"/>
                    </w:rPr>
                    <w:t>273</w:t>
                  </w:r>
                </w:p>
              </w:tc>
              <w:tc>
                <w:tcPr>
                  <w:tcW w:w="1050" w:type="dxa"/>
                  <w:noWrap w:val="0"/>
                  <w:vAlign w:val="center"/>
                </w:tcPr>
                <w:p>
                  <w:pPr>
                    <w:pStyle w:val="128"/>
                  </w:pPr>
                  <w:r>
                    <w:rPr>
                      <w:rFonts w:hint="eastAsia"/>
                    </w:rPr>
                    <w:t>150</w:t>
                  </w:r>
                </w:p>
              </w:tc>
              <w:tc>
                <w:tcPr>
                  <w:tcW w:w="1070" w:type="dxa"/>
                  <w:noWrap w:val="0"/>
                  <w:vAlign w:val="center"/>
                </w:tcPr>
                <w:p>
                  <w:pPr>
                    <w:pStyle w:val="128"/>
                  </w:pPr>
                  <w:r>
                    <w:rPr>
                      <w:rFonts w:hint="eastAsia"/>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dxa"/>
                  <w:vMerge w:val="continue"/>
                  <w:noWrap w:val="0"/>
                  <w:vAlign w:val="center"/>
                </w:tcPr>
                <w:p>
                  <w:pPr>
                    <w:pStyle w:val="128"/>
                  </w:pPr>
                </w:p>
              </w:tc>
              <w:tc>
                <w:tcPr>
                  <w:tcW w:w="3182" w:type="dxa"/>
                  <w:noWrap w:val="0"/>
                  <w:vAlign w:val="center"/>
                </w:tcPr>
                <w:p>
                  <w:pPr>
                    <w:pStyle w:val="128"/>
                  </w:pPr>
                  <w:r>
                    <w:t>排放量（t/a）</w:t>
                  </w:r>
                </w:p>
              </w:tc>
              <w:tc>
                <w:tcPr>
                  <w:tcW w:w="1175" w:type="dxa"/>
                  <w:noWrap w:val="0"/>
                  <w:vAlign w:val="center"/>
                </w:tcPr>
                <w:p>
                  <w:pPr>
                    <w:pStyle w:val="128"/>
                  </w:pPr>
                  <w:r>
                    <w:rPr>
                      <w:rFonts w:hint="eastAsia"/>
                    </w:rPr>
                    <w:t>0.229</w:t>
                  </w:r>
                </w:p>
              </w:tc>
              <w:tc>
                <w:tcPr>
                  <w:tcW w:w="1075" w:type="dxa"/>
                  <w:noWrap w:val="0"/>
                  <w:vAlign w:val="center"/>
                </w:tcPr>
                <w:p>
                  <w:pPr>
                    <w:pStyle w:val="128"/>
                  </w:pPr>
                  <w:r>
                    <w:rPr>
                      <w:rFonts w:hint="eastAsia"/>
                    </w:rPr>
                    <w:t>0.210</w:t>
                  </w:r>
                </w:p>
              </w:tc>
              <w:tc>
                <w:tcPr>
                  <w:tcW w:w="1050" w:type="dxa"/>
                  <w:noWrap w:val="0"/>
                  <w:vAlign w:val="center"/>
                </w:tcPr>
                <w:p>
                  <w:pPr>
                    <w:pStyle w:val="128"/>
                  </w:pPr>
                  <w:r>
                    <w:rPr>
                      <w:rFonts w:hint="eastAsia"/>
                    </w:rPr>
                    <w:t>0.115</w:t>
                  </w:r>
                </w:p>
              </w:tc>
              <w:tc>
                <w:tcPr>
                  <w:tcW w:w="1070" w:type="dxa"/>
                  <w:noWrap w:val="0"/>
                  <w:vAlign w:val="center"/>
                </w:tcPr>
                <w:p>
                  <w:pPr>
                    <w:pStyle w:val="128"/>
                  </w:pPr>
                  <w:r>
                    <w:rPr>
                      <w:rFonts w:hint="eastAsia"/>
                    </w:rPr>
                    <w:t>0.022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42" w:type="dxa"/>
                  <w:gridSpan w:val="2"/>
                  <w:noWrap w:val="0"/>
                  <w:vAlign w:val="center"/>
                </w:tcPr>
                <w:p>
                  <w:pPr>
                    <w:pStyle w:val="128"/>
                  </w:pPr>
                  <w:r>
                    <w:t>《污水综合排放</w:t>
                  </w:r>
                  <w:r>
                    <w:rPr>
                      <w:rFonts w:hint="eastAsia"/>
                    </w:rPr>
                    <w:t>标准</w:t>
                  </w:r>
                  <w:r>
                    <w:t>》（GB8978-1996）三级标准</w:t>
                  </w:r>
                </w:p>
              </w:tc>
              <w:tc>
                <w:tcPr>
                  <w:tcW w:w="1175" w:type="dxa"/>
                  <w:noWrap w:val="0"/>
                  <w:vAlign w:val="center"/>
                </w:tcPr>
                <w:p>
                  <w:pPr>
                    <w:pStyle w:val="128"/>
                  </w:pPr>
                  <w:r>
                    <w:rPr>
                      <w:rFonts w:hint="eastAsia"/>
                    </w:rPr>
                    <w:t>500</w:t>
                  </w:r>
                </w:p>
              </w:tc>
              <w:tc>
                <w:tcPr>
                  <w:tcW w:w="1075" w:type="dxa"/>
                  <w:noWrap w:val="0"/>
                  <w:vAlign w:val="center"/>
                </w:tcPr>
                <w:p>
                  <w:pPr>
                    <w:pStyle w:val="128"/>
                  </w:pPr>
                  <w:r>
                    <w:rPr>
                      <w:rFonts w:hint="eastAsia"/>
                    </w:rPr>
                    <w:t>300</w:t>
                  </w:r>
                </w:p>
              </w:tc>
              <w:tc>
                <w:tcPr>
                  <w:tcW w:w="1050" w:type="dxa"/>
                  <w:noWrap w:val="0"/>
                  <w:vAlign w:val="center"/>
                </w:tcPr>
                <w:p>
                  <w:pPr>
                    <w:pStyle w:val="128"/>
                  </w:pPr>
                  <w:r>
                    <w:rPr>
                      <w:rFonts w:hint="eastAsia"/>
                    </w:rPr>
                    <w:t>400</w:t>
                  </w:r>
                </w:p>
              </w:tc>
              <w:tc>
                <w:tcPr>
                  <w:tcW w:w="1070" w:type="dxa"/>
                  <w:noWrap w:val="0"/>
                  <w:vAlign w:val="center"/>
                </w:tcPr>
                <w:p>
                  <w:pPr>
                    <w:pStyle w:val="128"/>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42" w:type="dxa"/>
                  <w:gridSpan w:val="2"/>
                  <w:noWrap w:val="0"/>
                  <w:vAlign w:val="center"/>
                </w:tcPr>
                <w:p>
                  <w:pPr>
                    <w:pStyle w:val="128"/>
                  </w:pPr>
                  <w:r>
                    <w:t>《污水排入城镇下水道水质标准》(GB/T 31962-2015)表1中</w:t>
                  </w:r>
                  <w:r>
                    <w:rPr>
                      <w:rFonts w:hint="eastAsia"/>
                    </w:rPr>
                    <w:t>B</w:t>
                  </w:r>
                  <w:r>
                    <w:t>级标准</w:t>
                  </w:r>
                </w:p>
              </w:tc>
              <w:tc>
                <w:tcPr>
                  <w:tcW w:w="1175" w:type="dxa"/>
                  <w:noWrap w:val="0"/>
                  <w:vAlign w:val="center"/>
                </w:tcPr>
                <w:p>
                  <w:pPr>
                    <w:pStyle w:val="128"/>
                  </w:pPr>
                  <w:r>
                    <w:rPr>
                      <w:rFonts w:hint="eastAsia"/>
                    </w:rPr>
                    <w:t>/</w:t>
                  </w:r>
                </w:p>
              </w:tc>
              <w:tc>
                <w:tcPr>
                  <w:tcW w:w="1075" w:type="dxa"/>
                  <w:noWrap w:val="0"/>
                  <w:vAlign w:val="center"/>
                </w:tcPr>
                <w:p>
                  <w:pPr>
                    <w:pStyle w:val="128"/>
                  </w:pPr>
                  <w:r>
                    <w:rPr>
                      <w:rFonts w:hint="eastAsia"/>
                    </w:rPr>
                    <w:t>/</w:t>
                  </w:r>
                </w:p>
              </w:tc>
              <w:tc>
                <w:tcPr>
                  <w:tcW w:w="1050" w:type="dxa"/>
                  <w:noWrap w:val="0"/>
                  <w:vAlign w:val="center"/>
                </w:tcPr>
                <w:p>
                  <w:pPr>
                    <w:pStyle w:val="128"/>
                  </w:pPr>
                  <w:r>
                    <w:rPr>
                      <w:rFonts w:hint="eastAsia"/>
                    </w:rPr>
                    <w:t>/</w:t>
                  </w:r>
                </w:p>
              </w:tc>
              <w:tc>
                <w:tcPr>
                  <w:tcW w:w="1070" w:type="dxa"/>
                  <w:noWrap w:val="0"/>
                  <w:vAlign w:val="center"/>
                </w:tcPr>
                <w:p>
                  <w:pPr>
                    <w:pStyle w:val="128"/>
                  </w:pPr>
                  <w:r>
                    <w:rPr>
                      <w:rFonts w:hint="eastAsia"/>
                    </w:rPr>
                    <w:t>45</w:t>
                  </w:r>
                </w:p>
              </w:tc>
            </w:tr>
          </w:tbl>
          <w:p>
            <w:pPr>
              <w:ind w:firstLine="482"/>
              <w:rPr>
                <w:b/>
                <w:bCs/>
              </w:rPr>
            </w:pPr>
            <w:r>
              <w:rPr>
                <w:b/>
                <w:bCs/>
              </w:rPr>
              <w:t>3、噪声</w:t>
            </w:r>
          </w:p>
          <w:p>
            <w:pPr>
              <w:ind w:firstLine="480"/>
            </w:pPr>
            <w:r>
              <w:t>本项目运营期产生的噪声主要来自各生产设备运转噪声，根据类比监测，噪声值约为</w:t>
            </w:r>
            <w:r>
              <w:rPr>
                <w:rFonts w:hint="eastAsia"/>
              </w:rPr>
              <w:t>75</w:t>
            </w:r>
            <w:r>
              <w:t>～</w:t>
            </w:r>
            <w:r>
              <w:rPr>
                <w:rFonts w:hint="eastAsia"/>
              </w:rPr>
              <w:t>98</w:t>
            </w:r>
            <w:r>
              <w:t>dB(A)。</w:t>
            </w:r>
          </w:p>
          <w:p>
            <w:pPr>
              <w:pStyle w:val="75"/>
            </w:pPr>
            <w:r>
              <w:t>表</w:t>
            </w:r>
            <w:r>
              <w:rPr>
                <w:rFonts w:hint="eastAsia"/>
              </w:rPr>
              <w:t xml:space="preserve">26  </w:t>
            </w:r>
            <w:r>
              <w:t xml:space="preserve"> 噪声污染物排放量一览表</w:t>
            </w:r>
          </w:p>
          <w:tbl>
            <w:tblPr>
              <w:tblStyle w:val="46"/>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337"/>
              <w:gridCol w:w="1433"/>
              <w:gridCol w:w="1747"/>
              <w:gridCol w:w="32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blHeader/>
              </w:trPr>
              <w:tc>
                <w:tcPr>
                  <w:tcW w:w="381" w:type="pct"/>
                  <w:noWrap w:val="0"/>
                  <w:vAlign w:val="center"/>
                </w:tcPr>
                <w:p>
                  <w:pPr>
                    <w:pStyle w:val="128"/>
                  </w:pPr>
                  <w:r>
                    <w:t>序号</w:t>
                  </w:r>
                </w:p>
              </w:tc>
              <w:tc>
                <w:tcPr>
                  <w:tcW w:w="1234" w:type="pct"/>
                  <w:noWrap w:val="0"/>
                  <w:vAlign w:val="center"/>
                </w:tcPr>
                <w:p>
                  <w:pPr>
                    <w:pStyle w:val="128"/>
                    <w:rPr>
                      <w:rFonts w:hint="eastAsia"/>
                    </w:rPr>
                  </w:pPr>
                  <w:r>
                    <w:rPr>
                      <w:rFonts w:hint="eastAsia"/>
                    </w:rPr>
                    <w:t>噪声源</w:t>
                  </w:r>
                </w:p>
              </w:tc>
              <w:tc>
                <w:tcPr>
                  <w:tcW w:w="757" w:type="pct"/>
                  <w:noWrap w:val="0"/>
                  <w:vAlign w:val="center"/>
                </w:tcPr>
                <w:p>
                  <w:pPr>
                    <w:pStyle w:val="128"/>
                  </w:pPr>
                  <w:r>
                    <w:t>数量</w:t>
                  </w:r>
                </w:p>
              </w:tc>
              <w:tc>
                <w:tcPr>
                  <w:tcW w:w="923" w:type="pct"/>
                  <w:noWrap w:val="0"/>
                  <w:vAlign w:val="center"/>
                </w:tcPr>
                <w:p>
                  <w:pPr>
                    <w:pStyle w:val="128"/>
                  </w:pPr>
                  <w:r>
                    <w:t>声级值dB（A）</w:t>
                  </w:r>
                </w:p>
              </w:tc>
              <w:tc>
                <w:tcPr>
                  <w:tcW w:w="1703" w:type="pct"/>
                  <w:noWrap w:val="0"/>
                  <w:vAlign w:val="center"/>
                </w:tcPr>
                <w:p>
                  <w:pPr>
                    <w:pStyle w:val="128"/>
                    <w:rPr>
                      <w:rFonts w:hint="eastAsia"/>
                    </w:rPr>
                  </w:pPr>
                  <w:r>
                    <w:rPr>
                      <w:rFonts w:hint="eastAsia"/>
                    </w:rPr>
                    <w:t>声源特性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1</w:t>
                  </w:r>
                </w:p>
              </w:tc>
              <w:tc>
                <w:tcPr>
                  <w:tcW w:w="1234" w:type="pct"/>
                  <w:noWrap w:val="0"/>
                  <w:vAlign w:val="center"/>
                </w:tcPr>
                <w:p>
                  <w:pPr>
                    <w:pStyle w:val="128"/>
                  </w:pPr>
                  <w:r>
                    <w:rPr>
                      <w:rFonts w:hint="eastAsia"/>
                    </w:rPr>
                    <w:t>1600吨快锻液压机组</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88</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2</w:t>
                  </w:r>
                </w:p>
              </w:tc>
              <w:tc>
                <w:tcPr>
                  <w:tcW w:w="1234" w:type="pct"/>
                  <w:noWrap w:val="0"/>
                  <w:vAlign w:val="center"/>
                </w:tcPr>
                <w:p>
                  <w:pPr>
                    <w:pStyle w:val="128"/>
                  </w:pPr>
                  <w:r>
                    <w:rPr>
                      <w:rFonts w:hint="eastAsia"/>
                    </w:rPr>
                    <w:t>空压机</w:t>
                  </w:r>
                </w:p>
              </w:tc>
              <w:tc>
                <w:tcPr>
                  <w:tcW w:w="757" w:type="pct"/>
                  <w:noWrap w:val="0"/>
                  <w:vAlign w:val="center"/>
                </w:tcPr>
                <w:p>
                  <w:pPr>
                    <w:pStyle w:val="128"/>
                    <w:rPr>
                      <w:rFonts w:hint="eastAsia"/>
                    </w:rPr>
                  </w:pPr>
                  <w:r>
                    <w:rPr>
                      <w:rFonts w:hint="eastAsia"/>
                    </w:rPr>
                    <w:t>2台</w:t>
                  </w:r>
                </w:p>
              </w:tc>
              <w:tc>
                <w:tcPr>
                  <w:tcW w:w="923" w:type="pct"/>
                  <w:noWrap w:val="0"/>
                  <w:vAlign w:val="center"/>
                </w:tcPr>
                <w:p>
                  <w:pPr>
                    <w:pStyle w:val="128"/>
                  </w:pPr>
                  <w:r>
                    <w:rPr>
                      <w:rFonts w:hint="eastAsia"/>
                    </w:rPr>
                    <w:t>98</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3</w:t>
                  </w:r>
                </w:p>
              </w:tc>
              <w:tc>
                <w:tcPr>
                  <w:tcW w:w="1234" w:type="pct"/>
                  <w:noWrap w:val="0"/>
                  <w:vAlign w:val="center"/>
                </w:tcPr>
                <w:p>
                  <w:pPr>
                    <w:pStyle w:val="128"/>
                    <w:rPr>
                      <w:rFonts w:hint="eastAsia"/>
                    </w:rPr>
                  </w:pPr>
                  <w:r>
                    <w:rPr>
                      <w:rFonts w:hint="eastAsia"/>
                    </w:rPr>
                    <w:t>立式管棒矫直机</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83</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4</w:t>
                  </w:r>
                </w:p>
              </w:tc>
              <w:tc>
                <w:tcPr>
                  <w:tcW w:w="1234" w:type="pct"/>
                  <w:noWrap w:val="0"/>
                  <w:vAlign w:val="center"/>
                </w:tcPr>
                <w:p>
                  <w:pPr>
                    <w:pStyle w:val="128"/>
                    <w:rPr>
                      <w:rFonts w:hint="eastAsia"/>
                    </w:rPr>
                  </w:pPr>
                  <w:r>
                    <w:rPr>
                      <w:rFonts w:hint="eastAsia"/>
                    </w:rPr>
                    <w:t>立式矫直机</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82</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5</w:t>
                  </w:r>
                </w:p>
              </w:tc>
              <w:tc>
                <w:tcPr>
                  <w:tcW w:w="1234" w:type="pct"/>
                  <w:noWrap w:val="0"/>
                  <w:vAlign w:val="center"/>
                </w:tcPr>
                <w:p>
                  <w:pPr>
                    <w:pStyle w:val="128"/>
                    <w:rPr>
                      <w:rFonts w:hint="eastAsia"/>
                    </w:rPr>
                  </w:pPr>
                  <w:r>
                    <w:rPr>
                      <w:rFonts w:hint="eastAsia"/>
                    </w:rPr>
                    <w:t>卧式矫直机</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85</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6</w:t>
                  </w:r>
                </w:p>
              </w:tc>
              <w:tc>
                <w:tcPr>
                  <w:tcW w:w="1234" w:type="pct"/>
                  <w:noWrap w:val="0"/>
                  <w:vAlign w:val="center"/>
                </w:tcPr>
                <w:p>
                  <w:pPr>
                    <w:pStyle w:val="128"/>
                    <w:rPr>
                      <w:rFonts w:hint="eastAsia"/>
                    </w:rPr>
                  </w:pPr>
                  <w:r>
                    <w:rPr>
                      <w:rFonts w:hint="eastAsia"/>
                    </w:rPr>
                    <w:t>压力机</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93</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7</w:t>
                  </w:r>
                </w:p>
              </w:tc>
              <w:tc>
                <w:tcPr>
                  <w:tcW w:w="1234" w:type="pct"/>
                  <w:noWrap w:val="0"/>
                  <w:vAlign w:val="center"/>
                </w:tcPr>
                <w:p>
                  <w:pPr>
                    <w:pStyle w:val="128"/>
                    <w:rPr>
                      <w:rFonts w:hint="eastAsia"/>
                    </w:rPr>
                  </w:pPr>
                  <w:r>
                    <w:rPr>
                      <w:rFonts w:hint="eastAsia"/>
                    </w:rPr>
                    <w:t>气动切断机</w:t>
                  </w:r>
                </w:p>
              </w:tc>
              <w:tc>
                <w:tcPr>
                  <w:tcW w:w="757" w:type="pct"/>
                  <w:noWrap w:val="0"/>
                  <w:vAlign w:val="center"/>
                </w:tcPr>
                <w:p>
                  <w:pPr>
                    <w:pStyle w:val="128"/>
                    <w:rPr>
                      <w:rFonts w:hint="eastAsia"/>
                    </w:rPr>
                  </w:pPr>
                  <w:r>
                    <w:rPr>
                      <w:rFonts w:hint="eastAsia"/>
                    </w:rPr>
                    <w:t>2台</w:t>
                  </w:r>
                </w:p>
              </w:tc>
              <w:tc>
                <w:tcPr>
                  <w:tcW w:w="923" w:type="pct"/>
                  <w:noWrap w:val="0"/>
                  <w:vAlign w:val="center"/>
                </w:tcPr>
                <w:p>
                  <w:pPr>
                    <w:pStyle w:val="128"/>
                  </w:pPr>
                  <w:r>
                    <w:rPr>
                      <w:rFonts w:hint="eastAsia"/>
                    </w:rPr>
                    <w:t>92</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8</w:t>
                  </w:r>
                </w:p>
              </w:tc>
              <w:tc>
                <w:tcPr>
                  <w:tcW w:w="1234" w:type="pct"/>
                  <w:noWrap w:val="0"/>
                  <w:vAlign w:val="center"/>
                </w:tcPr>
                <w:p>
                  <w:pPr>
                    <w:pStyle w:val="128"/>
                    <w:rPr>
                      <w:rFonts w:hint="eastAsia"/>
                    </w:rPr>
                  </w:pPr>
                  <w:r>
                    <w:rPr>
                      <w:rFonts w:hint="eastAsia"/>
                    </w:rPr>
                    <w:t>车式切断机</w:t>
                  </w:r>
                </w:p>
              </w:tc>
              <w:tc>
                <w:tcPr>
                  <w:tcW w:w="757" w:type="pct"/>
                  <w:noWrap w:val="0"/>
                  <w:vAlign w:val="center"/>
                </w:tcPr>
                <w:p>
                  <w:pPr>
                    <w:pStyle w:val="128"/>
                    <w:rPr>
                      <w:rFonts w:hint="eastAsia"/>
                    </w:rPr>
                  </w:pPr>
                  <w:r>
                    <w:rPr>
                      <w:rFonts w:hint="eastAsia"/>
                    </w:rPr>
                    <w:t>4台</w:t>
                  </w:r>
                </w:p>
              </w:tc>
              <w:tc>
                <w:tcPr>
                  <w:tcW w:w="923" w:type="pct"/>
                  <w:noWrap w:val="0"/>
                  <w:vAlign w:val="center"/>
                </w:tcPr>
                <w:p>
                  <w:pPr>
                    <w:pStyle w:val="128"/>
                  </w:pPr>
                  <w:r>
                    <w:rPr>
                      <w:rFonts w:hint="eastAsia"/>
                    </w:rPr>
                    <w:t>90</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9</w:t>
                  </w:r>
                </w:p>
              </w:tc>
              <w:tc>
                <w:tcPr>
                  <w:tcW w:w="1234" w:type="pct"/>
                  <w:noWrap w:val="0"/>
                  <w:vAlign w:val="center"/>
                </w:tcPr>
                <w:p>
                  <w:pPr>
                    <w:pStyle w:val="128"/>
                    <w:rPr>
                      <w:rFonts w:hint="eastAsia"/>
                    </w:rPr>
                  </w:pPr>
                  <w:r>
                    <w:rPr>
                      <w:rFonts w:hint="eastAsia"/>
                    </w:rPr>
                    <w:t>落地式砂轮机</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75</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t>10</w:t>
                  </w:r>
                </w:p>
              </w:tc>
              <w:tc>
                <w:tcPr>
                  <w:tcW w:w="1234" w:type="pct"/>
                  <w:noWrap w:val="0"/>
                  <w:vAlign w:val="center"/>
                </w:tcPr>
                <w:p>
                  <w:pPr>
                    <w:pStyle w:val="128"/>
                  </w:pPr>
                  <w:r>
                    <w:rPr>
                      <w:rFonts w:hint="eastAsia"/>
                    </w:rPr>
                    <w:t>立式砂轮机</w:t>
                  </w:r>
                </w:p>
              </w:tc>
              <w:tc>
                <w:tcPr>
                  <w:tcW w:w="757" w:type="pct"/>
                  <w:noWrap w:val="0"/>
                  <w:vAlign w:val="center"/>
                </w:tcPr>
                <w:p>
                  <w:pPr>
                    <w:pStyle w:val="128"/>
                  </w:pPr>
                  <w:r>
                    <w:rPr>
                      <w:rFonts w:hint="eastAsia"/>
                    </w:rPr>
                    <w:t>2台</w:t>
                  </w:r>
                </w:p>
              </w:tc>
              <w:tc>
                <w:tcPr>
                  <w:tcW w:w="923" w:type="pct"/>
                  <w:noWrap w:val="0"/>
                  <w:vAlign w:val="center"/>
                </w:tcPr>
                <w:p>
                  <w:pPr>
                    <w:pStyle w:val="128"/>
                  </w:pPr>
                  <w:r>
                    <w:rPr>
                      <w:rFonts w:hint="eastAsia"/>
                    </w:rPr>
                    <w:t>75</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rPr>
                      <w:rFonts w:hint="eastAsia"/>
                    </w:rPr>
                  </w:pPr>
                  <w:r>
                    <w:t>11</w:t>
                  </w:r>
                </w:p>
              </w:tc>
              <w:tc>
                <w:tcPr>
                  <w:tcW w:w="1234" w:type="pct"/>
                  <w:noWrap w:val="0"/>
                  <w:vAlign w:val="center"/>
                </w:tcPr>
                <w:p>
                  <w:pPr>
                    <w:pStyle w:val="128"/>
                  </w:pPr>
                  <w:r>
                    <w:rPr>
                      <w:rFonts w:hint="eastAsia"/>
                    </w:rPr>
                    <w:t>车铣复合加工中心</w:t>
                  </w:r>
                </w:p>
              </w:tc>
              <w:tc>
                <w:tcPr>
                  <w:tcW w:w="757" w:type="pct"/>
                  <w:noWrap w:val="0"/>
                  <w:vAlign w:val="center"/>
                </w:tcPr>
                <w:p>
                  <w:pPr>
                    <w:pStyle w:val="128"/>
                  </w:pPr>
                  <w:r>
                    <w:rPr>
                      <w:rFonts w:hint="eastAsia"/>
                    </w:rPr>
                    <w:t>1台</w:t>
                  </w:r>
                </w:p>
              </w:tc>
              <w:tc>
                <w:tcPr>
                  <w:tcW w:w="923" w:type="pct"/>
                  <w:noWrap w:val="0"/>
                  <w:vAlign w:val="center"/>
                </w:tcPr>
                <w:p>
                  <w:pPr>
                    <w:pStyle w:val="128"/>
                  </w:pPr>
                  <w:r>
                    <w:rPr>
                      <w:rFonts w:hint="eastAsia"/>
                    </w:rPr>
                    <w:t>80</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12</w:t>
                  </w:r>
                </w:p>
              </w:tc>
              <w:tc>
                <w:tcPr>
                  <w:tcW w:w="1234" w:type="pct"/>
                  <w:noWrap w:val="0"/>
                  <w:vAlign w:val="center"/>
                </w:tcPr>
                <w:p>
                  <w:pPr>
                    <w:pStyle w:val="128"/>
                  </w:pPr>
                  <w:r>
                    <w:rPr>
                      <w:rFonts w:hint="eastAsia"/>
                    </w:rPr>
                    <w:t>数控剪板机</w:t>
                  </w:r>
                </w:p>
              </w:tc>
              <w:tc>
                <w:tcPr>
                  <w:tcW w:w="757" w:type="pct"/>
                  <w:noWrap w:val="0"/>
                  <w:vAlign w:val="center"/>
                </w:tcPr>
                <w:p>
                  <w:pPr>
                    <w:pStyle w:val="128"/>
                    <w:rPr>
                      <w:rFonts w:hint="eastAsia"/>
                    </w:rPr>
                  </w:pPr>
                  <w:r>
                    <w:rPr>
                      <w:rFonts w:hint="eastAsia"/>
                    </w:rPr>
                    <w:t>1台</w:t>
                  </w:r>
                </w:p>
              </w:tc>
              <w:tc>
                <w:tcPr>
                  <w:tcW w:w="923" w:type="pct"/>
                  <w:noWrap w:val="0"/>
                  <w:vAlign w:val="center"/>
                </w:tcPr>
                <w:p>
                  <w:pPr>
                    <w:pStyle w:val="128"/>
                  </w:pPr>
                  <w:r>
                    <w:rPr>
                      <w:rFonts w:hint="eastAsia"/>
                    </w:rPr>
                    <w:t>83</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13</w:t>
                  </w:r>
                </w:p>
              </w:tc>
              <w:tc>
                <w:tcPr>
                  <w:tcW w:w="1234" w:type="pct"/>
                  <w:noWrap w:val="0"/>
                  <w:vAlign w:val="center"/>
                </w:tcPr>
                <w:p>
                  <w:pPr>
                    <w:pStyle w:val="128"/>
                  </w:pPr>
                  <w:r>
                    <w:rPr>
                      <w:rFonts w:hint="eastAsia"/>
                    </w:rPr>
                    <w:t>6130普通车床</w:t>
                  </w:r>
                </w:p>
              </w:tc>
              <w:tc>
                <w:tcPr>
                  <w:tcW w:w="757" w:type="pct"/>
                  <w:noWrap w:val="0"/>
                  <w:vAlign w:val="center"/>
                </w:tcPr>
                <w:p>
                  <w:pPr>
                    <w:pStyle w:val="128"/>
                    <w:rPr>
                      <w:rFonts w:hint="eastAsia"/>
                    </w:rPr>
                  </w:pPr>
                  <w:r>
                    <w:rPr>
                      <w:rFonts w:hint="eastAsia"/>
                    </w:rPr>
                    <w:t>2台</w:t>
                  </w:r>
                </w:p>
              </w:tc>
              <w:tc>
                <w:tcPr>
                  <w:tcW w:w="923" w:type="pct"/>
                  <w:noWrap w:val="0"/>
                  <w:vAlign w:val="center"/>
                </w:tcPr>
                <w:p>
                  <w:pPr>
                    <w:pStyle w:val="128"/>
                  </w:pPr>
                  <w:r>
                    <w:rPr>
                      <w:rFonts w:hint="eastAsia"/>
                    </w:rPr>
                    <w:t>82</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14</w:t>
                  </w:r>
                </w:p>
              </w:tc>
              <w:tc>
                <w:tcPr>
                  <w:tcW w:w="1234" w:type="pct"/>
                  <w:noWrap w:val="0"/>
                  <w:vAlign w:val="center"/>
                </w:tcPr>
                <w:p>
                  <w:pPr>
                    <w:pStyle w:val="128"/>
                  </w:pPr>
                  <w:r>
                    <w:rPr>
                      <w:rFonts w:hint="eastAsia"/>
                    </w:rPr>
                    <w:t>车床</w:t>
                  </w:r>
                </w:p>
              </w:tc>
              <w:tc>
                <w:tcPr>
                  <w:tcW w:w="757" w:type="pct"/>
                  <w:noWrap w:val="0"/>
                  <w:vAlign w:val="center"/>
                </w:tcPr>
                <w:p>
                  <w:pPr>
                    <w:pStyle w:val="128"/>
                    <w:rPr>
                      <w:rFonts w:hint="eastAsia"/>
                    </w:rPr>
                  </w:pPr>
                  <w:r>
                    <w:rPr>
                      <w:rFonts w:hint="eastAsia"/>
                    </w:rPr>
                    <w:t>4台</w:t>
                  </w:r>
                </w:p>
              </w:tc>
              <w:tc>
                <w:tcPr>
                  <w:tcW w:w="923" w:type="pct"/>
                  <w:noWrap w:val="0"/>
                  <w:vAlign w:val="center"/>
                </w:tcPr>
                <w:p>
                  <w:pPr>
                    <w:pStyle w:val="128"/>
                  </w:pPr>
                  <w:r>
                    <w:rPr>
                      <w:rFonts w:hint="eastAsia"/>
                    </w:rPr>
                    <w:t>82</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15</w:t>
                  </w:r>
                </w:p>
              </w:tc>
              <w:tc>
                <w:tcPr>
                  <w:tcW w:w="1234" w:type="pct"/>
                  <w:noWrap w:val="0"/>
                  <w:vAlign w:val="center"/>
                </w:tcPr>
                <w:p>
                  <w:pPr>
                    <w:pStyle w:val="128"/>
                  </w:pPr>
                  <w:r>
                    <w:rPr>
                      <w:rFonts w:hint="eastAsia"/>
                    </w:rPr>
                    <w:t>数控车床</w:t>
                  </w:r>
                </w:p>
              </w:tc>
              <w:tc>
                <w:tcPr>
                  <w:tcW w:w="757" w:type="pct"/>
                  <w:noWrap w:val="0"/>
                  <w:vAlign w:val="center"/>
                </w:tcPr>
                <w:p>
                  <w:pPr>
                    <w:pStyle w:val="128"/>
                    <w:rPr>
                      <w:rFonts w:hint="eastAsia"/>
                    </w:rPr>
                  </w:pPr>
                  <w:r>
                    <w:rPr>
                      <w:rFonts w:hint="eastAsia"/>
                    </w:rPr>
                    <w:t>4台</w:t>
                  </w:r>
                </w:p>
              </w:tc>
              <w:tc>
                <w:tcPr>
                  <w:tcW w:w="923" w:type="pct"/>
                  <w:noWrap w:val="0"/>
                  <w:vAlign w:val="center"/>
                </w:tcPr>
                <w:p>
                  <w:pPr>
                    <w:pStyle w:val="128"/>
                  </w:pPr>
                  <w:r>
                    <w:rPr>
                      <w:rFonts w:hint="eastAsia"/>
                    </w:rPr>
                    <w:t>80</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16</w:t>
                  </w:r>
                </w:p>
              </w:tc>
              <w:tc>
                <w:tcPr>
                  <w:tcW w:w="1234" w:type="pct"/>
                  <w:noWrap w:val="0"/>
                  <w:vAlign w:val="center"/>
                </w:tcPr>
                <w:p>
                  <w:pPr>
                    <w:pStyle w:val="128"/>
                  </w:pPr>
                  <w:r>
                    <w:rPr>
                      <w:rFonts w:hint="eastAsia"/>
                    </w:rPr>
                    <w:t>万能铣床</w:t>
                  </w:r>
                </w:p>
              </w:tc>
              <w:tc>
                <w:tcPr>
                  <w:tcW w:w="757" w:type="pct"/>
                  <w:noWrap w:val="0"/>
                  <w:vAlign w:val="center"/>
                </w:tcPr>
                <w:p>
                  <w:pPr>
                    <w:pStyle w:val="128"/>
                    <w:rPr>
                      <w:rFonts w:hint="eastAsia"/>
                    </w:rPr>
                  </w:pPr>
                  <w:r>
                    <w:rPr>
                      <w:rFonts w:hint="eastAsia"/>
                    </w:rPr>
                    <w:t>3台</w:t>
                  </w:r>
                </w:p>
              </w:tc>
              <w:tc>
                <w:tcPr>
                  <w:tcW w:w="923" w:type="pct"/>
                  <w:noWrap w:val="0"/>
                  <w:vAlign w:val="center"/>
                </w:tcPr>
                <w:p>
                  <w:pPr>
                    <w:pStyle w:val="128"/>
                  </w:pPr>
                  <w:r>
                    <w:rPr>
                      <w:rFonts w:hint="eastAsia"/>
                    </w:rPr>
                    <w:t>84</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17</w:t>
                  </w:r>
                </w:p>
              </w:tc>
              <w:tc>
                <w:tcPr>
                  <w:tcW w:w="1234" w:type="pct"/>
                  <w:noWrap w:val="0"/>
                  <w:vAlign w:val="center"/>
                </w:tcPr>
                <w:p>
                  <w:pPr>
                    <w:pStyle w:val="128"/>
                  </w:pPr>
                  <w:r>
                    <w:rPr>
                      <w:rFonts w:hint="eastAsia"/>
                    </w:rPr>
                    <w:t>卧式铣床</w:t>
                  </w:r>
                </w:p>
              </w:tc>
              <w:tc>
                <w:tcPr>
                  <w:tcW w:w="757" w:type="pct"/>
                  <w:noWrap w:val="0"/>
                  <w:vAlign w:val="center"/>
                </w:tcPr>
                <w:p>
                  <w:pPr>
                    <w:pStyle w:val="128"/>
                    <w:rPr>
                      <w:rFonts w:hint="eastAsia"/>
                    </w:rPr>
                  </w:pPr>
                  <w:r>
                    <w:rPr>
                      <w:rFonts w:hint="eastAsia"/>
                    </w:rPr>
                    <w:t>2台</w:t>
                  </w:r>
                </w:p>
              </w:tc>
              <w:tc>
                <w:tcPr>
                  <w:tcW w:w="923" w:type="pct"/>
                  <w:noWrap w:val="0"/>
                  <w:vAlign w:val="center"/>
                </w:tcPr>
                <w:p>
                  <w:pPr>
                    <w:pStyle w:val="128"/>
                  </w:pPr>
                  <w:r>
                    <w:rPr>
                      <w:rFonts w:hint="eastAsia"/>
                    </w:rPr>
                    <w:t>82</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18</w:t>
                  </w:r>
                </w:p>
              </w:tc>
              <w:tc>
                <w:tcPr>
                  <w:tcW w:w="1234" w:type="pct"/>
                  <w:noWrap w:val="0"/>
                  <w:vAlign w:val="center"/>
                </w:tcPr>
                <w:p>
                  <w:pPr>
                    <w:pStyle w:val="128"/>
                  </w:pPr>
                  <w:r>
                    <w:rPr>
                      <w:rFonts w:hint="eastAsia"/>
                    </w:rPr>
                    <w:t>卧室锯床</w:t>
                  </w:r>
                </w:p>
              </w:tc>
              <w:tc>
                <w:tcPr>
                  <w:tcW w:w="757" w:type="pct"/>
                  <w:noWrap w:val="0"/>
                  <w:vAlign w:val="center"/>
                </w:tcPr>
                <w:p>
                  <w:pPr>
                    <w:pStyle w:val="128"/>
                    <w:rPr>
                      <w:rFonts w:hint="eastAsia"/>
                    </w:rPr>
                  </w:pPr>
                  <w:r>
                    <w:rPr>
                      <w:rFonts w:hint="eastAsia"/>
                    </w:rPr>
                    <w:t>2台</w:t>
                  </w:r>
                </w:p>
              </w:tc>
              <w:tc>
                <w:tcPr>
                  <w:tcW w:w="923" w:type="pct"/>
                  <w:noWrap w:val="0"/>
                  <w:vAlign w:val="center"/>
                </w:tcPr>
                <w:p>
                  <w:pPr>
                    <w:pStyle w:val="128"/>
                  </w:pPr>
                  <w:r>
                    <w:rPr>
                      <w:rFonts w:hint="eastAsia"/>
                    </w:rPr>
                    <w:t>81</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81" w:type="pct"/>
                  <w:noWrap w:val="0"/>
                  <w:vAlign w:val="center"/>
                </w:tcPr>
                <w:p>
                  <w:pPr>
                    <w:pStyle w:val="128"/>
                  </w:pPr>
                  <w:r>
                    <w:rPr>
                      <w:rFonts w:hint="eastAsia"/>
                    </w:rPr>
                    <w:t>19</w:t>
                  </w:r>
                </w:p>
              </w:tc>
              <w:tc>
                <w:tcPr>
                  <w:tcW w:w="1234" w:type="pct"/>
                  <w:noWrap w:val="0"/>
                  <w:vAlign w:val="center"/>
                </w:tcPr>
                <w:p>
                  <w:pPr>
                    <w:pStyle w:val="128"/>
                    <w:rPr>
                      <w:rFonts w:hint="eastAsia"/>
                    </w:rPr>
                  </w:pPr>
                  <w:r>
                    <w:rPr>
                      <w:rFonts w:hint="eastAsia"/>
                    </w:rPr>
                    <w:t>风机</w:t>
                  </w:r>
                </w:p>
              </w:tc>
              <w:tc>
                <w:tcPr>
                  <w:tcW w:w="757" w:type="pct"/>
                  <w:noWrap w:val="0"/>
                  <w:vAlign w:val="center"/>
                </w:tcPr>
                <w:p>
                  <w:pPr>
                    <w:pStyle w:val="128"/>
                    <w:rPr>
                      <w:rFonts w:hint="eastAsia"/>
                    </w:rPr>
                  </w:pPr>
                  <w:r>
                    <w:rPr>
                      <w:rFonts w:hint="eastAsia"/>
                    </w:rPr>
                    <w:t>1台</w:t>
                  </w:r>
                </w:p>
              </w:tc>
              <w:tc>
                <w:tcPr>
                  <w:tcW w:w="923" w:type="pct"/>
                  <w:noWrap w:val="0"/>
                  <w:vAlign w:val="center"/>
                </w:tcPr>
                <w:p>
                  <w:pPr>
                    <w:pStyle w:val="128"/>
                  </w:pPr>
                  <w:r>
                    <w:rPr>
                      <w:rFonts w:hint="eastAsia"/>
                    </w:rPr>
                    <w:t>96</w:t>
                  </w:r>
                </w:p>
              </w:tc>
              <w:tc>
                <w:tcPr>
                  <w:tcW w:w="1703" w:type="pct"/>
                  <w:noWrap w:val="0"/>
                  <w:vAlign w:val="center"/>
                </w:tcPr>
                <w:p>
                  <w:pPr>
                    <w:pStyle w:val="128"/>
                    <w:rPr>
                      <w:rFonts w:hint="eastAsia"/>
                    </w:rPr>
                  </w:pPr>
                  <w:r>
                    <w:rPr>
                      <w:rFonts w:hint="eastAsia"/>
                    </w:rPr>
                    <w:t>室内，</w:t>
                  </w:r>
                  <w:r>
                    <w:t>固定声源</w:t>
                  </w:r>
                  <w:r>
                    <w:rPr>
                      <w:rFonts w:hint="eastAsia"/>
                    </w:rPr>
                    <w:t>，间歇运行</w:t>
                  </w:r>
                </w:p>
              </w:tc>
            </w:tr>
          </w:tbl>
          <w:p>
            <w:pPr>
              <w:ind w:firstLine="482"/>
              <w:rPr>
                <w:b/>
                <w:bCs/>
              </w:rPr>
            </w:pPr>
            <w:r>
              <w:rPr>
                <w:b/>
                <w:bCs/>
              </w:rPr>
              <w:t>4、固废</w:t>
            </w:r>
          </w:p>
          <w:p>
            <w:pPr>
              <w:ind w:firstLine="480"/>
            </w:pPr>
            <w:r>
              <w:t>项目生产期间主要固废包括</w:t>
            </w:r>
            <w:r>
              <w:rPr>
                <w:rFonts w:hint="eastAsia"/>
              </w:rPr>
              <w:t>一般工业固废、危险废物、生活垃圾。</w:t>
            </w:r>
          </w:p>
          <w:p>
            <w:pPr>
              <w:ind w:firstLine="480"/>
              <w:rPr>
                <w:rFonts w:hint="eastAsia"/>
              </w:rPr>
            </w:pPr>
            <w:r>
              <w:rPr>
                <w:rFonts w:hint="eastAsia"/>
              </w:rPr>
              <w:t>（1）一般工业固废</w:t>
            </w:r>
          </w:p>
          <w:p>
            <w:pPr>
              <w:ind w:firstLine="480"/>
              <w:rPr>
                <w:rFonts w:hint="eastAsia"/>
              </w:rPr>
            </w:pPr>
            <w:r>
              <w:rPr>
                <w:rFonts w:hint="eastAsia"/>
              </w:rPr>
              <w:t>①布袋收尘灰</w:t>
            </w:r>
          </w:p>
          <w:p>
            <w:pPr>
              <w:ind w:firstLine="480"/>
            </w:pPr>
            <w:r>
              <w:t>项目</w:t>
            </w:r>
            <w:r>
              <w:rPr>
                <w:rFonts w:hint="eastAsia"/>
              </w:rPr>
              <w:t>修磨过程中采用布袋除尘，根据工程分析，布袋收尘灰产生量为5.767t/a</w:t>
            </w:r>
            <w:r>
              <w:t>。</w:t>
            </w:r>
            <w:r>
              <w:rPr>
                <w:rFonts w:hint="eastAsia"/>
              </w:rPr>
              <w:t>布袋收尘灰属于一般固废，统一收集后由建设单位外售处理</w:t>
            </w:r>
            <w:r>
              <w:t>。</w:t>
            </w:r>
          </w:p>
          <w:p>
            <w:pPr>
              <w:ind w:firstLine="480"/>
              <w:rPr>
                <w:rFonts w:hint="eastAsia"/>
              </w:rPr>
            </w:pPr>
            <w:r>
              <w:rPr>
                <w:rFonts w:hint="eastAsia"/>
              </w:rPr>
              <w:t>②边角料</w:t>
            </w:r>
          </w:p>
          <w:p>
            <w:pPr>
              <w:ind w:firstLine="480"/>
            </w:pPr>
            <w:r>
              <w:rPr>
                <w:rFonts w:hint="eastAsia"/>
              </w:rPr>
              <w:t>项目在下料及下料分切过程产生边角料，根据建设单位提供资料，边角料产生量为原料使用量的5%，因此边角料产生量为140t/a，边角料暂存于厂区，定期回用于生产过程。</w:t>
            </w:r>
          </w:p>
          <w:p>
            <w:pPr>
              <w:ind w:firstLine="480"/>
              <w:rPr>
                <w:rFonts w:hint="eastAsia"/>
              </w:rPr>
            </w:pPr>
            <w:r>
              <w:rPr>
                <w:rFonts w:hint="eastAsia"/>
              </w:rPr>
              <w:t>③不合格品</w:t>
            </w:r>
          </w:p>
          <w:p>
            <w:pPr>
              <w:ind w:firstLine="480"/>
              <w:rPr>
                <w:rFonts w:hint="eastAsia"/>
              </w:rPr>
            </w:pPr>
            <w:r>
              <w:rPr>
                <w:rFonts w:hint="eastAsia"/>
              </w:rPr>
              <w:t>项目在检测过程产生不合格品，根据建设单位提供资料，不合格品产生量为原料使用量的2%，因此边角料产生量为56t/a，不合格品暂存于厂区，定期回用于生产过程。</w:t>
            </w:r>
          </w:p>
          <w:p>
            <w:pPr>
              <w:ind w:firstLine="480"/>
              <w:rPr>
                <w:rFonts w:hint="eastAsia"/>
              </w:rPr>
            </w:pPr>
            <w:r>
              <w:rPr>
                <w:rFonts w:hint="eastAsia"/>
              </w:rPr>
              <w:fldChar w:fldCharType="begin"/>
            </w:r>
            <w:r>
              <w:rPr>
                <w:rFonts w:hint="eastAsia"/>
              </w:rPr>
              <w:instrText xml:space="preserve"> = 4 \* GB3 \* MERGEFORMAT </w:instrText>
            </w:r>
            <w:r>
              <w:rPr>
                <w:rFonts w:hint="eastAsia"/>
              </w:rPr>
              <w:fldChar w:fldCharType="separate"/>
            </w:r>
            <w:r>
              <w:t>④</w:t>
            </w:r>
            <w:r>
              <w:rPr>
                <w:rFonts w:hint="eastAsia"/>
              </w:rPr>
              <w:fldChar w:fldCharType="end"/>
            </w:r>
            <w:r>
              <w:rPr>
                <w:rFonts w:hint="eastAsia"/>
              </w:rPr>
              <w:t>废砂轮</w:t>
            </w:r>
          </w:p>
          <w:p>
            <w:pPr>
              <w:ind w:firstLine="480"/>
            </w:pPr>
            <w:r>
              <w:rPr>
                <w:rFonts w:hint="eastAsia"/>
              </w:rPr>
              <w:t>项目立式砂轮机修磨过程使用的砂轮需定期更换，项目年使用砂轮300片，每片重量为3kg，因此更换产生的废砂轮量为0.9t/a。废砂轮暂存于厂区，定期外售处理。</w:t>
            </w:r>
          </w:p>
          <w:p>
            <w:pPr>
              <w:ind w:firstLine="480"/>
            </w:pPr>
            <w:r>
              <w:rPr>
                <w:rFonts w:hint="eastAsia"/>
              </w:rPr>
              <w:t>（2）危险废物</w:t>
            </w:r>
          </w:p>
          <w:p>
            <w:pPr>
              <w:ind w:firstLine="480"/>
            </w:pPr>
            <w:r>
              <w:rPr>
                <w:rFonts w:hint="eastAsia"/>
              </w:rPr>
              <w:t>①</w:t>
            </w:r>
            <w:r>
              <w:t>废</w:t>
            </w:r>
            <w:r>
              <w:rPr>
                <w:rFonts w:hint="eastAsia"/>
              </w:rPr>
              <w:t>润滑</w:t>
            </w:r>
            <w:r>
              <w:t>油</w:t>
            </w:r>
          </w:p>
          <w:p>
            <w:pPr>
              <w:ind w:firstLine="480"/>
              <w:rPr>
                <w:rFonts w:hint="eastAsia"/>
              </w:rPr>
            </w:pPr>
            <w:r>
              <w:rPr>
                <w:rFonts w:hint="eastAsia"/>
              </w:rPr>
              <w:t>厂区生产设备使用过程中需要润滑油润滑机械设备，根据建设单位提供资料，废润滑油产生量为0.5t/a，根据《国家危险废物名录》中相关要求，废润滑油</w:t>
            </w:r>
            <w:r>
              <w:t>属于</w:t>
            </w:r>
            <w:r>
              <w:rPr>
                <w:rFonts w:hint="eastAsia"/>
              </w:rPr>
              <w:t>“</w:t>
            </w:r>
            <w:r>
              <w:t>HW08废矿物油中非指定行业900-249-08其他生产、销售、使用过程中产生的废矿物油</w:t>
            </w:r>
            <w:r>
              <w:rPr>
                <w:rFonts w:hint="eastAsia"/>
              </w:rPr>
              <w:t>”。</w:t>
            </w:r>
            <w:r>
              <w:t>废润滑油经收集后</w:t>
            </w:r>
            <w:r>
              <w:rPr>
                <w:rFonts w:hint="eastAsia"/>
              </w:rPr>
              <w:t>暂存于危废暂存间，</w:t>
            </w:r>
            <w:r>
              <w:t>交由有资质的单位进行处理。</w:t>
            </w:r>
          </w:p>
          <w:p>
            <w:pPr>
              <w:ind w:firstLine="480"/>
              <w:rPr>
                <w:rFonts w:hint="eastAsia"/>
              </w:rPr>
            </w:pPr>
            <w:r>
              <w:rPr>
                <w:rFonts w:hint="eastAsia"/>
              </w:rPr>
              <w:t>②废乳化液</w:t>
            </w:r>
          </w:p>
          <w:p>
            <w:pPr>
              <w:ind w:firstLine="480"/>
            </w:pPr>
            <w:r>
              <w:rPr>
                <w:rFonts w:hint="eastAsia"/>
              </w:rPr>
              <w:t>项目机加过程中需要用到乳化液，废乳化液产生量0.5t/a。</w:t>
            </w:r>
            <w:r>
              <w:t>根据《国家危险废物名录》中相关要求，</w:t>
            </w:r>
            <w:r>
              <w:rPr>
                <w:rFonts w:hint="eastAsia"/>
              </w:rPr>
              <w:t>废乳化液属于“HW09油/水、烃/水混合物或乳化液900-006-09使用切削油和乳化液进行机械加工过程中产生的油/水、烃/水混合物或乳化液”，收集后委托有资质的危废处置单位统一回收处置。</w:t>
            </w:r>
          </w:p>
          <w:p>
            <w:pPr>
              <w:ind w:firstLine="480"/>
              <w:rPr>
                <w:rFonts w:hint="eastAsia"/>
              </w:rPr>
            </w:pPr>
            <w:r>
              <w:rPr>
                <w:rFonts w:hint="eastAsia"/>
              </w:rPr>
              <w:t>③废液压油</w:t>
            </w:r>
          </w:p>
          <w:p>
            <w:pPr>
              <w:ind w:firstLine="480"/>
            </w:pPr>
            <w:r>
              <w:t>运营期由于</w:t>
            </w:r>
            <w:r>
              <w:rPr>
                <w:rFonts w:hint="eastAsia"/>
              </w:rPr>
              <w:t>锻压</w:t>
            </w:r>
            <w:r>
              <w:t>过程会更换液压油，因此会产生一定量的废液压油。</w:t>
            </w:r>
            <w:r>
              <w:rPr>
                <w:lang w:val="en-GB"/>
              </w:rPr>
              <w:t>依据《国家危险废物名录》（2016年），废液压油属危险废物，属HW08</w:t>
            </w:r>
            <w:r>
              <w:t>中“900-218-08液压设备维护、更换和拆解过程中产生的废液压油”。根据建设单位提供资料，预计废液压油产生量约为</w:t>
            </w:r>
            <w:r>
              <w:rPr>
                <w:rFonts w:hint="eastAsia"/>
              </w:rPr>
              <w:t>5</w:t>
            </w:r>
            <w:r>
              <w:t>t/a，暂存于危废暂存间，定期交由有资质单位处置。</w:t>
            </w:r>
          </w:p>
          <w:p>
            <w:pPr>
              <w:ind w:firstLine="480"/>
              <w:rPr>
                <w:rFonts w:hint="eastAsia"/>
              </w:rPr>
            </w:pPr>
            <w:r>
              <w:rPr>
                <w:rFonts w:hint="eastAsia"/>
              </w:rPr>
              <w:fldChar w:fldCharType="begin"/>
            </w:r>
            <w:r>
              <w:rPr>
                <w:rFonts w:hint="eastAsia"/>
              </w:rPr>
              <w:instrText xml:space="preserve"> = 4 \* GB3 \* MERGEFORMAT </w:instrText>
            </w:r>
            <w:r>
              <w:rPr>
                <w:rFonts w:hint="eastAsia"/>
              </w:rPr>
              <w:fldChar w:fldCharType="separate"/>
            </w:r>
            <w:r>
              <w:t>④</w:t>
            </w:r>
            <w:r>
              <w:rPr>
                <w:rFonts w:hint="eastAsia"/>
              </w:rPr>
              <w:fldChar w:fldCharType="end"/>
            </w:r>
            <w:r>
              <w:rPr>
                <w:rFonts w:hint="eastAsia"/>
              </w:rPr>
              <w:t>废油桶</w:t>
            </w:r>
          </w:p>
          <w:p>
            <w:pPr>
              <w:ind w:firstLine="480"/>
            </w:pPr>
            <w:r>
              <w:t>本项目废油桶主要为装存矿物油使用完后产生的废油桶以，根据建设单位提供的资料，废矿物油桶</w:t>
            </w:r>
            <w:r>
              <w:rPr>
                <w:szCs w:val="24"/>
              </w:rPr>
              <w:t>产生量约</w:t>
            </w:r>
            <w:r>
              <w:rPr>
                <w:rFonts w:hint="eastAsia"/>
                <w:szCs w:val="24"/>
              </w:rPr>
              <w:t>15</w:t>
            </w:r>
            <w:r>
              <w:rPr>
                <w:szCs w:val="24"/>
              </w:rPr>
              <w:t>0只/a，（每只空桶重约</w:t>
            </w:r>
            <w:r>
              <w:rPr>
                <w:rFonts w:hint="eastAsia"/>
                <w:szCs w:val="24"/>
              </w:rPr>
              <w:t>9</w:t>
            </w:r>
            <w:r>
              <w:rPr>
                <w:szCs w:val="24"/>
              </w:rPr>
              <w:t>kg），折合重量约</w:t>
            </w:r>
            <w:r>
              <w:rPr>
                <w:rFonts w:hint="eastAsia"/>
                <w:szCs w:val="24"/>
              </w:rPr>
              <w:t>1.35</w:t>
            </w:r>
            <w:r>
              <w:rPr>
                <w:szCs w:val="24"/>
              </w:rPr>
              <w:t>t/a。</w:t>
            </w:r>
            <w:r>
              <w:t>属于HW49 中</w:t>
            </w:r>
            <w:r>
              <w:rPr>
                <w:rFonts w:hint="eastAsia"/>
              </w:rPr>
              <w:t>“</w:t>
            </w:r>
            <w:r>
              <w:t>900-044-49 含有或沾染毒性、感染性危险废物的废弃包装物、容器、过滤吸附介质</w:t>
            </w:r>
            <w:r>
              <w:rPr>
                <w:rFonts w:hint="eastAsia"/>
                <w:bCs/>
              </w:rPr>
              <w:t>”</w:t>
            </w:r>
            <w:r>
              <w:rPr>
                <w:szCs w:val="22"/>
              </w:rPr>
              <w:t>，</w:t>
            </w:r>
            <w:r>
              <w:t>暂存于危废暂存间，定期交由有资质单位处置。</w:t>
            </w:r>
          </w:p>
          <w:p>
            <w:pPr>
              <w:ind w:firstLine="480"/>
            </w:pPr>
            <w:r>
              <w:rPr>
                <w:rFonts w:hint="eastAsia"/>
              </w:rPr>
              <w:fldChar w:fldCharType="begin"/>
            </w:r>
            <w:r>
              <w:rPr>
                <w:rFonts w:hint="eastAsia"/>
              </w:rPr>
              <w:instrText xml:space="preserve"> = 5 \* GB3 \* MERGEFORMAT </w:instrText>
            </w:r>
            <w:r>
              <w:rPr>
                <w:rFonts w:hint="eastAsia"/>
              </w:rPr>
              <w:fldChar w:fldCharType="separate"/>
            </w:r>
            <w:r>
              <w:t>⑤</w:t>
            </w:r>
            <w:r>
              <w:rPr>
                <w:rFonts w:hint="eastAsia"/>
              </w:rPr>
              <w:fldChar w:fldCharType="end"/>
            </w:r>
            <w:r>
              <w:t>含油棉纱</w:t>
            </w:r>
          </w:p>
          <w:p>
            <w:pPr>
              <w:ind w:firstLine="480"/>
            </w:pPr>
            <w:r>
              <w:t>项目生产过程需对设施及产品进行擦拭，过程产生废含油棉纱，废含油棉纱产生量为</w:t>
            </w:r>
            <w:r>
              <w:rPr>
                <w:rFonts w:hint="eastAsia"/>
              </w:rPr>
              <w:t>0.5</w:t>
            </w:r>
            <w:r>
              <w:t>t/a。根据《国家危险废物名录》（2016年版）含油废棉纱属于HW49其他废物中非特定行业中“900-041-49含油或沾染毒性、感染性危险废物的废弃包装物、容器、过滤吸附介质”，</w:t>
            </w:r>
            <w:r>
              <w:rPr>
                <w:lang w:val="en-GB"/>
              </w:rPr>
              <w:t>暂存于危废暂存间，定期交由有资质单位处置</w:t>
            </w:r>
            <w:r>
              <w:t>。</w:t>
            </w:r>
          </w:p>
          <w:p>
            <w:pPr>
              <w:ind w:firstLine="480"/>
            </w:pPr>
            <w:r>
              <w:fldChar w:fldCharType="begin"/>
            </w:r>
            <w:r>
              <w:instrText xml:space="preserve"> = 6 \* GB3 \* MERGEFORMAT </w:instrText>
            </w:r>
            <w:r>
              <w:fldChar w:fldCharType="separate"/>
            </w:r>
            <w:r>
              <w:t>⑥</w:t>
            </w:r>
            <w:r>
              <w:fldChar w:fldCharType="end"/>
            </w:r>
            <w:r>
              <w:rPr>
                <w:rFonts w:hint="eastAsia"/>
              </w:rPr>
              <w:t>废真空泵</w:t>
            </w:r>
            <w:r>
              <w:t>油</w:t>
            </w:r>
          </w:p>
          <w:p>
            <w:pPr>
              <w:ind w:firstLine="480"/>
              <w:rPr>
                <w:rFonts w:hint="eastAsia"/>
              </w:rPr>
            </w:pPr>
            <w:r>
              <w:t>根据建设单位提供资料，在</w:t>
            </w:r>
            <w:r>
              <w:rPr>
                <w:rFonts w:hint="eastAsia"/>
              </w:rPr>
              <w:t>真空熔炼</w:t>
            </w:r>
            <w:r>
              <w:t>过程产生一定量的废齿轮箱油。</w:t>
            </w:r>
            <w:r>
              <w:rPr>
                <w:lang w:val="en-GB"/>
              </w:rPr>
              <w:t>依据《国家危险废物名录》（2016年），废</w:t>
            </w:r>
            <w:r>
              <w:rPr>
                <w:rFonts w:hint="eastAsia"/>
              </w:rPr>
              <w:t>真空泵</w:t>
            </w:r>
            <w:r>
              <w:t>油</w:t>
            </w:r>
            <w:r>
              <w:rPr>
                <w:lang w:val="en-GB"/>
              </w:rPr>
              <w:t>属危险废物，属HW08</w:t>
            </w:r>
            <w:r>
              <w:t>中“900-2</w:t>
            </w:r>
            <w:r>
              <w:rPr>
                <w:rFonts w:hint="eastAsia"/>
              </w:rPr>
              <w:t>49</w:t>
            </w:r>
            <w:r>
              <w:t>-08</w:t>
            </w:r>
            <w:r>
              <w:rPr>
                <w:rFonts w:hint="eastAsia"/>
              </w:rPr>
              <w:t>其他生产、销售、使用过程中产生的废矿物油及含矿物油废物</w:t>
            </w:r>
            <w:r>
              <w:t>”。根据建设单位提供资料，预计废</w:t>
            </w:r>
            <w:r>
              <w:rPr>
                <w:rFonts w:hint="eastAsia"/>
              </w:rPr>
              <w:t>真空泵</w:t>
            </w:r>
            <w:r>
              <w:t>油产生量约为</w:t>
            </w:r>
            <w:r>
              <w:rPr>
                <w:rFonts w:hint="eastAsia"/>
              </w:rPr>
              <w:t>1.8</w:t>
            </w:r>
            <w:r>
              <w:t>t/a，暂存于危废暂存间，定期交由有资质单位处置。</w:t>
            </w:r>
          </w:p>
          <w:p>
            <w:pPr>
              <w:ind w:firstLine="480"/>
            </w:pPr>
            <w:r>
              <w:rPr>
                <w:rFonts w:hint="eastAsia"/>
              </w:rPr>
              <w:t>（3）</w:t>
            </w:r>
            <w:r>
              <w:t>生活垃圾</w:t>
            </w:r>
          </w:p>
          <w:p>
            <w:pPr>
              <w:ind w:firstLine="480"/>
            </w:pPr>
            <w:r>
              <w:t>根据《第一次全国污染源普查城镇生活源产排污系数手册》第一分册城镇居民生活源污染物产生排放系数手册可知，每人产生的生活垃圾按0.44kg/d计，</w:t>
            </w:r>
            <w:r>
              <w:rPr>
                <w:rFonts w:hint="eastAsia"/>
              </w:rPr>
              <w:t>工作人员50人，</w:t>
            </w:r>
            <w:r>
              <w:t>则产生的生活垃圾为</w:t>
            </w:r>
            <w:r>
              <w:rPr>
                <w:rFonts w:hint="eastAsia"/>
              </w:rPr>
              <w:t>22</w:t>
            </w:r>
            <w:r>
              <w:t>kg/d，</w:t>
            </w:r>
            <w:r>
              <w:rPr>
                <w:rFonts w:hint="eastAsia"/>
              </w:rPr>
              <w:t>6.6t</w:t>
            </w:r>
            <w:r>
              <w:t>/a。生活垃圾统一分类收集，由</w:t>
            </w:r>
            <w:r>
              <w:rPr>
                <w:rFonts w:hint="eastAsia"/>
              </w:rPr>
              <w:t>环卫部门进行清运处理</w:t>
            </w:r>
            <w:r>
              <w:t>。</w:t>
            </w:r>
          </w:p>
          <w:p>
            <w:pPr>
              <w:pStyle w:val="75"/>
            </w:pPr>
            <w:r>
              <w:t>表</w:t>
            </w:r>
            <w:r>
              <w:rPr>
                <w:rFonts w:hint="eastAsia"/>
              </w:rPr>
              <w:t xml:space="preserve">27 </w:t>
            </w:r>
            <w:r>
              <w:t xml:space="preserve"> </w:t>
            </w:r>
            <w:r>
              <w:rPr>
                <w:rFonts w:hint="eastAsia"/>
              </w:rPr>
              <w:t xml:space="preserve"> </w:t>
            </w:r>
            <w:r>
              <w:rPr>
                <w:lang w:val="zh-TW" w:eastAsia="zh-TW"/>
              </w:rPr>
              <w:t>运营期固体废弃物产生情况</w:t>
            </w:r>
          </w:p>
          <w:tbl>
            <w:tblPr>
              <w:tblStyle w:val="46"/>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595"/>
              <w:gridCol w:w="1853"/>
              <w:gridCol w:w="1062"/>
              <w:gridCol w:w="2357"/>
              <w:gridCol w:w="2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098" w:type="pct"/>
                  <w:gridSpan w:val="2"/>
                  <w:noWrap w:val="0"/>
                  <w:vAlign w:val="center"/>
                </w:tcPr>
                <w:p>
                  <w:pPr>
                    <w:spacing w:line="0" w:lineRule="atLeast"/>
                    <w:ind w:firstLine="0" w:firstLineChars="0"/>
                    <w:jc w:val="center"/>
                    <w:rPr>
                      <w:b/>
                      <w:bCs/>
                      <w:color w:val="000000"/>
                      <w:sz w:val="21"/>
                      <w:szCs w:val="21"/>
                    </w:rPr>
                  </w:pPr>
                  <w:r>
                    <w:rPr>
                      <w:b/>
                      <w:bCs/>
                      <w:color w:val="000000"/>
                      <w:sz w:val="21"/>
                      <w:szCs w:val="21"/>
                    </w:rPr>
                    <w:t>功能区块</w:t>
                  </w:r>
                </w:p>
              </w:tc>
              <w:tc>
                <w:tcPr>
                  <w:tcW w:w="978" w:type="pct"/>
                  <w:noWrap w:val="0"/>
                  <w:vAlign w:val="center"/>
                </w:tcPr>
                <w:p>
                  <w:pPr>
                    <w:spacing w:line="0" w:lineRule="atLeast"/>
                    <w:ind w:firstLine="0" w:firstLineChars="0"/>
                    <w:jc w:val="center"/>
                    <w:rPr>
                      <w:b/>
                      <w:bCs/>
                      <w:color w:val="000000"/>
                      <w:sz w:val="21"/>
                      <w:szCs w:val="21"/>
                    </w:rPr>
                  </w:pPr>
                  <w:r>
                    <w:rPr>
                      <w:b/>
                      <w:bCs/>
                      <w:color w:val="000000"/>
                      <w:sz w:val="21"/>
                      <w:szCs w:val="21"/>
                    </w:rPr>
                    <w:t>属性</w:t>
                  </w:r>
                </w:p>
              </w:tc>
              <w:tc>
                <w:tcPr>
                  <w:tcW w:w="561" w:type="pct"/>
                  <w:noWrap w:val="0"/>
                  <w:vAlign w:val="center"/>
                </w:tcPr>
                <w:p>
                  <w:pPr>
                    <w:spacing w:line="0" w:lineRule="atLeast"/>
                    <w:ind w:firstLine="0" w:firstLineChars="0"/>
                    <w:jc w:val="center"/>
                    <w:rPr>
                      <w:b/>
                      <w:bCs/>
                      <w:color w:val="000000"/>
                      <w:sz w:val="21"/>
                      <w:szCs w:val="21"/>
                    </w:rPr>
                  </w:pPr>
                  <w:r>
                    <w:rPr>
                      <w:b/>
                      <w:bCs/>
                      <w:color w:val="000000"/>
                      <w:sz w:val="21"/>
                      <w:szCs w:val="21"/>
                    </w:rPr>
                    <w:t>产生量</w:t>
                  </w:r>
                </w:p>
              </w:tc>
              <w:tc>
                <w:tcPr>
                  <w:tcW w:w="1245" w:type="pct"/>
                  <w:noWrap w:val="0"/>
                  <w:vAlign w:val="center"/>
                </w:tcPr>
                <w:p>
                  <w:pPr>
                    <w:spacing w:line="0" w:lineRule="atLeast"/>
                    <w:ind w:firstLine="0" w:firstLineChars="0"/>
                    <w:jc w:val="center"/>
                    <w:rPr>
                      <w:b/>
                      <w:bCs/>
                      <w:color w:val="000000"/>
                      <w:sz w:val="21"/>
                      <w:szCs w:val="21"/>
                    </w:rPr>
                  </w:pPr>
                  <w:r>
                    <w:rPr>
                      <w:b/>
                      <w:bCs/>
                      <w:color w:val="000000"/>
                      <w:sz w:val="21"/>
                      <w:szCs w:val="21"/>
                    </w:rPr>
                    <w:t>排放/处理方式</w:t>
                  </w:r>
                </w:p>
              </w:tc>
              <w:tc>
                <w:tcPr>
                  <w:tcW w:w="1116" w:type="pct"/>
                  <w:noWrap w:val="0"/>
                  <w:vAlign w:val="center"/>
                </w:tcPr>
                <w:p>
                  <w:pPr>
                    <w:spacing w:line="0" w:lineRule="atLeast"/>
                    <w:ind w:firstLine="0" w:firstLineChars="0"/>
                    <w:jc w:val="center"/>
                    <w:rPr>
                      <w:rFonts w:hint="eastAsia"/>
                      <w:b/>
                      <w:bCs/>
                      <w:color w:val="000000"/>
                      <w:sz w:val="21"/>
                      <w:szCs w:val="21"/>
                    </w:rPr>
                  </w:pPr>
                  <w:r>
                    <w:rPr>
                      <w:rFonts w:hint="eastAsia"/>
                      <w:b/>
                      <w:bCs/>
                      <w:color w:val="000000"/>
                      <w:sz w:val="21"/>
                      <w:szCs w:val="21"/>
                    </w:rPr>
                    <w:t>废物代码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restart"/>
                  <w:noWrap w:val="0"/>
                  <w:vAlign w:val="center"/>
                </w:tcPr>
                <w:p>
                  <w:pPr>
                    <w:spacing w:line="0" w:lineRule="atLeast"/>
                    <w:ind w:firstLine="0" w:firstLineChars="0"/>
                    <w:jc w:val="center"/>
                    <w:rPr>
                      <w:color w:val="000000"/>
                      <w:sz w:val="21"/>
                      <w:szCs w:val="21"/>
                    </w:rPr>
                  </w:pPr>
                  <w:r>
                    <w:rPr>
                      <w:color w:val="000000"/>
                      <w:sz w:val="21"/>
                      <w:szCs w:val="21"/>
                    </w:rPr>
                    <w:t>固废</w:t>
                  </w:r>
                </w:p>
              </w:tc>
              <w:tc>
                <w:tcPr>
                  <w:tcW w:w="842" w:type="pct"/>
                  <w:noWrap w:val="0"/>
                  <w:vAlign w:val="center"/>
                </w:tcPr>
                <w:p>
                  <w:pPr>
                    <w:spacing w:line="0" w:lineRule="atLeast"/>
                    <w:ind w:firstLine="0" w:firstLineChars="0"/>
                    <w:jc w:val="center"/>
                    <w:rPr>
                      <w:color w:val="000000"/>
                      <w:sz w:val="21"/>
                      <w:szCs w:val="21"/>
                    </w:rPr>
                  </w:pPr>
                  <w:r>
                    <w:rPr>
                      <w:rFonts w:hint="eastAsia"/>
                      <w:color w:val="000000"/>
                      <w:sz w:val="21"/>
                      <w:szCs w:val="21"/>
                    </w:rPr>
                    <w:t>布袋收尘灰</w:t>
                  </w:r>
                </w:p>
              </w:tc>
              <w:tc>
                <w:tcPr>
                  <w:tcW w:w="978" w:type="pct"/>
                  <w:noWrap w:val="0"/>
                  <w:vAlign w:val="center"/>
                </w:tcPr>
                <w:p>
                  <w:pPr>
                    <w:spacing w:line="0" w:lineRule="atLeast"/>
                    <w:ind w:firstLine="0" w:firstLineChars="0"/>
                    <w:jc w:val="center"/>
                    <w:rPr>
                      <w:color w:val="000000"/>
                      <w:sz w:val="21"/>
                      <w:szCs w:val="21"/>
                    </w:rPr>
                  </w:pPr>
                  <w:r>
                    <w:rPr>
                      <w:rFonts w:hint="eastAsia"/>
                      <w:color w:val="000000"/>
                      <w:sz w:val="21"/>
                      <w:szCs w:val="21"/>
                    </w:rPr>
                    <w:t>一般工业</w:t>
                  </w:r>
                  <w:r>
                    <w:rPr>
                      <w:color w:val="000000"/>
                      <w:sz w:val="21"/>
                      <w:szCs w:val="21"/>
                    </w:rPr>
                    <w:t>固废</w:t>
                  </w:r>
                </w:p>
              </w:tc>
              <w:tc>
                <w:tcPr>
                  <w:tcW w:w="561" w:type="pct"/>
                  <w:noWrap w:val="0"/>
                  <w:vAlign w:val="center"/>
                </w:tcPr>
                <w:p>
                  <w:pPr>
                    <w:spacing w:line="0" w:lineRule="atLeast"/>
                    <w:ind w:firstLine="0" w:firstLineChars="0"/>
                    <w:jc w:val="center"/>
                    <w:rPr>
                      <w:color w:val="000000"/>
                      <w:sz w:val="21"/>
                      <w:szCs w:val="21"/>
                    </w:rPr>
                  </w:pPr>
                  <w:r>
                    <w:rPr>
                      <w:rFonts w:hint="eastAsia"/>
                      <w:color w:val="000000"/>
                      <w:sz w:val="21"/>
                      <w:szCs w:val="21"/>
                    </w:rPr>
                    <w:t>5.767t/a</w:t>
                  </w:r>
                </w:p>
              </w:tc>
              <w:tc>
                <w:tcPr>
                  <w:tcW w:w="1245" w:type="pct"/>
                  <w:noWrap w:val="0"/>
                  <w:vAlign w:val="center"/>
                </w:tcPr>
                <w:p>
                  <w:pPr>
                    <w:spacing w:line="0" w:lineRule="atLeast"/>
                    <w:ind w:firstLine="0" w:firstLineChars="0"/>
                    <w:jc w:val="center"/>
                    <w:rPr>
                      <w:color w:val="000000"/>
                      <w:sz w:val="21"/>
                      <w:szCs w:val="21"/>
                    </w:rPr>
                  </w:pPr>
                  <w:r>
                    <w:rPr>
                      <w:rFonts w:hint="eastAsia"/>
                      <w:color w:val="000000"/>
                      <w:sz w:val="21"/>
                      <w:szCs w:val="21"/>
                    </w:rPr>
                    <w:t>统一收集后，外售处理</w:t>
                  </w:r>
                </w:p>
              </w:tc>
              <w:tc>
                <w:tcPr>
                  <w:tcW w:w="1116"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边角料</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一般工业固废</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140t/a</w:t>
                  </w:r>
                </w:p>
              </w:tc>
              <w:tc>
                <w:tcPr>
                  <w:tcW w:w="1245"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回用于生产过程</w:t>
                  </w:r>
                </w:p>
              </w:tc>
              <w:tc>
                <w:tcPr>
                  <w:tcW w:w="1116"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不合格品</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一般工业固废</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56t/a</w:t>
                  </w:r>
                </w:p>
              </w:tc>
              <w:tc>
                <w:tcPr>
                  <w:tcW w:w="1245"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回用于生产过程</w:t>
                  </w:r>
                </w:p>
              </w:tc>
              <w:tc>
                <w:tcPr>
                  <w:tcW w:w="1116"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废砂轮</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一般工业固废</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rPr>
                    <w:t>0.9t/a</w:t>
                  </w:r>
                </w:p>
              </w:tc>
              <w:tc>
                <w:tcPr>
                  <w:tcW w:w="1245"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统一收集后，外售处理</w:t>
                  </w:r>
                </w:p>
              </w:tc>
              <w:tc>
                <w:tcPr>
                  <w:tcW w:w="1116" w:type="pct"/>
                  <w:noWrap w:val="0"/>
                  <w:vAlign w:val="center"/>
                </w:tcPr>
                <w:p>
                  <w:pPr>
                    <w:spacing w:line="0" w:lineRule="atLeast"/>
                    <w:ind w:firstLine="0" w:firstLineChars="0"/>
                    <w:jc w:val="center"/>
                    <w:rPr>
                      <w:color w:val="000000"/>
                      <w:sz w:val="21"/>
                      <w:szCs w:val="21"/>
                    </w:rPr>
                  </w:pPr>
                  <w:r>
                    <w:rPr>
                      <w:rFonts w:hint="eastAsia"/>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color w:val="000000"/>
                      <w:sz w:val="21"/>
                      <w:szCs w:val="21"/>
                    </w:rPr>
                    <w:t>废</w:t>
                  </w:r>
                  <w:r>
                    <w:rPr>
                      <w:rFonts w:hint="eastAsia"/>
                      <w:color w:val="000000"/>
                      <w:sz w:val="21"/>
                      <w:szCs w:val="21"/>
                    </w:rPr>
                    <w:t>润滑</w:t>
                  </w:r>
                  <w:r>
                    <w:rPr>
                      <w:color w:val="000000"/>
                      <w:sz w:val="21"/>
                      <w:szCs w:val="21"/>
                    </w:rPr>
                    <w:t>油</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危险废物</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0.5t/a</w:t>
                  </w:r>
                </w:p>
              </w:tc>
              <w:tc>
                <w:tcPr>
                  <w:tcW w:w="1245" w:type="pct"/>
                  <w:vMerge w:val="restart"/>
                  <w:noWrap w:val="0"/>
                  <w:vAlign w:val="center"/>
                </w:tcPr>
                <w:p>
                  <w:pPr>
                    <w:spacing w:line="0" w:lineRule="atLeast"/>
                    <w:ind w:firstLine="0" w:firstLineChars="0"/>
                    <w:jc w:val="center"/>
                    <w:rPr>
                      <w:color w:val="000000"/>
                      <w:sz w:val="21"/>
                      <w:szCs w:val="21"/>
                    </w:rPr>
                  </w:pPr>
                  <w:r>
                    <w:rPr>
                      <w:rFonts w:hint="eastAsia"/>
                      <w:color w:val="000000"/>
                      <w:sz w:val="21"/>
                      <w:szCs w:val="21"/>
                    </w:rPr>
                    <w:t>暂存于危废暂存间，定期</w:t>
                  </w:r>
                  <w:r>
                    <w:rPr>
                      <w:color w:val="000000"/>
                      <w:sz w:val="21"/>
                      <w:szCs w:val="21"/>
                    </w:rPr>
                    <w:t>交由</w:t>
                  </w:r>
                  <w:r>
                    <w:rPr>
                      <w:rFonts w:hint="eastAsia"/>
                      <w:color w:val="000000"/>
                      <w:sz w:val="21"/>
                      <w:szCs w:val="21"/>
                    </w:rPr>
                    <w:t>有资质的单位进行处理</w:t>
                  </w:r>
                </w:p>
              </w:tc>
              <w:tc>
                <w:tcPr>
                  <w:tcW w:w="1116" w:type="pct"/>
                  <w:noWrap w:val="0"/>
                  <w:vAlign w:val="center"/>
                </w:tcPr>
                <w:p>
                  <w:pPr>
                    <w:spacing w:line="0" w:lineRule="atLeast"/>
                    <w:ind w:firstLine="0" w:firstLineChars="0"/>
                    <w:jc w:val="center"/>
                    <w:rPr>
                      <w:rFonts w:hint="eastAsia"/>
                      <w:color w:val="000000"/>
                      <w:sz w:val="21"/>
                      <w:szCs w:val="21"/>
                    </w:rPr>
                  </w:pPr>
                  <w:r>
                    <w:rPr>
                      <w:color w:val="000000"/>
                      <w:sz w:val="21"/>
                      <w:szCs w:val="21"/>
                    </w:rPr>
                    <w:t>HW08</w:t>
                  </w:r>
                  <w:r>
                    <w:rPr>
                      <w:rFonts w:hint="eastAsia"/>
                      <w:color w:val="000000"/>
                      <w:sz w:val="21"/>
                      <w:szCs w:val="21"/>
                    </w:rPr>
                    <w:t xml:space="preserve">  900-249-08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420" w:lineRule="exact"/>
                    <w:ind w:firstLine="0" w:firstLineChars="0"/>
                    <w:jc w:val="center"/>
                    <w:rPr>
                      <w:rFonts w:hint="eastAsia"/>
                      <w:color w:val="000000"/>
                      <w:sz w:val="21"/>
                      <w:szCs w:val="21"/>
                    </w:rPr>
                  </w:pPr>
                  <w:r>
                    <w:rPr>
                      <w:rFonts w:hint="eastAsia"/>
                      <w:color w:val="000000"/>
                      <w:sz w:val="21"/>
                      <w:szCs w:val="21"/>
                    </w:rPr>
                    <w:t>废乳化液</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危险废物</w:t>
                  </w:r>
                </w:p>
              </w:tc>
              <w:tc>
                <w:tcPr>
                  <w:tcW w:w="561" w:type="pct"/>
                  <w:noWrap w:val="0"/>
                  <w:vAlign w:val="center"/>
                </w:tcPr>
                <w:p>
                  <w:pPr>
                    <w:spacing w:line="0" w:lineRule="atLeast"/>
                    <w:ind w:firstLine="0" w:firstLineChars="0"/>
                    <w:jc w:val="center"/>
                    <w:rPr>
                      <w:color w:val="000000"/>
                      <w:sz w:val="21"/>
                      <w:szCs w:val="21"/>
                    </w:rPr>
                  </w:pPr>
                  <w:r>
                    <w:rPr>
                      <w:rFonts w:hint="eastAsia"/>
                      <w:color w:val="000000"/>
                      <w:sz w:val="21"/>
                      <w:szCs w:val="21"/>
                    </w:rPr>
                    <w:t>0.5t/a</w:t>
                  </w:r>
                </w:p>
              </w:tc>
              <w:tc>
                <w:tcPr>
                  <w:tcW w:w="1245" w:type="pct"/>
                  <w:vMerge w:val="continue"/>
                  <w:noWrap w:val="0"/>
                  <w:vAlign w:val="center"/>
                </w:tcPr>
                <w:p>
                  <w:pPr>
                    <w:spacing w:line="0" w:lineRule="atLeast"/>
                    <w:ind w:firstLine="0" w:firstLineChars="0"/>
                    <w:jc w:val="center"/>
                    <w:rPr>
                      <w:color w:val="000000"/>
                      <w:sz w:val="21"/>
                      <w:szCs w:val="21"/>
                    </w:rPr>
                  </w:pPr>
                </w:p>
              </w:tc>
              <w:tc>
                <w:tcPr>
                  <w:tcW w:w="1116" w:type="pct"/>
                  <w:noWrap w:val="0"/>
                  <w:vAlign w:val="center"/>
                </w:tcPr>
                <w:p>
                  <w:pPr>
                    <w:spacing w:line="0" w:lineRule="atLeast"/>
                    <w:ind w:firstLine="0" w:firstLineChars="0"/>
                    <w:jc w:val="center"/>
                    <w:rPr>
                      <w:color w:val="000000"/>
                      <w:sz w:val="21"/>
                      <w:szCs w:val="21"/>
                    </w:rPr>
                  </w:pPr>
                  <w:r>
                    <w:rPr>
                      <w:rFonts w:hint="eastAsia"/>
                      <w:color w:val="000000"/>
                      <w:sz w:val="21"/>
                      <w:szCs w:val="21"/>
                    </w:rPr>
                    <w:t>HW09  900-006-09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废液压油</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危险废物</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5</w:t>
                  </w:r>
                  <w:r>
                    <w:rPr>
                      <w:color w:val="000000"/>
                      <w:sz w:val="21"/>
                      <w:szCs w:val="21"/>
                    </w:rPr>
                    <w:t>t/a</w:t>
                  </w:r>
                </w:p>
              </w:tc>
              <w:tc>
                <w:tcPr>
                  <w:tcW w:w="1245" w:type="pct"/>
                  <w:vMerge w:val="continue"/>
                  <w:noWrap w:val="0"/>
                  <w:vAlign w:val="center"/>
                </w:tcPr>
                <w:p>
                  <w:pPr>
                    <w:spacing w:line="0" w:lineRule="atLeast"/>
                    <w:ind w:firstLine="0" w:firstLineChars="0"/>
                    <w:jc w:val="center"/>
                    <w:rPr>
                      <w:rFonts w:hint="eastAsia"/>
                      <w:color w:val="000000"/>
                      <w:sz w:val="21"/>
                      <w:szCs w:val="21"/>
                    </w:rPr>
                  </w:pPr>
                </w:p>
              </w:tc>
              <w:tc>
                <w:tcPr>
                  <w:tcW w:w="1116"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HW08  900-218-08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废油桶</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危险废物</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1.35</w:t>
                  </w:r>
                  <w:r>
                    <w:rPr>
                      <w:color w:val="000000"/>
                      <w:sz w:val="21"/>
                      <w:szCs w:val="21"/>
                    </w:rPr>
                    <w:t>t/a</w:t>
                  </w:r>
                </w:p>
              </w:tc>
              <w:tc>
                <w:tcPr>
                  <w:tcW w:w="1245" w:type="pct"/>
                  <w:vMerge w:val="continue"/>
                  <w:noWrap w:val="0"/>
                  <w:vAlign w:val="center"/>
                </w:tcPr>
                <w:p>
                  <w:pPr>
                    <w:spacing w:line="0" w:lineRule="atLeast"/>
                    <w:ind w:firstLine="0" w:firstLineChars="0"/>
                    <w:jc w:val="center"/>
                    <w:rPr>
                      <w:rFonts w:hint="eastAsia"/>
                      <w:color w:val="000000"/>
                      <w:sz w:val="21"/>
                      <w:szCs w:val="21"/>
                    </w:rPr>
                  </w:pPr>
                </w:p>
              </w:tc>
              <w:tc>
                <w:tcPr>
                  <w:tcW w:w="1116"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HW49  900-044-49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含油棉纱</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危险废物</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0.5</w:t>
                  </w:r>
                  <w:r>
                    <w:rPr>
                      <w:color w:val="000000"/>
                      <w:sz w:val="21"/>
                      <w:szCs w:val="21"/>
                    </w:rPr>
                    <w:t>t/a</w:t>
                  </w:r>
                </w:p>
              </w:tc>
              <w:tc>
                <w:tcPr>
                  <w:tcW w:w="1245" w:type="pct"/>
                  <w:vMerge w:val="continue"/>
                  <w:noWrap w:val="0"/>
                  <w:vAlign w:val="center"/>
                </w:tcPr>
                <w:p>
                  <w:pPr>
                    <w:spacing w:line="0" w:lineRule="atLeast"/>
                    <w:ind w:firstLine="0" w:firstLineChars="0"/>
                    <w:jc w:val="center"/>
                    <w:rPr>
                      <w:rFonts w:hint="eastAsia"/>
                      <w:color w:val="000000"/>
                      <w:sz w:val="21"/>
                      <w:szCs w:val="21"/>
                    </w:rPr>
                  </w:pPr>
                </w:p>
              </w:tc>
              <w:tc>
                <w:tcPr>
                  <w:tcW w:w="1116"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HW49  900-041-49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废真空泵油</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危险废物</w:t>
                  </w:r>
                </w:p>
              </w:tc>
              <w:tc>
                <w:tcPr>
                  <w:tcW w:w="561"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1.8</w:t>
                  </w:r>
                  <w:r>
                    <w:rPr>
                      <w:color w:val="000000"/>
                      <w:sz w:val="21"/>
                      <w:szCs w:val="21"/>
                    </w:rPr>
                    <w:t>t/a</w:t>
                  </w:r>
                </w:p>
              </w:tc>
              <w:tc>
                <w:tcPr>
                  <w:tcW w:w="1245" w:type="pct"/>
                  <w:vMerge w:val="continue"/>
                  <w:noWrap w:val="0"/>
                  <w:vAlign w:val="center"/>
                </w:tcPr>
                <w:p>
                  <w:pPr>
                    <w:spacing w:line="0" w:lineRule="atLeast"/>
                    <w:ind w:firstLine="0" w:firstLineChars="0"/>
                    <w:jc w:val="center"/>
                    <w:rPr>
                      <w:rFonts w:hint="eastAsia"/>
                      <w:color w:val="000000"/>
                      <w:sz w:val="21"/>
                      <w:szCs w:val="21"/>
                    </w:rPr>
                  </w:pPr>
                </w:p>
              </w:tc>
              <w:tc>
                <w:tcPr>
                  <w:tcW w:w="1116" w:type="pct"/>
                  <w:noWrap w:val="0"/>
                  <w:vAlign w:val="center"/>
                </w:tcPr>
                <w:p>
                  <w:pPr>
                    <w:spacing w:line="0" w:lineRule="atLeast"/>
                    <w:ind w:firstLine="0" w:firstLineChars="0"/>
                    <w:jc w:val="center"/>
                    <w:rPr>
                      <w:color w:val="000000"/>
                      <w:sz w:val="21"/>
                      <w:szCs w:val="21"/>
                    </w:rPr>
                  </w:pPr>
                  <w:r>
                    <w:rPr>
                      <w:color w:val="000000"/>
                      <w:sz w:val="21"/>
                      <w:szCs w:val="21"/>
                    </w:rPr>
                    <w:t>HW08</w:t>
                  </w:r>
                  <w:r>
                    <w:rPr>
                      <w:rFonts w:hint="eastAsia"/>
                      <w:color w:val="000000"/>
                      <w:sz w:val="21"/>
                      <w:szCs w:val="21"/>
                    </w:rPr>
                    <w:t xml:space="preserve">  900-249-08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6" w:type="pct"/>
                  <w:vMerge w:val="continue"/>
                  <w:noWrap w:val="0"/>
                  <w:vAlign w:val="center"/>
                </w:tcPr>
                <w:p>
                  <w:pPr>
                    <w:spacing w:line="0" w:lineRule="atLeast"/>
                    <w:ind w:firstLine="0" w:firstLineChars="0"/>
                    <w:jc w:val="center"/>
                    <w:rPr>
                      <w:color w:val="000000"/>
                      <w:sz w:val="21"/>
                      <w:szCs w:val="21"/>
                    </w:rPr>
                  </w:pPr>
                </w:p>
              </w:tc>
              <w:tc>
                <w:tcPr>
                  <w:tcW w:w="842" w:type="pct"/>
                  <w:noWrap w:val="0"/>
                  <w:vAlign w:val="center"/>
                </w:tcPr>
                <w:p>
                  <w:pPr>
                    <w:spacing w:line="0" w:lineRule="atLeast"/>
                    <w:ind w:firstLine="0" w:firstLineChars="0"/>
                    <w:jc w:val="center"/>
                    <w:rPr>
                      <w:color w:val="000000"/>
                      <w:sz w:val="21"/>
                      <w:szCs w:val="21"/>
                    </w:rPr>
                  </w:pPr>
                  <w:r>
                    <w:rPr>
                      <w:color w:val="000000"/>
                      <w:sz w:val="21"/>
                      <w:szCs w:val="21"/>
                    </w:rPr>
                    <w:t>生活垃圾</w:t>
                  </w:r>
                </w:p>
              </w:tc>
              <w:tc>
                <w:tcPr>
                  <w:tcW w:w="978" w:type="pct"/>
                  <w:noWrap w:val="0"/>
                  <w:vAlign w:val="center"/>
                </w:tcPr>
                <w:p>
                  <w:pPr>
                    <w:spacing w:line="0" w:lineRule="atLeast"/>
                    <w:ind w:firstLine="0" w:firstLineChars="0"/>
                    <w:jc w:val="center"/>
                    <w:rPr>
                      <w:rFonts w:hint="eastAsia"/>
                      <w:color w:val="000000"/>
                      <w:sz w:val="21"/>
                      <w:szCs w:val="21"/>
                    </w:rPr>
                  </w:pPr>
                  <w:r>
                    <w:rPr>
                      <w:rFonts w:hint="eastAsia"/>
                      <w:color w:val="000000"/>
                      <w:sz w:val="21"/>
                      <w:szCs w:val="21"/>
                    </w:rPr>
                    <w:t>-</w:t>
                  </w:r>
                </w:p>
              </w:tc>
              <w:tc>
                <w:tcPr>
                  <w:tcW w:w="561" w:type="pct"/>
                  <w:noWrap w:val="0"/>
                  <w:vAlign w:val="center"/>
                </w:tcPr>
                <w:p>
                  <w:pPr>
                    <w:spacing w:line="0" w:lineRule="atLeast"/>
                    <w:ind w:firstLine="0" w:firstLineChars="0"/>
                    <w:jc w:val="center"/>
                    <w:rPr>
                      <w:color w:val="000000"/>
                      <w:sz w:val="21"/>
                      <w:szCs w:val="21"/>
                    </w:rPr>
                  </w:pPr>
                  <w:r>
                    <w:rPr>
                      <w:rFonts w:hint="eastAsia"/>
                      <w:color w:val="000000"/>
                      <w:sz w:val="21"/>
                      <w:szCs w:val="21"/>
                    </w:rPr>
                    <w:t>6.6t/a</w:t>
                  </w:r>
                </w:p>
              </w:tc>
              <w:tc>
                <w:tcPr>
                  <w:tcW w:w="1245" w:type="pct"/>
                  <w:noWrap w:val="0"/>
                  <w:vAlign w:val="center"/>
                </w:tcPr>
                <w:p>
                  <w:pPr>
                    <w:spacing w:line="0" w:lineRule="atLeast"/>
                    <w:ind w:firstLine="0" w:firstLineChars="0"/>
                    <w:jc w:val="center"/>
                    <w:rPr>
                      <w:color w:val="000000"/>
                      <w:sz w:val="21"/>
                      <w:szCs w:val="21"/>
                    </w:rPr>
                  </w:pPr>
                  <w:r>
                    <w:rPr>
                      <w:rFonts w:hint="eastAsia"/>
                      <w:color w:val="000000"/>
                      <w:sz w:val="21"/>
                      <w:szCs w:val="21"/>
                    </w:rPr>
                    <w:t>垃圾桶暂存</w:t>
                  </w:r>
                  <w:r>
                    <w:rPr>
                      <w:color w:val="000000"/>
                      <w:sz w:val="21"/>
                      <w:szCs w:val="21"/>
                    </w:rPr>
                    <w:t>，由环卫部门清运处理</w:t>
                  </w:r>
                </w:p>
              </w:tc>
              <w:tc>
                <w:tcPr>
                  <w:tcW w:w="1116" w:type="pct"/>
                  <w:noWrap w:val="0"/>
                  <w:vAlign w:val="center"/>
                </w:tcPr>
                <w:p>
                  <w:pPr>
                    <w:spacing w:line="0" w:lineRule="atLeast"/>
                    <w:ind w:firstLine="0" w:firstLineChars="0"/>
                    <w:jc w:val="center"/>
                    <w:rPr>
                      <w:color w:val="000000"/>
                      <w:sz w:val="21"/>
                      <w:szCs w:val="21"/>
                    </w:rPr>
                  </w:pPr>
                  <w:r>
                    <w:rPr>
                      <w:rFonts w:hint="eastAsia"/>
                      <w:color w:val="000000"/>
                      <w:sz w:val="21"/>
                      <w:szCs w:val="21"/>
                    </w:rPr>
                    <w:t>--</w:t>
                  </w:r>
                </w:p>
              </w:tc>
            </w:tr>
          </w:tbl>
          <w:p>
            <w:pPr>
              <w:ind w:firstLine="476" w:firstLineChars="0"/>
            </w:pPr>
          </w:p>
          <w:p>
            <w:pPr>
              <w:pStyle w:val="2"/>
              <w:ind w:firstLine="480"/>
            </w:pPr>
          </w:p>
        </w:tc>
      </w:tr>
    </w:tbl>
    <w:p>
      <w:pPr>
        <w:ind w:firstLine="643"/>
        <w:outlineLvl w:val="0"/>
        <w:rPr>
          <w:b/>
          <w:color w:val="000000"/>
          <w:sz w:val="32"/>
        </w:rPr>
        <w:sectPr>
          <w:pgSz w:w="11907" w:h="16840"/>
          <w:pgMar w:top="1440" w:right="1080" w:bottom="1440" w:left="1080" w:header="1134" w:footer="794" w:gutter="0"/>
          <w:cols w:space="720" w:num="1"/>
          <w:docGrid w:linePitch="435" w:charSpace="0"/>
        </w:sectPr>
      </w:pPr>
    </w:p>
    <w:p>
      <w:pPr>
        <w:numPr>
          <w:ilvl w:val="0"/>
          <w:numId w:val="3"/>
        </w:numPr>
        <w:adjustRightInd w:val="0"/>
        <w:snapToGrid w:val="0"/>
        <w:ind w:firstLine="321" w:firstLineChars="100"/>
        <w:outlineLvl w:val="0"/>
        <w:rPr>
          <w:b/>
          <w:color w:val="000000"/>
          <w:sz w:val="32"/>
        </w:rPr>
      </w:pPr>
      <w:r>
        <w:rPr>
          <w:b/>
          <w:color w:val="000000"/>
          <w:sz w:val="32"/>
        </w:rPr>
        <w:t>项目主要污染物产生及预计排放情况</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5"/>
        <w:gridCol w:w="605"/>
        <w:gridCol w:w="1024"/>
        <w:gridCol w:w="798"/>
        <w:gridCol w:w="1064"/>
        <w:gridCol w:w="1377"/>
        <w:gridCol w:w="1337"/>
        <w:gridCol w:w="1247"/>
        <w:gridCol w:w="13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tcBorders>
              <w:top w:val="single" w:color="000000" w:sz="12" w:space="0"/>
            </w:tcBorders>
            <w:noWrap w:val="0"/>
            <w:vAlign w:val="center"/>
          </w:tcPr>
          <w:p>
            <w:pPr>
              <w:pStyle w:val="71"/>
              <w:rPr>
                <w:sz w:val="24"/>
              </w:rPr>
            </w:pPr>
            <w:r>
              <w:rPr>
                <w:sz w:val="24"/>
              </w:rPr>
              <w:t>内容</w:t>
            </w:r>
          </w:p>
          <w:p>
            <w:pPr>
              <w:pStyle w:val="71"/>
              <w:rPr>
                <w:sz w:val="24"/>
              </w:rPr>
            </w:pPr>
            <w:r>
              <w:rPr>
                <w:sz w:val="24"/>
              </w:rPr>
              <w:t>类型</w:t>
            </w:r>
          </w:p>
        </w:tc>
        <w:tc>
          <w:tcPr>
            <w:tcW w:w="1629" w:type="dxa"/>
            <w:gridSpan w:val="2"/>
            <w:tcBorders>
              <w:top w:val="single" w:color="000000" w:sz="12" w:space="0"/>
            </w:tcBorders>
            <w:noWrap w:val="0"/>
            <w:vAlign w:val="center"/>
          </w:tcPr>
          <w:p>
            <w:pPr>
              <w:pStyle w:val="71"/>
              <w:rPr>
                <w:sz w:val="24"/>
              </w:rPr>
            </w:pPr>
            <w:r>
              <w:rPr>
                <w:sz w:val="24"/>
              </w:rPr>
              <w:t>排放源</w:t>
            </w:r>
          </w:p>
        </w:tc>
        <w:tc>
          <w:tcPr>
            <w:tcW w:w="1862" w:type="dxa"/>
            <w:gridSpan w:val="2"/>
            <w:tcBorders>
              <w:top w:val="single" w:color="000000" w:sz="12" w:space="0"/>
            </w:tcBorders>
            <w:noWrap w:val="0"/>
            <w:vAlign w:val="center"/>
          </w:tcPr>
          <w:p>
            <w:pPr>
              <w:pStyle w:val="71"/>
              <w:rPr>
                <w:sz w:val="24"/>
              </w:rPr>
            </w:pPr>
            <w:r>
              <w:rPr>
                <w:sz w:val="24"/>
              </w:rPr>
              <w:t>污染物</w:t>
            </w:r>
          </w:p>
          <w:p>
            <w:pPr>
              <w:pStyle w:val="71"/>
              <w:rPr>
                <w:sz w:val="24"/>
              </w:rPr>
            </w:pPr>
            <w:r>
              <w:rPr>
                <w:sz w:val="24"/>
              </w:rPr>
              <w:t>名称</w:t>
            </w:r>
          </w:p>
        </w:tc>
        <w:tc>
          <w:tcPr>
            <w:tcW w:w="2714" w:type="dxa"/>
            <w:gridSpan w:val="2"/>
            <w:tcBorders>
              <w:top w:val="single" w:color="000000" w:sz="12" w:space="0"/>
            </w:tcBorders>
            <w:noWrap w:val="0"/>
            <w:vAlign w:val="center"/>
          </w:tcPr>
          <w:p>
            <w:pPr>
              <w:pStyle w:val="71"/>
              <w:rPr>
                <w:spacing w:val="-14"/>
                <w:sz w:val="24"/>
              </w:rPr>
            </w:pPr>
            <w:r>
              <w:rPr>
                <w:sz w:val="24"/>
              </w:rPr>
              <w:t>处理前</w:t>
            </w:r>
            <w:r>
              <w:rPr>
                <w:spacing w:val="-14"/>
                <w:sz w:val="24"/>
              </w:rPr>
              <w:t>产生</w:t>
            </w:r>
            <w:r>
              <w:rPr>
                <w:rFonts w:hint="eastAsia"/>
                <w:spacing w:val="-14"/>
                <w:sz w:val="24"/>
              </w:rPr>
              <w:t>量</w:t>
            </w:r>
            <w:r>
              <w:rPr>
                <w:spacing w:val="-14"/>
                <w:sz w:val="24"/>
              </w:rPr>
              <w:t>及</w:t>
            </w:r>
          </w:p>
          <w:p>
            <w:pPr>
              <w:pStyle w:val="71"/>
              <w:rPr>
                <w:sz w:val="24"/>
              </w:rPr>
            </w:pPr>
            <w:r>
              <w:rPr>
                <w:spacing w:val="-14"/>
                <w:sz w:val="24"/>
              </w:rPr>
              <w:t>产生</w:t>
            </w:r>
            <w:r>
              <w:rPr>
                <w:rFonts w:hint="eastAsia"/>
                <w:spacing w:val="-14"/>
                <w:sz w:val="24"/>
              </w:rPr>
              <w:t>浓度</w:t>
            </w:r>
            <w:r>
              <w:rPr>
                <w:spacing w:val="-14"/>
                <w:sz w:val="24"/>
              </w:rPr>
              <w:t>(单位)</w:t>
            </w:r>
          </w:p>
        </w:tc>
        <w:tc>
          <w:tcPr>
            <w:tcW w:w="2576" w:type="dxa"/>
            <w:gridSpan w:val="2"/>
            <w:tcBorders>
              <w:top w:val="single" w:color="000000" w:sz="12" w:space="0"/>
            </w:tcBorders>
            <w:noWrap w:val="0"/>
            <w:vAlign w:val="center"/>
          </w:tcPr>
          <w:p>
            <w:pPr>
              <w:pStyle w:val="71"/>
              <w:rPr>
                <w:sz w:val="24"/>
              </w:rPr>
            </w:pPr>
            <w:r>
              <w:rPr>
                <w:spacing w:val="-14"/>
                <w:sz w:val="24"/>
              </w:rPr>
              <w:t>处理后排放</w:t>
            </w:r>
            <w:r>
              <w:rPr>
                <w:rFonts w:hint="eastAsia"/>
                <w:spacing w:val="-14"/>
                <w:sz w:val="24"/>
              </w:rPr>
              <w:t>量</w:t>
            </w:r>
            <w:r>
              <w:rPr>
                <w:spacing w:val="-14"/>
                <w:sz w:val="24"/>
              </w:rPr>
              <w:t>及</w:t>
            </w:r>
          </w:p>
          <w:p>
            <w:pPr>
              <w:pStyle w:val="71"/>
              <w:rPr>
                <w:sz w:val="24"/>
              </w:rPr>
            </w:pPr>
            <w:r>
              <w:rPr>
                <w:spacing w:val="-14"/>
                <w:sz w:val="24"/>
              </w:rPr>
              <w:t>排放</w:t>
            </w:r>
            <w:r>
              <w:rPr>
                <w:rFonts w:hint="eastAsia"/>
                <w:spacing w:val="-14"/>
                <w:sz w:val="24"/>
              </w:rPr>
              <w:t>浓度</w:t>
            </w:r>
            <w:r>
              <w:rPr>
                <w:spacing w:val="-14"/>
                <w:sz w:val="24"/>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restart"/>
            <w:noWrap w:val="0"/>
            <w:vAlign w:val="center"/>
          </w:tcPr>
          <w:p>
            <w:pPr>
              <w:pStyle w:val="71"/>
              <w:rPr>
                <w:sz w:val="24"/>
              </w:rPr>
            </w:pPr>
            <w:r>
              <w:rPr>
                <w:sz w:val="24"/>
              </w:rPr>
              <w:t>大气污染物</w:t>
            </w:r>
          </w:p>
        </w:tc>
        <w:tc>
          <w:tcPr>
            <w:tcW w:w="605" w:type="dxa"/>
            <w:vMerge w:val="restart"/>
            <w:noWrap w:val="0"/>
            <w:vAlign w:val="center"/>
          </w:tcPr>
          <w:p>
            <w:pPr>
              <w:pStyle w:val="71"/>
              <w:rPr>
                <w:rFonts w:hint="eastAsia"/>
                <w:sz w:val="24"/>
              </w:rPr>
            </w:pPr>
            <w:r>
              <w:rPr>
                <w:rFonts w:hint="eastAsia"/>
                <w:sz w:val="24"/>
              </w:rPr>
              <w:t>施工期</w:t>
            </w:r>
          </w:p>
        </w:tc>
        <w:tc>
          <w:tcPr>
            <w:tcW w:w="1024" w:type="dxa"/>
            <w:noWrap w:val="0"/>
            <w:vAlign w:val="center"/>
          </w:tcPr>
          <w:p>
            <w:pPr>
              <w:pStyle w:val="71"/>
              <w:rPr>
                <w:rFonts w:hint="eastAsia"/>
                <w:sz w:val="24"/>
              </w:rPr>
            </w:pPr>
            <w:r>
              <w:rPr>
                <w:rFonts w:hint="eastAsia"/>
                <w:sz w:val="24"/>
              </w:rPr>
              <w:t>施工扬尘</w:t>
            </w:r>
          </w:p>
        </w:tc>
        <w:tc>
          <w:tcPr>
            <w:tcW w:w="1862" w:type="dxa"/>
            <w:gridSpan w:val="2"/>
            <w:tcBorders>
              <w:top w:val="single" w:color="auto" w:sz="4" w:space="0"/>
            </w:tcBorders>
            <w:noWrap w:val="0"/>
            <w:vAlign w:val="center"/>
          </w:tcPr>
          <w:p>
            <w:pPr>
              <w:pStyle w:val="71"/>
              <w:adjustRightInd w:val="0"/>
              <w:rPr>
                <w:rFonts w:hint="eastAsia"/>
                <w:sz w:val="24"/>
              </w:rPr>
            </w:pPr>
            <w:r>
              <w:rPr>
                <w:rFonts w:hint="eastAsia"/>
                <w:sz w:val="24"/>
              </w:rPr>
              <w:t>颗粒物</w:t>
            </w:r>
          </w:p>
        </w:tc>
        <w:tc>
          <w:tcPr>
            <w:tcW w:w="5290" w:type="dxa"/>
            <w:gridSpan w:val="4"/>
            <w:tcBorders>
              <w:top w:val="single" w:color="auto" w:sz="4" w:space="0"/>
            </w:tcBorders>
            <w:noWrap w:val="0"/>
            <w:vAlign w:val="center"/>
          </w:tcPr>
          <w:p>
            <w:pPr>
              <w:pStyle w:val="71"/>
              <w:adjustRightInd w:val="0"/>
              <w:rPr>
                <w:sz w:val="24"/>
              </w:rPr>
            </w:pPr>
            <w:r>
              <w:rPr>
                <w:sz w:val="24"/>
              </w:rPr>
              <w:t>少量无组织排放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noWrap w:val="0"/>
            <w:vAlign w:val="center"/>
          </w:tcPr>
          <w:p>
            <w:pPr>
              <w:pStyle w:val="71"/>
              <w:rPr>
                <w:rFonts w:hint="eastAsia"/>
                <w:sz w:val="24"/>
              </w:rPr>
            </w:pPr>
            <w:r>
              <w:rPr>
                <w:rFonts w:hint="eastAsia"/>
                <w:sz w:val="24"/>
              </w:rPr>
              <w:t>施工机械尾气</w:t>
            </w:r>
          </w:p>
        </w:tc>
        <w:tc>
          <w:tcPr>
            <w:tcW w:w="1862" w:type="dxa"/>
            <w:gridSpan w:val="2"/>
            <w:tcBorders>
              <w:top w:val="single" w:color="auto" w:sz="4" w:space="0"/>
            </w:tcBorders>
            <w:noWrap w:val="0"/>
            <w:vAlign w:val="center"/>
          </w:tcPr>
          <w:p>
            <w:pPr>
              <w:pStyle w:val="71"/>
              <w:adjustRightInd w:val="0"/>
              <w:rPr>
                <w:rFonts w:hint="eastAsia"/>
                <w:sz w:val="24"/>
              </w:rPr>
            </w:pPr>
            <w:r>
              <w:rPr>
                <w:color w:val="000000"/>
              </w:rPr>
              <w:t>CO、NO</w:t>
            </w:r>
            <w:r>
              <w:rPr>
                <w:color w:val="000000"/>
                <w:vertAlign w:val="subscript"/>
              </w:rPr>
              <w:t>x</w:t>
            </w:r>
            <w:r>
              <w:rPr>
                <w:rFonts w:hint="eastAsia"/>
                <w:color w:val="000000"/>
                <w:kern w:val="0"/>
              </w:rPr>
              <w:t>、</w:t>
            </w:r>
            <w:r>
              <w:rPr>
                <w:color w:val="000000"/>
              </w:rPr>
              <w:t>THC</w:t>
            </w:r>
          </w:p>
        </w:tc>
        <w:tc>
          <w:tcPr>
            <w:tcW w:w="5290" w:type="dxa"/>
            <w:gridSpan w:val="4"/>
            <w:tcBorders>
              <w:top w:val="single" w:color="auto" w:sz="4" w:space="0"/>
            </w:tcBorders>
            <w:noWrap w:val="0"/>
            <w:vAlign w:val="center"/>
          </w:tcPr>
          <w:p>
            <w:pPr>
              <w:pStyle w:val="71"/>
              <w:adjustRightInd w:val="0"/>
              <w:rPr>
                <w:sz w:val="24"/>
              </w:rPr>
            </w:pPr>
            <w:r>
              <w:rPr>
                <w:sz w:val="24"/>
              </w:rPr>
              <w:t>少量无组织排放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restart"/>
            <w:noWrap w:val="0"/>
            <w:vAlign w:val="center"/>
          </w:tcPr>
          <w:p>
            <w:pPr>
              <w:pStyle w:val="71"/>
              <w:rPr>
                <w:sz w:val="24"/>
              </w:rPr>
            </w:pPr>
            <w:r>
              <w:rPr>
                <w:sz w:val="24"/>
              </w:rPr>
              <w:t>运营期</w:t>
            </w:r>
          </w:p>
        </w:tc>
        <w:tc>
          <w:tcPr>
            <w:tcW w:w="1024" w:type="dxa"/>
            <w:vMerge w:val="restart"/>
            <w:noWrap w:val="0"/>
            <w:vAlign w:val="center"/>
          </w:tcPr>
          <w:p>
            <w:pPr>
              <w:pStyle w:val="71"/>
              <w:rPr>
                <w:rFonts w:hint="eastAsia"/>
                <w:sz w:val="24"/>
              </w:rPr>
            </w:pPr>
            <w:r>
              <w:rPr>
                <w:rFonts w:hint="eastAsia"/>
                <w:sz w:val="24"/>
              </w:rPr>
              <w:t>修磨</w:t>
            </w:r>
          </w:p>
        </w:tc>
        <w:tc>
          <w:tcPr>
            <w:tcW w:w="798" w:type="dxa"/>
            <w:vMerge w:val="restart"/>
            <w:tcBorders>
              <w:top w:val="single" w:color="auto" w:sz="4" w:space="0"/>
            </w:tcBorders>
            <w:noWrap w:val="0"/>
            <w:vAlign w:val="center"/>
          </w:tcPr>
          <w:p>
            <w:pPr>
              <w:pStyle w:val="71"/>
              <w:rPr>
                <w:rFonts w:hint="eastAsia"/>
                <w:sz w:val="24"/>
              </w:rPr>
            </w:pPr>
            <w:r>
              <w:rPr>
                <w:rFonts w:hint="eastAsia"/>
                <w:sz w:val="24"/>
              </w:rPr>
              <w:t>颗粒物</w:t>
            </w:r>
          </w:p>
        </w:tc>
        <w:tc>
          <w:tcPr>
            <w:tcW w:w="1064" w:type="dxa"/>
            <w:tcBorders>
              <w:top w:val="single" w:color="auto" w:sz="4" w:space="0"/>
            </w:tcBorders>
            <w:noWrap w:val="0"/>
            <w:vAlign w:val="center"/>
          </w:tcPr>
          <w:p>
            <w:pPr>
              <w:pStyle w:val="71"/>
              <w:rPr>
                <w:rFonts w:hint="eastAsia"/>
                <w:sz w:val="24"/>
              </w:rPr>
            </w:pPr>
            <w:r>
              <w:rPr>
                <w:rFonts w:hint="eastAsia"/>
                <w:sz w:val="24"/>
              </w:rPr>
              <w:t>有组织</w:t>
            </w:r>
          </w:p>
        </w:tc>
        <w:tc>
          <w:tcPr>
            <w:tcW w:w="1377" w:type="dxa"/>
            <w:tcBorders>
              <w:top w:val="single" w:color="auto" w:sz="4" w:space="0"/>
              <w:right w:val="single" w:color="auto" w:sz="2" w:space="0"/>
            </w:tcBorders>
            <w:noWrap w:val="0"/>
            <w:vAlign w:val="center"/>
          </w:tcPr>
          <w:p>
            <w:pPr>
              <w:spacing w:line="240" w:lineRule="auto"/>
              <w:ind w:firstLine="0" w:firstLineChars="0"/>
              <w:jc w:val="center"/>
              <w:rPr>
                <w:rFonts w:hint="eastAsia"/>
              </w:rPr>
            </w:pPr>
            <w:r>
              <w:rPr>
                <w:rFonts w:hint="eastAsia"/>
              </w:rPr>
              <w:t>5.825</w:t>
            </w:r>
          </w:p>
        </w:tc>
        <w:tc>
          <w:tcPr>
            <w:tcW w:w="1337" w:type="dxa"/>
            <w:tcBorders>
              <w:top w:val="single" w:color="auto" w:sz="4" w:space="0"/>
              <w:left w:val="single" w:color="auto" w:sz="2" w:space="0"/>
            </w:tcBorders>
            <w:noWrap w:val="0"/>
            <w:vAlign w:val="center"/>
          </w:tcPr>
          <w:p>
            <w:pPr>
              <w:spacing w:line="240" w:lineRule="auto"/>
              <w:ind w:firstLine="0" w:firstLineChars="0"/>
              <w:jc w:val="center"/>
              <w:rPr>
                <w:rFonts w:hint="eastAsia"/>
              </w:rPr>
            </w:pPr>
            <w:r>
              <w:rPr>
                <w:rFonts w:hint="eastAsia"/>
              </w:rPr>
              <w:t>4161</w:t>
            </w:r>
          </w:p>
        </w:tc>
        <w:tc>
          <w:tcPr>
            <w:tcW w:w="1247" w:type="dxa"/>
            <w:tcBorders>
              <w:right w:val="single" w:color="auto" w:sz="2" w:space="0"/>
            </w:tcBorders>
            <w:noWrap w:val="0"/>
            <w:vAlign w:val="center"/>
          </w:tcPr>
          <w:p>
            <w:pPr>
              <w:widowControl/>
              <w:spacing w:line="240" w:lineRule="auto"/>
              <w:ind w:firstLine="0" w:firstLineChars="0"/>
              <w:jc w:val="center"/>
              <w:textAlignment w:val="center"/>
              <w:rPr>
                <w:rFonts w:hint="eastAsia"/>
              </w:rPr>
            </w:pPr>
            <w:r>
              <w:rPr>
                <w:rFonts w:hint="eastAsia"/>
              </w:rPr>
              <w:t>0.058</w:t>
            </w:r>
          </w:p>
        </w:tc>
        <w:tc>
          <w:tcPr>
            <w:tcW w:w="1329" w:type="dxa"/>
            <w:tcBorders>
              <w:left w:val="single" w:color="auto" w:sz="2" w:space="0"/>
            </w:tcBorders>
            <w:noWrap w:val="0"/>
            <w:vAlign w:val="center"/>
          </w:tcPr>
          <w:p>
            <w:pPr>
              <w:spacing w:line="240" w:lineRule="auto"/>
              <w:ind w:firstLine="0" w:firstLineChars="0"/>
              <w:jc w:val="center"/>
              <w:rPr>
                <w:rFonts w:hint="eastAsia"/>
              </w:rPr>
            </w:pPr>
            <w:r>
              <w:rPr>
                <w:rFonts w:hint="eastAsia"/>
              </w:rPr>
              <w:t>41.61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rFonts w:hint="eastAsia"/>
                <w:sz w:val="24"/>
              </w:rPr>
            </w:pPr>
          </w:p>
        </w:tc>
        <w:tc>
          <w:tcPr>
            <w:tcW w:w="798" w:type="dxa"/>
            <w:vMerge w:val="continue"/>
            <w:noWrap w:val="0"/>
            <w:vAlign w:val="center"/>
          </w:tcPr>
          <w:p>
            <w:pPr>
              <w:pStyle w:val="71"/>
              <w:rPr>
                <w:rFonts w:hint="eastAsia"/>
                <w:sz w:val="24"/>
              </w:rPr>
            </w:pPr>
          </w:p>
        </w:tc>
        <w:tc>
          <w:tcPr>
            <w:tcW w:w="1064" w:type="dxa"/>
            <w:tcBorders>
              <w:top w:val="single" w:color="auto" w:sz="4" w:space="0"/>
            </w:tcBorders>
            <w:noWrap w:val="0"/>
            <w:vAlign w:val="center"/>
          </w:tcPr>
          <w:p>
            <w:pPr>
              <w:pStyle w:val="71"/>
              <w:rPr>
                <w:rFonts w:hint="eastAsia"/>
                <w:sz w:val="24"/>
              </w:rPr>
            </w:pPr>
            <w:r>
              <w:rPr>
                <w:rFonts w:hint="eastAsia"/>
                <w:sz w:val="24"/>
              </w:rPr>
              <w:t>无组织</w:t>
            </w:r>
          </w:p>
        </w:tc>
        <w:tc>
          <w:tcPr>
            <w:tcW w:w="1377" w:type="dxa"/>
            <w:tcBorders>
              <w:top w:val="single" w:color="auto" w:sz="4" w:space="0"/>
              <w:right w:val="single" w:color="auto" w:sz="2" w:space="0"/>
            </w:tcBorders>
            <w:noWrap w:val="0"/>
            <w:vAlign w:val="center"/>
          </w:tcPr>
          <w:p>
            <w:pPr>
              <w:spacing w:line="240" w:lineRule="auto"/>
              <w:ind w:firstLine="0" w:firstLineChars="0"/>
              <w:jc w:val="center"/>
              <w:rPr>
                <w:rFonts w:hint="eastAsia"/>
              </w:rPr>
            </w:pPr>
            <w:r>
              <w:rPr>
                <w:rFonts w:hint="eastAsia"/>
              </w:rPr>
              <w:t>0.307</w:t>
            </w:r>
          </w:p>
        </w:tc>
        <w:tc>
          <w:tcPr>
            <w:tcW w:w="1337" w:type="dxa"/>
            <w:tcBorders>
              <w:top w:val="single" w:color="auto" w:sz="4" w:space="0"/>
              <w:left w:val="single" w:color="auto" w:sz="2" w:space="0"/>
            </w:tcBorders>
            <w:noWrap w:val="0"/>
            <w:vAlign w:val="center"/>
          </w:tcPr>
          <w:p>
            <w:pPr>
              <w:spacing w:line="240" w:lineRule="auto"/>
              <w:ind w:firstLine="0" w:firstLineChars="0"/>
              <w:jc w:val="center"/>
              <w:rPr>
                <w:rFonts w:hint="eastAsia"/>
              </w:rPr>
            </w:pPr>
            <w:r>
              <w:rPr>
                <w:rFonts w:hint="eastAsia"/>
              </w:rPr>
              <w:t>/</w:t>
            </w:r>
          </w:p>
        </w:tc>
        <w:tc>
          <w:tcPr>
            <w:tcW w:w="1247" w:type="dxa"/>
            <w:tcBorders>
              <w:right w:val="single" w:color="auto" w:sz="2" w:space="0"/>
            </w:tcBorders>
            <w:noWrap w:val="0"/>
            <w:vAlign w:val="center"/>
          </w:tcPr>
          <w:p>
            <w:pPr>
              <w:widowControl/>
              <w:spacing w:line="240" w:lineRule="auto"/>
              <w:ind w:firstLine="0" w:firstLineChars="0"/>
              <w:jc w:val="center"/>
              <w:textAlignment w:val="center"/>
              <w:rPr>
                <w:rFonts w:hint="eastAsia"/>
              </w:rPr>
            </w:pPr>
            <w:r>
              <w:rPr>
                <w:rFonts w:hint="eastAsia"/>
              </w:rPr>
              <w:t>0.061</w:t>
            </w:r>
          </w:p>
        </w:tc>
        <w:tc>
          <w:tcPr>
            <w:tcW w:w="1329" w:type="dxa"/>
            <w:tcBorders>
              <w:left w:val="single" w:color="auto" w:sz="2" w:space="0"/>
            </w:tcBorders>
            <w:noWrap w:val="0"/>
            <w:vAlign w:val="center"/>
          </w:tcPr>
          <w:p>
            <w:pPr>
              <w:spacing w:line="240" w:lineRule="auto"/>
              <w:ind w:firstLine="0" w:firstLineChars="0"/>
              <w:jc w:val="center"/>
              <w:rPr>
                <w:rFonts w:hint="eastAsia"/>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noWrap w:val="0"/>
            <w:vAlign w:val="center"/>
          </w:tcPr>
          <w:p>
            <w:pPr>
              <w:pStyle w:val="71"/>
              <w:rPr>
                <w:rFonts w:hint="eastAsia"/>
                <w:sz w:val="24"/>
              </w:rPr>
            </w:pPr>
            <w:r>
              <w:rPr>
                <w:rFonts w:hint="eastAsia"/>
                <w:sz w:val="24"/>
              </w:rPr>
              <w:t>真空泵</w:t>
            </w:r>
          </w:p>
        </w:tc>
        <w:tc>
          <w:tcPr>
            <w:tcW w:w="1862" w:type="dxa"/>
            <w:gridSpan w:val="2"/>
            <w:noWrap w:val="0"/>
            <w:vAlign w:val="center"/>
          </w:tcPr>
          <w:p>
            <w:pPr>
              <w:pStyle w:val="71"/>
              <w:rPr>
                <w:rFonts w:hint="eastAsia"/>
                <w:sz w:val="24"/>
              </w:rPr>
            </w:pPr>
            <w:r>
              <w:rPr>
                <w:rFonts w:hint="eastAsia"/>
              </w:rPr>
              <w:t>油雾</w:t>
            </w:r>
          </w:p>
        </w:tc>
        <w:tc>
          <w:tcPr>
            <w:tcW w:w="1377" w:type="dxa"/>
            <w:tcBorders>
              <w:top w:val="single" w:color="auto" w:sz="4" w:space="0"/>
              <w:right w:val="single" w:color="auto" w:sz="2" w:space="0"/>
            </w:tcBorders>
            <w:noWrap w:val="0"/>
            <w:vAlign w:val="center"/>
          </w:tcPr>
          <w:p>
            <w:pPr>
              <w:spacing w:line="240" w:lineRule="auto"/>
              <w:ind w:firstLine="0" w:firstLineChars="0"/>
              <w:jc w:val="center"/>
            </w:pPr>
            <w:r>
              <w:rPr>
                <w:rFonts w:hint="eastAsia"/>
              </w:rPr>
              <w:t>/</w:t>
            </w:r>
          </w:p>
        </w:tc>
        <w:tc>
          <w:tcPr>
            <w:tcW w:w="1337" w:type="dxa"/>
            <w:tcBorders>
              <w:top w:val="single" w:color="auto" w:sz="4" w:space="0"/>
              <w:left w:val="single" w:color="auto" w:sz="2" w:space="0"/>
            </w:tcBorders>
            <w:noWrap w:val="0"/>
            <w:vAlign w:val="center"/>
          </w:tcPr>
          <w:p>
            <w:pPr>
              <w:spacing w:line="240" w:lineRule="auto"/>
              <w:ind w:firstLine="0" w:firstLineChars="0"/>
              <w:jc w:val="center"/>
            </w:pPr>
            <w:r>
              <w:rPr>
                <w:rFonts w:hint="eastAsia"/>
              </w:rPr>
              <w:t>/</w:t>
            </w:r>
          </w:p>
        </w:tc>
        <w:tc>
          <w:tcPr>
            <w:tcW w:w="1247" w:type="dxa"/>
            <w:tcBorders>
              <w:right w:val="single" w:color="auto" w:sz="2" w:space="0"/>
            </w:tcBorders>
            <w:noWrap w:val="0"/>
            <w:vAlign w:val="center"/>
          </w:tcPr>
          <w:p>
            <w:pPr>
              <w:widowControl/>
              <w:spacing w:line="240" w:lineRule="auto"/>
              <w:ind w:firstLine="0" w:firstLineChars="0"/>
              <w:jc w:val="center"/>
              <w:textAlignment w:val="center"/>
            </w:pPr>
            <w:r>
              <w:rPr>
                <w:rFonts w:hint="eastAsia"/>
              </w:rPr>
              <w:t>/</w:t>
            </w:r>
          </w:p>
        </w:tc>
        <w:tc>
          <w:tcPr>
            <w:tcW w:w="1329" w:type="dxa"/>
            <w:tcBorders>
              <w:left w:val="single" w:color="auto" w:sz="2" w:space="0"/>
            </w:tcBorders>
            <w:noWrap w:val="0"/>
            <w:vAlign w:val="center"/>
          </w:tcPr>
          <w:p>
            <w:pPr>
              <w:spacing w:line="240" w:lineRule="auto"/>
              <w:ind w:firstLine="0" w:firstLineChars="0"/>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restart"/>
            <w:noWrap w:val="0"/>
            <w:vAlign w:val="center"/>
          </w:tcPr>
          <w:p>
            <w:pPr>
              <w:pStyle w:val="71"/>
              <w:rPr>
                <w:snapToGrid w:val="0"/>
                <w:spacing w:val="-20"/>
                <w:sz w:val="24"/>
              </w:rPr>
            </w:pPr>
            <w:r>
              <w:rPr>
                <w:snapToGrid w:val="0"/>
                <w:spacing w:val="-20"/>
                <w:sz w:val="24"/>
              </w:rPr>
              <w:t>水污</w:t>
            </w:r>
          </w:p>
          <w:p>
            <w:pPr>
              <w:pStyle w:val="71"/>
              <w:rPr>
                <w:snapToGrid w:val="0"/>
                <w:spacing w:val="-20"/>
                <w:sz w:val="24"/>
              </w:rPr>
            </w:pPr>
            <w:r>
              <w:rPr>
                <w:snapToGrid w:val="0"/>
                <w:spacing w:val="-20"/>
                <w:sz w:val="24"/>
              </w:rPr>
              <w:t>染物</w:t>
            </w:r>
          </w:p>
        </w:tc>
        <w:tc>
          <w:tcPr>
            <w:tcW w:w="605" w:type="dxa"/>
            <w:vMerge w:val="restart"/>
            <w:noWrap w:val="0"/>
            <w:vAlign w:val="center"/>
          </w:tcPr>
          <w:p>
            <w:pPr>
              <w:pStyle w:val="71"/>
              <w:rPr>
                <w:sz w:val="24"/>
              </w:rPr>
            </w:pPr>
            <w:r>
              <w:rPr>
                <w:rFonts w:hint="eastAsia"/>
                <w:sz w:val="24"/>
              </w:rPr>
              <w:t>施工期</w:t>
            </w:r>
          </w:p>
        </w:tc>
        <w:tc>
          <w:tcPr>
            <w:tcW w:w="1024" w:type="dxa"/>
            <w:noWrap w:val="0"/>
            <w:vAlign w:val="center"/>
          </w:tcPr>
          <w:p>
            <w:pPr>
              <w:pStyle w:val="71"/>
              <w:rPr>
                <w:rFonts w:hint="eastAsia"/>
                <w:sz w:val="24"/>
              </w:rPr>
            </w:pPr>
            <w:r>
              <w:rPr>
                <w:rFonts w:hint="eastAsia"/>
                <w:sz w:val="24"/>
              </w:rPr>
              <w:t>工作人员</w:t>
            </w:r>
          </w:p>
        </w:tc>
        <w:tc>
          <w:tcPr>
            <w:tcW w:w="1862" w:type="dxa"/>
            <w:gridSpan w:val="2"/>
            <w:tcBorders>
              <w:top w:val="single" w:color="auto" w:sz="4" w:space="0"/>
            </w:tcBorders>
            <w:noWrap w:val="0"/>
            <w:vAlign w:val="center"/>
          </w:tcPr>
          <w:p>
            <w:pPr>
              <w:pStyle w:val="71"/>
              <w:rPr>
                <w:rFonts w:hint="eastAsia"/>
                <w:sz w:val="24"/>
              </w:rPr>
            </w:pPr>
            <w:r>
              <w:rPr>
                <w:sz w:val="24"/>
              </w:rPr>
              <w:t>生活污水</w:t>
            </w:r>
          </w:p>
        </w:tc>
        <w:tc>
          <w:tcPr>
            <w:tcW w:w="2714" w:type="dxa"/>
            <w:gridSpan w:val="2"/>
            <w:tcBorders>
              <w:top w:val="single" w:color="auto" w:sz="4" w:space="0"/>
            </w:tcBorders>
            <w:noWrap w:val="0"/>
            <w:vAlign w:val="center"/>
          </w:tcPr>
          <w:p>
            <w:pPr>
              <w:pStyle w:val="71"/>
              <w:rPr>
                <w:rFonts w:hint="eastAsia"/>
                <w:sz w:val="24"/>
              </w:rPr>
            </w:pPr>
            <w:r>
              <w:rPr>
                <w:rFonts w:hint="eastAsia"/>
                <w:sz w:val="24"/>
              </w:rPr>
              <w:t>1080</w:t>
            </w:r>
            <w:r>
              <w:rPr>
                <w:sz w:val="24"/>
              </w:rPr>
              <w:t>m</w:t>
            </w:r>
            <w:r>
              <w:rPr>
                <w:sz w:val="24"/>
                <w:vertAlign w:val="superscript"/>
              </w:rPr>
              <w:t>3</w:t>
            </w:r>
          </w:p>
        </w:tc>
        <w:tc>
          <w:tcPr>
            <w:tcW w:w="2576" w:type="dxa"/>
            <w:gridSpan w:val="2"/>
            <w:noWrap w:val="0"/>
            <w:vAlign w:val="center"/>
          </w:tcPr>
          <w:p>
            <w:pPr>
              <w:pStyle w:val="71"/>
              <w:rPr>
                <w:sz w:val="24"/>
              </w:rPr>
            </w:pPr>
            <w:r>
              <w:rPr>
                <w:rFonts w:hint="eastAsia"/>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napToGrid w:val="0"/>
                <w:spacing w:val="-20"/>
                <w:sz w:val="24"/>
              </w:rPr>
            </w:pPr>
          </w:p>
        </w:tc>
        <w:tc>
          <w:tcPr>
            <w:tcW w:w="605" w:type="dxa"/>
            <w:vMerge w:val="continue"/>
            <w:noWrap w:val="0"/>
            <w:vAlign w:val="center"/>
          </w:tcPr>
          <w:p>
            <w:pPr>
              <w:pStyle w:val="71"/>
              <w:rPr>
                <w:rFonts w:hint="eastAsia"/>
                <w:sz w:val="24"/>
              </w:rPr>
            </w:pPr>
          </w:p>
        </w:tc>
        <w:tc>
          <w:tcPr>
            <w:tcW w:w="1024" w:type="dxa"/>
            <w:noWrap w:val="0"/>
            <w:vAlign w:val="center"/>
          </w:tcPr>
          <w:p>
            <w:pPr>
              <w:pStyle w:val="71"/>
              <w:rPr>
                <w:rFonts w:hint="eastAsia"/>
                <w:sz w:val="24"/>
              </w:rPr>
            </w:pPr>
            <w:r>
              <w:rPr>
                <w:rFonts w:hint="eastAsia"/>
                <w:sz w:val="24"/>
              </w:rPr>
              <w:t>施工场地</w:t>
            </w:r>
          </w:p>
        </w:tc>
        <w:tc>
          <w:tcPr>
            <w:tcW w:w="1862" w:type="dxa"/>
            <w:gridSpan w:val="2"/>
            <w:tcBorders>
              <w:top w:val="single" w:color="auto" w:sz="4" w:space="0"/>
            </w:tcBorders>
            <w:noWrap w:val="0"/>
            <w:vAlign w:val="center"/>
          </w:tcPr>
          <w:p>
            <w:pPr>
              <w:pStyle w:val="71"/>
              <w:rPr>
                <w:rFonts w:hint="eastAsia"/>
                <w:sz w:val="24"/>
              </w:rPr>
            </w:pPr>
            <w:r>
              <w:rPr>
                <w:rFonts w:hint="eastAsia"/>
                <w:sz w:val="24"/>
              </w:rPr>
              <w:t>施工废水</w:t>
            </w:r>
          </w:p>
        </w:tc>
        <w:tc>
          <w:tcPr>
            <w:tcW w:w="5290" w:type="dxa"/>
            <w:gridSpan w:val="4"/>
            <w:tcBorders>
              <w:top w:val="single" w:color="auto" w:sz="4" w:space="0"/>
            </w:tcBorders>
            <w:noWrap w:val="0"/>
            <w:vAlign w:val="center"/>
          </w:tcPr>
          <w:p>
            <w:pPr>
              <w:pStyle w:val="71"/>
              <w:rPr>
                <w:rFonts w:hint="eastAsia"/>
                <w:sz w:val="24"/>
              </w:rPr>
            </w:pPr>
            <w:r>
              <w:rPr>
                <w:rFonts w:hint="eastAsia"/>
                <w:sz w:val="24"/>
              </w:rPr>
              <w:t>少量全部回用于施工过程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napToGrid w:val="0"/>
                <w:spacing w:val="-20"/>
                <w:sz w:val="24"/>
              </w:rPr>
            </w:pPr>
          </w:p>
        </w:tc>
        <w:tc>
          <w:tcPr>
            <w:tcW w:w="605" w:type="dxa"/>
            <w:vMerge w:val="restart"/>
            <w:tcBorders>
              <w:top w:val="single" w:color="auto" w:sz="4" w:space="0"/>
            </w:tcBorders>
            <w:noWrap w:val="0"/>
            <w:vAlign w:val="center"/>
          </w:tcPr>
          <w:p>
            <w:pPr>
              <w:pStyle w:val="71"/>
              <w:rPr>
                <w:sz w:val="24"/>
              </w:rPr>
            </w:pPr>
            <w:r>
              <w:rPr>
                <w:sz w:val="24"/>
              </w:rPr>
              <w:t>运营</w:t>
            </w:r>
          </w:p>
          <w:p>
            <w:pPr>
              <w:pStyle w:val="71"/>
              <w:rPr>
                <w:sz w:val="24"/>
              </w:rPr>
            </w:pPr>
            <w:r>
              <w:rPr>
                <w:sz w:val="24"/>
              </w:rPr>
              <w:t>期</w:t>
            </w:r>
          </w:p>
        </w:tc>
        <w:tc>
          <w:tcPr>
            <w:tcW w:w="1024" w:type="dxa"/>
            <w:vMerge w:val="restart"/>
            <w:tcBorders>
              <w:top w:val="single" w:color="auto" w:sz="4" w:space="0"/>
              <w:bottom w:val="single" w:color="auto" w:sz="4" w:space="0"/>
              <w:right w:val="single" w:color="auto" w:sz="2" w:space="0"/>
            </w:tcBorders>
            <w:noWrap w:val="0"/>
            <w:vAlign w:val="center"/>
          </w:tcPr>
          <w:p>
            <w:pPr>
              <w:pStyle w:val="71"/>
              <w:rPr>
                <w:sz w:val="24"/>
              </w:rPr>
            </w:pPr>
            <w:r>
              <w:rPr>
                <w:rFonts w:hint="eastAsia"/>
                <w:sz w:val="24"/>
              </w:rPr>
              <w:t>工作人员</w:t>
            </w:r>
          </w:p>
        </w:tc>
        <w:tc>
          <w:tcPr>
            <w:tcW w:w="1862" w:type="dxa"/>
            <w:gridSpan w:val="2"/>
            <w:tcBorders>
              <w:top w:val="single" w:color="auto" w:sz="2" w:space="0"/>
              <w:left w:val="single" w:color="auto" w:sz="2" w:space="0"/>
            </w:tcBorders>
            <w:noWrap w:val="0"/>
            <w:vAlign w:val="center"/>
          </w:tcPr>
          <w:p>
            <w:pPr>
              <w:pStyle w:val="190"/>
              <w:rPr>
                <w:kern w:val="2"/>
                <w:sz w:val="24"/>
                <w:szCs w:val="24"/>
              </w:rPr>
            </w:pPr>
            <w:r>
              <w:rPr>
                <w:kern w:val="2"/>
                <w:sz w:val="24"/>
                <w:szCs w:val="24"/>
              </w:rPr>
              <w:t>COD</w:t>
            </w:r>
          </w:p>
        </w:tc>
        <w:tc>
          <w:tcPr>
            <w:tcW w:w="1377" w:type="dxa"/>
            <w:tcBorders>
              <w:right w:val="single" w:color="auto" w:sz="4" w:space="0"/>
            </w:tcBorders>
            <w:noWrap w:val="0"/>
            <w:vAlign w:val="center"/>
          </w:tcPr>
          <w:p>
            <w:pPr>
              <w:pStyle w:val="71"/>
              <w:rPr>
                <w:sz w:val="24"/>
              </w:rPr>
            </w:pPr>
            <w:r>
              <w:rPr>
                <w:rFonts w:hint="eastAsia"/>
                <w:sz w:val="24"/>
              </w:rPr>
              <w:t>350mg/L</w:t>
            </w:r>
          </w:p>
        </w:tc>
        <w:tc>
          <w:tcPr>
            <w:tcW w:w="1337" w:type="dxa"/>
            <w:tcBorders>
              <w:left w:val="single" w:color="auto" w:sz="4" w:space="0"/>
              <w:bottom w:val="single" w:color="auto" w:sz="4" w:space="0"/>
            </w:tcBorders>
            <w:noWrap w:val="0"/>
            <w:vAlign w:val="center"/>
          </w:tcPr>
          <w:p>
            <w:pPr>
              <w:pStyle w:val="71"/>
              <w:rPr>
                <w:sz w:val="24"/>
              </w:rPr>
            </w:pPr>
            <w:r>
              <w:rPr>
                <w:rFonts w:hint="eastAsia"/>
                <w:sz w:val="24"/>
              </w:rPr>
              <w:t>0.269t/a</w:t>
            </w:r>
          </w:p>
        </w:tc>
        <w:tc>
          <w:tcPr>
            <w:tcW w:w="1247" w:type="dxa"/>
            <w:noWrap w:val="0"/>
            <w:vAlign w:val="center"/>
          </w:tcPr>
          <w:p>
            <w:pPr>
              <w:pStyle w:val="71"/>
              <w:rPr>
                <w:sz w:val="24"/>
              </w:rPr>
            </w:pPr>
            <w:r>
              <w:rPr>
                <w:rFonts w:hint="eastAsia"/>
                <w:sz w:val="24"/>
              </w:rPr>
              <w:t>298mg/L</w:t>
            </w:r>
          </w:p>
        </w:tc>
        <w:tc>
          <w:tcPr>
            <w:tcW w:w="1329" w:type="dxa"/>
            <w:noWrap w:val="0"/>
            <w:vAlign w:val="center"/>
          </w:tcPr>
          <w:p>
            <w:pPr>
              <w:pStyle w:val="71"/>
              <w:rPr>
                <w:rFonts w:hint="eastAsia"/>
                <w:sz w:val="24"/>
              </w:rPr>
            </w:pPr>
            <w:r>
              <w:rPr>
                <w:rFonts w:hint="eastAsia"/>
                <w:sz w:val="24"/>
              </w:rPr>
              <w:t>0.229t/a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napToGrid w:val="0"/>
                <w:spacing w:val="-20"/>
                <w:sz w:val="24"/>
              </w:rPr>
            </w:pPr>
          </w:p>
        </w:tc>
        <w:tc>
          <w:tcPr>
            <w:tcW w:w="605" w:type="dxa"/>
            <w:vMerge w:val="continue"/>
            <w:noWrap w:val="0"/>
            <w:vAlign w:val="center"/>
          </w:tcPr>
          <w:p>
            <w:pPr>
              <w:pStyle w:val="71"/>
              <w:rPr>
                <w:sz w:val="24"/>
              </w:rPr>
            </w:pPr>
          </w:p>
        </w:tc>
        <w:tc>
          <w:tcPr>
            <w:tcW w:w="1024" w:type="dxa"/>
            <w:vMerge w:val="continue"/>
            <w:tcBorders>
              <w:top w:val="single" w:color="auto" w:sz="4" w:space="0"/>
              <w:bottom w:val="single" w:color="auto" w:sz="4" w:space="0"/>
              <w:right w:val="single" w:color="auto" w:sz="2" w:space="0"/>
            </w:tcBorders>
            <w:noWrap w:val="0"/>
            <w:vAlign w:val="center"/>
          </w:tcPr>
          <w:p>
            <w:pPr>
              <w:pStyle w:val="71"/>
              <w:rPr>
                <w:sz w:val="24"/>
              </w:rPr>
            </w:pPr>
          </w:p>
        </w:tc>
        <w:tc>
          <w:tcPr>
            <w:tcW w:w="1862" w:type="dxa"/>
            <w:gridSpan w:val="2"/>
            <w:tcBorders>
              <w:top w:val="single" w:color="auto" w:sz="2" w:space="0"/>
              <w:left w:val="single" w:color="auto" w:sz="2" w:space="0"/>
            </w:tcBorders>
            <w:noWrap w:val="0"/>
            <w:vAlign w:val="center"/>
          </w:tcPr>
          <w:p>
            <w:pPr>
              <w:pStyle w:val="190"/>
              <w:rPr>
                <w:kern w:val="2"/>
                <w:sz w:val="24"/>
                <w:szCs w:val="24"/>
              </w:rPr>
            </w:pPr>
            <w:r>
              <w:rPr>
                <w:kern w:val="2"/>
                <w:sz w:val="24"/>
                <w:szCs w:val="24"/>
              </w:rPr>
              <w:t>BOD</w:t>
            </w:r>
            <w:r>
              <w:rPr>
                <w:kern w:val="2"/>
                <w:sz w:val="24"/>
                <w:szCs w:val="24"/>
                <w:vertAlign w:val="subscript"/>
              </w:rPr>
              <w:t>5</w:t>
            </w:r>
          </w:p>
        </w:tc>
        <w:tc>
          <w:tcPr>
            <w:tcW w:w="1377" w:type="dxa"/>
            <w:tcBorders>
              <w:right w:val="single" w:color="auto" w:sz="4" w:space="0"/>
            </w:tcBorders>
            <w:noWrap w:val="0"/>
            <w:vAlign w:val="center"/>
          </w:tcPr>
          <w:p>
            <w:pPr>
              <w:pStyle w:val="71"/>
              <w:rPr>
                <w:sz w:val="24"/>
              </w:rPr>
            </w:pPr>
            <w:r>
              <w:rPr>
                <w:rFonts w:hint="eastAsia"/>
                <w:sz w:val="24"/>
              </w:rPr>
              <w:t>300mg/L</w:t>
            </w:r>
          </w:p>
        </w:tc>
        <w:tc>
          <w:tcPr>
            <w:tcW w:w="1337" w:type="dxa"/>
            <w:tcBorders>
              <w:left w:val="single" w:color="auto" w:sz="4" w:space="0"/>
              <w:bottom w:val="single" w:color="auto" w:sz="4" w:space="0"/>
            </w:tcBorders>
            <w:noWrap w:val="0"/>
            <w:vAlign w:val="center"/>
          </w:tcPr>
          <w:p>
            <w:pPr>
              <w:pStyle w:val="71"/>
              <w:rPr>
                <w:sz w:val="24"/>
              </w:rPr>
            </w:pPr>
            <w:r>
              <w:rPr>
                <w:rFonts w:hint="eastAsia"/>
                <w:sz w:val="24"/>
              </w:rPr>
              <w:t>0.230t/a</w:t>
            </w:r>
          </w:p>
        </w:tc>
        <w:tc>
          <w:tcPr>
            <w:tcW w:w="1247" w:type="dxa"/>
            <w:noWrap w:val="0"/>
            <w:vAlign w:val="center"/>
          </w:tcPr>
          <w:p>
            <w:pPr>
              <w:pStyle w:val="71"/>
              <w:rPr>
                <w:sz w:val="24"/>
              </w:rPr>
            </w:pPr>
            <w:r>
              <w:rPr>
                <w:rFonts w:hint="eastAsia"/>
                <w:sz w:val="24"/>
              </w:rPr>
              <w:t>273mg/L</w:t>
            </w:r>
          </w:p>
        </w:tc>
        <w:tc>
          <w:tcPr>
            <w:tcW w:w="1329" w:type="dxa"/>
            <w:noWrap w:val="0"/>
            <w:vAlign w:val="center"/>
          </w:tcPr>
          <w:p>
            <w:pPr>
              <w:pStyle w:val="71"/>
              <w:rPr>
                <w:sz w:val="24"/>
              </w:rPr>
            </w:pPr>
            <w:r>
              <w:rPr>
                <w:rFonts w:hint="eastAsia"/>
                <w:sz w:val="24"/>
              </w:rPr>
              <w:t>0.210t/a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napToGrid w:val="0"/>
                <w:spacing w:val="-20"/>
                <w:sz w:val="24"/>
              </w:rPr>
            </w:pPr>
          </w:p>
        </w:tc>
        <w:tc>
          <w:tcPr>
            <w:tcW w:w="605" w:type="dxa"/>
            <w:vMerge w:val="continue"/>
            <w:noWrap w:val="0"/>
            <w:vAlign w:val="center"/>
          </w:tcPr>
          <w:p>
            <w:pPr>
              <w:pStyle w:val="71"/>
              <w:rPr>
                <w:sz w:val="24"/>
              </w:rPr>
            </w:pPr>
          </w:p>
        </w:tc>
        <w:tc>
          <w:tcPr>
            <w:tcW w:w="1024" w:type="dxa"/>
            <w:vMerge w:val="continue"/>
            <w:tcBorders>
              <w:top w:val="single" w:color="auto" w:sz="4" w:space="0"/>
              <w:bottom w:val="single" w:color="auto" w:sz="4" w:space="0"/>
              <w:right w:val="single" w:color="auto" w:sz="2" w:space="0"/>
            </w:tcBorders>
            <w:noWrap w:val="0"/>
            <w:vAlign w:val="center"/>
          </w:tcPr>
          <w:p>
            <w:pPr>
              <w:pStyle w:val="71"/>
              <w:rPr>
                <w:sz w:val="24"/>
              </w:rPr>
            </w:pPr>
          </w:p>
        </w:tc>
        <w:tc>
          <w:tcPr>
            <w:tcW w:w="1862" w:type="dxa"/>
            <w:gridSpan w:val="2"/>
            <w:tcBorders>
              <w:top w:val="single" w:color="auto" w:sz="2" w:space="0"/>
              <w:left w:val="single" w:color="auto" w:sz="2" w:space="0"/>
            </w:tcBorders>
            <w:noWrap w:val="0"/>
            <w:vAlign w:val="center"/>
          </w:tcPr>
          <w:p>
            <w:pPr>
              <w:pStyle w:val="190"/>
              <w:rPr>
                <w:kern w:val="2"/>
                <w:sz w:val="24"/>
                <w:szCs w:val="24"/>
              </w:rPr>
            </w:pPr>
            <w:r>
              <w:rPr>
                <w:kern w:val="2"/>
                <w:sz w:val="24"/>
                <w:szCs w:val="24"/>
              </w:rPr>
              <w:t>SS</w:t>
            </w:r>
          </w:p>
        </w:tc>
        <w:tc>
          <w:tcPr>
            <w:tcW w:w="1377" w:type="dxa"/>
            <w:tcBorders>
              <w:right w:val="single" w:color="auto" w:sz="4" w:space="0"/>
            </w:tcBorders>
            <w:noWrap w:val="0"/>
            <w:vAlign w:val="center"/>
          </w:tcPr>
          <w:p>
            <w:pPr>
              <w:pStyle w:val="71"/>
              <w:rPr>
                <w:sz w:val="24"/>
              </w:rPr>
            </w:pPr>
            <w:r>
              <w:rPr>
                <w:rFonts w:hint="eastAsia"/>
                <w:sz w:val="24"/>
              </w:rPr>
              <w:t>250mg/L</w:t>
            </w:r>
          </w:p>
        </w:tc>
        <w:tc>
          <w:tcPr>
            <w:tcW w:w="1337" w:type="dxa"/>
            <w:tcBorders>
              <w:left w:val="single" w:color="auto" w:sz="4" w:space="0"/>
              <w:bottom w:val="single" w:color="auto" w:sz="4" w:space="0"/>
            </w:tcBorders>
            <w:noWrap w:val="0"/>
            <w:vAlign w:val="center"/>
          </w:tcPr>
          <w:p>
            <w:pPr>
              <w:pStyle w:val="71"/>
              <w:rPr>
                <w:sz w:val="24"/>
              </w:rPr>
            </w:pPr>
            <w:r>
              <w:rPr>
                <w:rFonts w:hint="eastAsia"/>
                <w:sz w:val="24"/>
              </w:rPr>
              <w:t>0.192t/a</w:t>
            </w:r>
          </w:p>
        </w:tc>
        <w:tc>
          <w:tcPr>
            <w:tcW w:w="1247" w:type="dxa"/>
            <w:noWrap w:val="0"/>
            <w:vAlign w:val="center"/>
          </w:tcPr>
          <w:p>
            <w:pPr>
              <w:pStyle w:val="71"/>
              <w:rPr>
                <w:sz w:val="24"/>
              </w:rPr>
            </w:pPr>
            <w:r>
              <w:rPr>
                <w:rFonts w:hint="eastAsia"/>
                <w:sz w:val="24"/>
              </w:rPr>
              <w:t>150mg/L</w:t>
            </w:r>
          </w:p>
        </w:tc>
        <w:tc>
          <w:tcPr>
            <w:tcW w:w="1329" w:type="dxa"/>
            <w:noWrap w:val="0"/>
            <w:vAlign w:val="center"/>
          </w:tcPr>
          <w:p>
            <w:pPr>
              <w:pStyle w:val="71"/>
              <w:rPr>
                <w:sz w:val="24"/>
              </w:rPr>
            </w:pPr>
            <w:r>
              <w:rPr>
                <w:rFonts w:hint="eastAsia"/>
                <w:sz w:val="24"/>
              </w:rPr>
              <w:t>0.115t/a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napToGrid w:val="0"/>
                <w:spacing w:val="-20"/>
                <w:sz w:val="24"/>
              </w:rPr>
            </w:pPr>
          </w:p>
        </w:tc>
        <w:tc>
          <w:tcPr>
            <w:tcW w:w="605" w:type="dxa"/>
            <w:vMerge w:val="continue"/>
            <w:noWrap w:val="0"/>
            <w:vAlign w:val="center"/>
          </w:tcPr>
          <w:p>
            <w:pPr>
              <w:pStyle w:val="71"/>
              <w:rPr>
                <w:sz w:val="24"/>
              </w:rPr>
            </w:pPr>
          </w:p>
        </w:tc>
        <w:tc>
          <w:tcPr>
            <w:tcW w:w="1024" w:type="dxa"/>
            <w:vMerge w:val="continue"/>
            <w:tcBorders>
              <w:top w:val="single" w:color="auto" w:sz="4" w:space="0"/>
              <w:bottom w:val="single" w:color="auto" w:sz="4" w:space="0"/>
              <w:right w:val="single" w:color="auto" w:sz="2" w:space="0"/>
            </w:tcBorders>
            <w:noWrap w:val="0"/>
            <w:vAlign w:val="center"/>
          </w:tcPr>
          <w:p>
            <w:pPr>
              <w:pStyle w:val="71"/>
              <w:rPr>
                <w:sz w:val="24"/>
              </w:rPr>
            </w:pPr>
          </w:p>
        </w:tc>
        <w:tc>
          <w:tcPr>
            <w:tcW w:w="1862" w:type="dxa"/>
            <w:gridSpan w:val="2"/>
            <w:tcBorders>
              <w:top w:val="single" w:color="auto" w:sz="2" w:space="0"/>
              <w:left w:val="single" w:color="auto" w:sz="2" w:space="0"/>
            </w:tcBorders>
            <w:noWrap w:val="0"/>
            <w:vAlign w:val="center"/>
          </w:tcPr>
          <w:p>
            <w:pPr>
              <w:pStyle w:val="190"/>
              <w:rPr>
                <w:kern w:val="2"/>
                <w:sz w:val="24"/>
                <w:szCs w:val="24"/>
              </w:rPr>
            </w:pPr>
            <w:r>
              <w:rPr>
                <w:kern w:val="2"/>
                <w:sz w:val="24"/>
                <w:szCs w:val="24"/>
              </w:rPr>
              <w:t>氨氮</w:t>
            </w:r>
          </w:p>
        </w:tc>
        <w:tc>
          <w:tcPr>
            <w:tcW w:w="1377" w:type="dxa"/>
            <w:tcBorders>
              <w:right w:val="single" w:color="auto" w:sz="4" w:space="0"/>
            </w:tcBorders>
            <w:noWrap w:val="0"/>
            <w:vAlign w:val="center"/>
          </w:tcPr>
          <w:p>
            <w:pPr>
              <w:pStyle w:val="71"/>
              <w:rPr>
                <w:sz w:val="24"/>
              </w:rPr>
            </w:pPr>
            <w:r>
              <w:rPr>
                <w:rFonts w:hint="eastAsia"/>
                <w:sz w:val="24"/>
              </w:rPr>
              <w:t>30mg/L</w:t>
            </w:r>
          </w:p>
        </w:tc>
        <w:tc>
          <w:tcPr>
            <w:tcW w:w="1337" w:type="dxa"/>
            <w:tcBorders>
              <w:left w:val="single" w:color="auto" w:sz="4" w:space="0"/>
              <w:bottom w:val="single" w:color="auto" w:sz="4" w:space="0"/>
            </w:tcBorders>
            <w:noWrap w:val="0"/>
            <w:vAlign w:val="center"/>
          </w:tcPr>
          <w:p>
            <w:pPr>
              <w:pStyle w:val="71"/>
              <w:rPr>
                <w:sz w:val="24"/>
              </w:rPr>
            </w:pPr>
            <w:r>
              <w:rPr>
                <w:rFonts w:hint="eastAsia"/>
                <w:sz w:val="24"/>
              </w:rPr>
              <w:t>0.023t/a</w:t>
            </w:r>
          </w:p>
        </w:tc>
        <w:tc>
          <w:tcPr>
            <w:tcW w:w="1247" w:type="dxa"/>
            <w:noWrap w:val="0"/>
            <w:vAlign w:val="center"/>
          </w:tcPr>
          <w:p>
            <w:pPr>
              <w:pStyle w:val="71"/>
              <w:rPr>
                <w:sz w:val="24"/>
              </w:rPr>
            </w:pPr>
            <w:r>
              <w:rPr>
                <w:rFonts w:hint="eastAsia"/>
                <w:sz w:val="24"/>
              </w:rPr>
              <w:t>29mg/L</w:t>
            </w:r>
          </w:p>
        </w:tc>
        <w:tc>
          <w:tcPr>
            <w:tcW w:w="1329" w:type="dxa"/>
            <w:noWrap w:val="0"/>
            <w:vAlign w:val="center"/>
          </w:tcPr>
          <w:p>
            <w:pPr>
              <w:pStyle w:val="71"/>
              <w:rPr>
                <w:sz w:val="24"/>
              </w:rPr>
            </w:pPr>
            <w:r>
              <w:rPr>
                <w:rFonts w:hint="eastAsia"/>
                <w:sz w:val="24"/>
              </w:rPr>
              <w:t>0.022t/a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restart"/>
            <w:noWrap w:val="0"/>
            <w:vAlign w:val="center"/>
          </w:tcPr>
          <w:p>
            <w:pPr>
              <w:pStyle w:val="71"/>
              <w:rPr>
                <w:sz w:val="24"/>
              </w:rPr>
            </w:pPr>
            <w:r>
              <w:rPr>
                <w:sz w:val="24"/>
              </w:rPr>
              <w:t>固体废物</w:t>
            </w:r>
          </w:p>
        </w:tc>
        <w:tc>
          <w:tcPr>
            <w:tcW w:w="605" w:type="dxa"/>
            <w:vMerge w:val="restart"/>
            <w:noWrap w:val="0"/>
            <w:vAlign w:val="center"/>
          </w:tcPr>
          <w:p>
            <w:pPr>
              <w:pStyle w:val="71"/>
              <w:rPr>
                <w:sz w:val="24"/>
                <w:highlight w:val="yellow"/>
              </w:rPr>
            </w:pPr>
            <w:r>
              <w:rPr>
                <w:rFonts w:hint="eastAsia"/>
                <w:sz w:val="24"/>
              </w:rPr>
              <w:t>施工期</w:t>
            </w:r>
          </w:p>
        </w:tc>
        <w:tc>
          <w:tcPr>
            <w:tcW w:w="1024" w:type="dxa"/>
            <w:vMerge w:val="restart"/>
            <w:tcBorders>
              <w:right w:val="single" w:color="auto" w:sz="2" w:space="0"/>
            </w:tcBorders>
            <w:noWrap w:val="0"/>
            <w:vAlign w:val="center"/>
          </w:tcPr>
          <w:p>
            <w:pPr>
              <w:pStyle w:val="71"/>
              <w:rPr>
                <w:rFonts w:hint="eastAsia"/>
                <w:sz w:val="24"/>
              </w:rPr>
            </w:pPr>
            <w:r>
              <w:rPr>
                <w:rFonts w:hint="eastAsia"/>
                <w:sz w:val="24"/>
              </w:rPr>
              <w:t>施工场地</w:t>
            </w:r>
          </w:p>
        </w:tc>
        <w:tc>
          <w:tcPr>
            <w:tcW w:w="1862" w:type="dxa"/>
            <w:gridSpan w:val="2"/>
            <w:tcBorders>
              <w:left w:val="single" w:color="auto" w:sz="2" w:space="0"/>
            </w:tcBorders>
            <w:noWrap w:val="0"/>
            <w:vAlign w:val="center"/>
          </w:tcPr>
          <w:p>
            <w:pPr>
              <w:pStyle w:val="190"/>
              <w:rPr>
                <w:kern w:val="2"/>
                <w:sz w:val="24"/>
                <w:szCs w:val="24"/>
              </w:rPr>
            </w:pPr>
            <w:r>
              <w:rPr>
                <w:rFonts w:hint="eastAsia"/>
                <w:kern w:val="2"/>
                <w:sz w:val="24"/>
                <w:szCs w:val="24"/>
              </w:rPr>
              <w:t>建筑垃圾</w:t>
            </w:r>
          </w:p>
        </w:tc>
        <w:tc>
          <w:tcPr>
            <w:tcW w:w="2714" w:type="dxa"/>
            <w:gridSpan w:val="2"/>
            <w:tcBorders>
              <w:bottom w:val="single" w:color="auto" w:sz="4" w:space="0"/>
            </w:tcBorders>
            <w:noWrap w:val="0"/>
            <w:vAlign w:val="center"/>
          </w:tcPr>
          <w:p>
            <w:pPr>
              <w:pStyle w:val="71"/>
              <w:rPr>
                <w:rFonts w:hint="eastAsia"/>
                <w:sz w:val="24"/>
              </w:rPr>
            </w:pPr>
            <w:r>
              <w:rPr>
                <w:rFonts w:hint="eastAsia"/>
                <w:sz w:val="24"/>
              </w:rPr>
              <w:t>380t</w:t>
            </w:r>
          </w:p>
        </w:tc>
        <w:tc>
          <w:tcPr>
            <w:tcW w:w="2576" w:type="dxa"/>
            <w:gridSpan w:val="2"/>
            <w:tcBorders>
              <w:bottom w:val="single" w:color="auto" w:sz="4" w:space="0"/>
            </w:tcBorders>
            <w:noWrap w:val="0"/>
            <w:vAlign w:val="center"/>
          </w:tcPr>
          <w:p>
            <w:pPr>
              <w:pStyle w:val="71"/>
              <w:rPr>
                <w:sz w:val="24"/>
              </w:rPr>
            </w:pPr>
            <w:r>
              <w:rPr>
                <w:rFonts w:hint="eastAsia"/>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rFonts w:hint="eastAsia"/>
                <w:sz w:val="24"/>
              </w:rPr>
            </w:pPr>
          </w:p>
        </w:tc>
        <w:tc>
          <w:tcPr>
            <w:tcW w:w="1024" w:type="dxa"/>
            <w:vMerge w:val="continue"/>
            <w:tcBorders>
              <w:bottom w:val="single" w:color="auto" w:sz="4" w:space="0"/>
              <w:right w:val="single" w:color="auto" w:sz="2" w:space="0"/>
            </w:tcBorders>
            <w:noWrap w:val="0"/>
            <w:vAlign w:val="center"/>
          </w:tcPr>
          <w:p>
            <w:pPr>
              <w:pStyle w:val="71"/>
              <w:rPr>
                <w:rFonts w:hint="eastAsia"/>
                <w:sz w:val="24"/>
              </w:rPr>
            </w:pPr>
          </w:p>
        </w:tc>
        <w:tc>
          <w:tcPr>
            <w:tcW w:w="1862" w:type="dxa"/>
            <w:gridSpan w:val="2"/>
            <w:tcBorders>
              <w:left w:val="single" w:color="auto" w:sz="2" w:space="0"/>
            </w:tcBorders>
            <w:noWrap w:val="0"/>
            <w:vAlign w:val="center"/>
          </w:tcPr>
          <w:p>
            <w:pPr>
              <w:pStyle w:val="190"/>
              <w:rPr>
                <w:rFonts w:hint="eastAsia"/>
                <w:color w:val="000000"/>
                <w:kern w:val="2"/>
                <w:sz w:val="24"/>
                <w:szCs w:val="24"/>
              </w:rPr>
            </w:pPr>
            <w:r>
              <w:rPr>
                <w:rFonts w:hint="eastAsia"/>
                <w:color w:val="000000"/>
                <w:kern w:val="2"/>
                <w:sz w:val="24"/>
                <w:szCs w:val="24"/>
              </w:rPr>
              <w:t>弃土方</w:t>
            </w:r>
          </w:p>
        </w:tc>
        <w:tc>
          <w:tcPr>
            <w:tcW w:w="2714" w:type="dxa"/>
            <w:gridSpan w:val="2"/>
            <w:tcBorders>
              <w:bottom w:val="single" w:color="auto" w:sz="4" w:space="0"/>
            </w:tcBorders>
            <w:noWrap w:val="0"/>
            <w:vAlign w:val="center"/>
          </w:tcPr>
          <w:p>
            <w:pPr>
              <w:pStyle w:val="71"/>
              <w:rPr>
                <w:rFonts w:hint="eastAsia"/>
                <w:color w:val="000000"/>
                <w:sz w:val="24"/>
              </w:rPr>
            </w:pPr>
            <w:r>
              <w:rPr>
                <w:rFonts w:hint="eastAsia"/>
                <w:color w:val="000000"/>
                <w:sz w:val="24"/>
              </w:rPr>
              <w:t>2000</w:t>
            </w:r>
            <w:r>
              <w:rPr>
                <w:color w:val="000000"/>
                <w:sz w:val="24"/>
              </w:rPr>
              <w:t>m</w:t>
            </w:r>
            <w:r>
              <w:rPr>
                <w:color w:val="000000"/>
                <w:sz w:val="24"/>
                <w:vertAlign w:val="superscript"/>
              </w:rPr>
              <w:t>3</w:t>
            </w:r>
          </w:p>
        </w:tc>
        <w:tc>
          <w:tcPr>
            <w:tcW w:w="2576" w:type="dxa"/>
            <w:gridSpan w:val="2"/>
            <w:tcBorders>
              <w:bottom w:val="single" w:color="auto" w:sz="4" w:space="0"/>
            </w:tcBorders>
            <w:noWrap w:val="0"/>
            <w:vAlign w:val="center"/>
          </w:tcPr>
          <w:p>
            <w:pPr>
              <w:pStyle w:val="71"/>
              <w:rPr>
                <w:color w:val="000000"/>
                <w:sz w:val="24"/>
              </w:rPr>
            </w:pPr>
            <w:r>
              <w:rPr>
                <w:rFonts w:hint="eastAsia"/>
                <w:color w:val="000000"/>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napToGrid w:val="0"/>
                <w:spacing w:val="-20"/>
                <w:sz w:val="24"/>
                <w:highlight w:val="yellow"/>
              </w:rPr>
            </w:pPr>
          </w:p>
        </w:tc>
        <w:tc>
          <w:tcPr>
            <w:tcW w:w="605" w:type="dxa"/>
            <w:vMerge w:val="continue"/>
            <w:tcBorders>
              <w:bottom w:val="single" w:color="auto" w:sz="4" w:space="0"/>
            </w:tcBorders>
            <w:noWrap w:val="0"/>
            <w:vAlign w:val="center"/>
          </w:tcPr>
          <w:p>
            <w:pPr>
              <w:pStyle w:val="71"/>
              <w:rPr>
                <w:sz w:val="24"/>
                <w:highlight w:val="yellow"/>
              </w:rPr>
            </w:pPr>
          </w:p>
        </w:tc>
        <w:tc>
          <w:tcPr>
            <w:tcW w:w="1024" w:type="dxa"/>
            <w:tcBorders>
              <w:bottom w:val="single" w:color="auto" w:sz="4" w:space="0"/>
              <w:right w:val="single" w:color="auto" w:sz="2" w:space="0"/>
            </w:tcBorders>
            <w:noWrap w:val="0"/>
            <w:vAlign w:val="center"/>
          </w:tcPr>
          <w:p>
            <w:pPr>
              <w:pStyle w:val="71"/>
              <w:rPr>
                <w:rFonts w:hint="eastAsia"/>
                <w:sz w:val="24"/>
              </w:rPr>
            </w:pPr>
            <w:r>
              <w:rPr>
                <w:rFonts w:hint="eastAsia"/>
                <w:sz w:val="24"/>
              </w:rPr>
              <w:t>施工人员</w:t>
            </w:r>
          </w:p>
        </w:tc>
        <w:tc>
          <w:tcPr>
            <w:tcW w:w="1862" w:type="dxa"/>
            <w:gridSpan w:val="2"/>
            <w:tcBorders>
              <w:left w:val="single" w:color="auto" w:sz="2" w:space="0"/>
            </w:tcBorders>
            <w:noWrap w:val="0"/>
            <w:vAlign w:val="center"/>
          </w:tcPr>
          <w:p>
            <w:pPr>
              <w:pStyle w:val="190"/>
              <w:rPr>
                <w:color w:val="000000"/>
                <w:kern w:val="2"/>
                <w:sz w:val="24"/>
                <w:szCs w:val="24"/>
              </w:rPr>
            </w:pPr>
            <w:r>
              <w:rPr>
                <w:rFonts w:hint="eastAsia"/>
                <w:color w:val="000000"/>
                <w:kern w:val="2"/>
                <w:sz w:val="24"/>
                <w:szCs w:val="24"/>
              </w:rPr>
              <w:t>生活垃圾</w:t>
            </w:r>
          </w:p>
        </w:tc>
        <w:tc>
          <w:tcPr>
            <w:tcW w:w="2714" w:type="dxa"/>
            <w:gridSpan w:val="2"/>
            <w:tcBorders>
              <w:bottom w:val="single" w:color="auto" w:sz="4" w:space="0"/>
            </w:tcBorders>
            <w:noWrap w:val="0"/>
            <w:vAlign w:val="center"/>
          </w:tcPr>
          <w:p>
            <w:pPr>
              <w:pStyle w:val="71"/>
              <w:rPr>
                <w:rFonts w:hint="eastAsia"/>
                <w:color w:val="000000"/>
                <w:sz w:val="24"/>
              </w:rPr>
            </w:pPr>
            <w:r>
              <w:rPr>
                <w:rFonts w:hint="eastAsia"/>
                <w:color w:val="000000"/>
                <w:sz w:val="24"/>
              </w:rPr>
              <w:t>11.88t</w:t>
            </w:r>
          </w:p>
        </w:tc>
        <w:tc>
          <w:tcPr>
            <w:tcW w:w="2576" w:type="dxa"/>
            <w:gridSpan w:val="2"/>
            <w:tcBorders>
              <w:bottom w:val="single" w:color="auto" w:sz="4" w:space="0"/>
            </w:tcBorders>
            <w:noWrap w:val="0"/>
            <w:vAlign w:val="center"/>
          </w:tcPr>
          <w:p>
            <w:pPr>
              <w:pStyle w:val="71"/>
              <w:rPr>
                <w:color w:val="000000"/>
                <w:sz w:val="24"/>
              </w:rPr>
            </w:pPr>
            <w:r>
              <w:rPr>
                <w:rFonts w:hint="eastAsia"/>
                <w:color w:val="000000"/>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restart"/>
            <w:noWrap w:val="0"/>
            <w:vAlign w:val="center"/>
          </w:tcPr>
          <w:p>
            <w:pPr>
              <w:pStyle w:val="71"/>
              <w:rPr>
                <w:sz w:val="24"/>
              </w:rPr>
            </w:pPr>
            <w:r>
              <w:rPr>
                <w:sz w:val="24"/>
              </w:rPr>
              <w:t>运</w:t>
            </w:r>
          </w:p>
          <w:p>
            <w:pPr>
              <w:pStyle w:val="71"/>
              <w:rPr>
                <w:sz w:val="24"/>
              </w:rPr>
            </w:pPr>
            <w:r>
              <w:rPr>
                <w:sz w:val="24"/>
              </w:rPr>
              <w:t>营</w:t>
            </w:r>
          </w:p>
          <w:p>
            <w:pPr>
              <w:pStyle w:val="71"/>
              <w:rPr>
                <w:sz w:val="24"/>
              </w:rPr>
            </w:pPr>
            <w:r>
              <w:rPr>
                <w:sz w:val="24"/>
              </w:rPr>
              <w:t>期</w:t>
            </w:r>
          </w:p>
        </w:tc>
        <w:tc>
          <w:tcPr>
            <w:tcW w:w="1024" w:type="dxa"/>
            <w:vMerge w:val="restart"/>
            <w:noWrap w:val="0"/>
            <w:vAlign w:val="center"/>
          </w:tcPr>
          <w:p>
            <w:pPr>
              <w:pStyle w:val="71"/>
              <w:rPr>
                <w:sz w:val="24"/>
              </w:rPr>
            </w:pPr>
            <w:r>
              <w:rPr>
                <w:sz w:val="24"/>
              </w:rPr>
              <w:t>一般固废</w:t>
            </w:r>
          </w:p>
        </w:tc>
        <w:tc>
          <w:tcPr>
            <w:tcW w:w="1862" w:type="dxa"/>
            <w:gridSpan w:val="2"/>
            <w:noWrap w:val="0"/>
            <w:vAlign w:val="center"/>
          </w:tcPr>
          <w:p>
            <w:pPr>
              <w:spacing w:line="0" w:lineRule="atLeast"/>
              <w:ind w:firstLine="0" w:firstLineChars="0"/>
              <w:jc w:val="center"/>
              <w:rPr>
                <w:color w:val="000000"/>
                <w:szCs w:val="24"/>
              </w:rPr>
            </w:pPr>
            <w:r>
              <w:rPr>
                <w:rFonts w:hint="eastAsia"/>
                <w:color w:val="000000"/>
                <w:szCs w:val="24"/>
              </w:rPr>
              <w:t>布袋收尘灰</w:t>
            </w:r>
          </w:p>
        </w:tc>
        <w:tc>
          <w:tcPr>
            <w:tcW w:w="2714" w:type="dxa"/>
            <w:gridSpan w:val="2"/>
            <w:noWrap w:val="0"/>
            <w:vAlign w:val="center"/>
          </w:tcPr>
          <w:p>
            <w:pPr>
              <w:spacing w:line="0" w:lineRule="atLeast"/>
              <w:ind w:firstLine="0" w:firstLineChars="0"/>
              <w:jc w:val="center"/>
              <w:rPr>
                <w:szCs w:val="24"/>
              </w:rPr>
            </w:pPr>
            <w:r>
              <w:rPr>
                <w:rFonts w:hint="eastAsia"/>
                <w:szCs w:val="24"/>
              </w:rPr>
              <w:t>5.767t/a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sz w:val="24"/>
              </w:rPr>
            </w:pPr>
          </w:p>
        </w:tc>
        <w:tc>
          <w:tcPr>
            <w:tcW w:w="1862" w:type="dxa"/>
            <w:gridSpan w:val="2"/>
            <w:noWrap w:val="0"/>
            <w:vAlign w:val="center"/>
          </w:tcPr>
          <w:p>
            <w:pPr>
              <w:spacing w:line="0" w:lineRule="atLeast"/>
              <w:ind w:firstLine="0" w:firstLineChars="0"/>
              <w:jc w:val="center"/>
              <w:rPr>
                <w:color w:val="000000"/>
                <w:szCs w:val="24"/>
              </w:rPr>
            </w:pPr>
            <w:r>
              <w:rPr>
                <w:rFonts w:hint="eastAsia"/>
                <w:color w:val="000000"/>
                <w:szCs w:val="24"/>
              </w:rPr>
              <w:t>边角料</w:t>
            </w:r>
          </w:p>
        </w:tc>
        <w:tc>
          <w:tcPr>
            <w:tcW w:w="2714" w:type="dxa"/>
            <w:gridSpan w:val="2"/>
            <w:noWrap w:val="0"/>
            <w:vAlign w:val="center"/>
          </w:tcPr>
          <w:p>
            <w:pPr>
              <w:spacing w:line="0" w:lineRule="atLeast"/>
              <w:ind w:firstLine="0" w:firstLineChars="0"/>
              <w:jc w:val="center"/>
              <w:rPr>
                <w:szCs w:val="24"/>
              </w:rPr>
            </w:pPr>
            <w:r>
              <w:rPr>
                <w:rFonts w:hint="eastAsia"/>
                <w:color w:val="000000"/>
                <w:szCs w:val="24"/>
              </w:rPr>
              <w:t>140t/a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sz w:val="24"/>
              </w:rPr>
            </w:pPr>
          </w:p>
        </w:tc>
        <w:tc>
          <w:tcPr>
            <w:tcW w:w="1862" w:type="dxa"/>
            <w:gridSpan w:val="2"/>
            <w:noWrap w:val="0"/>
            <w:vAlign w:val="center"/>
          </w:tcPr>
          <w:p>
            <w:pPr>
              <w:spacing w:line="0" w:lineRule="atLeast"/>
              <w:ind w:firstLine="0" w:firstLineChars="0"/>
              <w:jc w:val="center"/>
              <w:rPr>
                <w:rFonts w:hint="eastAsia"/>
                <w:color w:val="000000"/>
                <w:szCs w:val="24"/>
              </w:rPr>
            </w:pPr>
            <w:r>
              <w:rPr>
                <w:rFonts w:hint="eastAsia"/>
                <w:color w:val="000000"/>
                <w:szCs w:val="24"/>
              </w:rPr>
              <w:t>不合格品</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56t/a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sz w:val="24"/>
              </w:rPr>
            </w:pPr>
          </w:p>
        </w:tc>
        <w:tc>
          <w:tcPr>
            <w:tcW w:w="1862" w:type="dxa"/>
            <w:gridSpan w:val="2"/>
            <w:noWrap w:val="0"/>
            <w:vAlign w:val="center"/>
          </w:tcPr>
          <w:p>
            <w:pPr>
              <w:spacing w:line="0" w:lineRule="atLeast"/>
              <w:ind w:firstLine="0" w:firstLineChars="0"/>
              <w:jc w:val="center"/>
              <w:rPr>
                <w:rFonts w:hint="eastAsia"/>
                <w:color w:val="000000"/>
                <w:szCs w:val="24"/>
              </w:rPr>
            </w:pPr>
            <w:r>
              <w:rPr>
                <w:rFonts w:hint="eastAsia"/>
                <w:color w:val="000000"/>
                <w:szCs w:val="24"/>
              </w:rPr>
              <w:t>废砂轮</w:t>
            </w:r>
          </w:p>
        </w:tc>
        <w:tc>
          <w:tcPr>
            <w:tcW w:w="2714" w:type="dxa"/>
            <w:gridSpan w:val="2"/>
            <w:noWrap w:val="0"/>
            <w:vAlign w:val="center"/>
          </w:tcPr>
          <w:p>
            <w:pPr>
              <w:spacing w:line="0" w:lineRule="atLeast"/>
              <w:ind w:firstLine="0" w:firstLineChars="0"/>
              <w:jc w:val="center"/>
              <w:rPr>
                <w:rFonts w:hint="eastAsia"/>
                <w:szCs w:val="24"/>
              </w:rPr>
            </w:pPr>
            <w:r>
              <w:rPr>
                <w:rFonts w:hint="eastAsia"/>
                <w:szCs w:val="24"/>
              </w:rPr>
              <w:t>0.9t/a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restart"/>
            <w:noWrap w:val="0"/>
            <w:vAlign w:val="center"/>
          </w:tcPr>
          <w:p>
            <w:pPr>
              <w:pStyle w:val="71"/>
              <w:rPr>
                <w:rFonts w:hint="eastAsia"/>
                <w:snapToGrid w:val="0"/>
                <w:sz w:val="24"/>
              </w:rPr>
            </w:pPr>
            <w:r>
              <w:rPr>
                <w:rFonts w:hint="eastAsia"/>
                <w:snapToGrid w:val="0"/>
                <w:sz w:val="24"/>
              </w:rPr>
              <w:t>危险废物</w:t>
            </w:r>
          </w:p>
        </w:tc>
        <w:tc>
          <w:tcPr>
            <w:tcW w:w="1862" w:type="dxa"/>
            <w:gridSpan w:val="2"/>
            <w:noWrap w:val="0"/>
            <w:vAlign w:val="center"/>
          </w:tcPr>
          <w:p>
            <w:pPr>
              <w:spacing w:line="0" w:lineRule="atLeast"/>
              <w:ind w:firstLine="0" w:firstLineChars="0"/>
              <w:jc w:val="center"/>
              <w:rPr>
                <w:rFonts w:hint="eastAsia"/>
                <w:color w:val="000000"/>
                <w:szCs w:val="24"/>
              </w:rPr>
            </w:pPr>
            <w:r>
              <w:rPr>
                <w:color w:val="000000"/>
                <w:szCs w:val="24"/>
              </w:rPr>
              <w:t>废</w:t>
            </w:r>
            <w:r>
              <w:rPr>
                <w:rFonts w:hint="eastAsia"/>
                <w:color w:val="000000"/>
                <w:szCs w:val="24"/>
              </w:rPr>
              <w:t>润滑</w:t>
            </w:r>
            <w:r>
              <w:rPr>
                <w:color w:val="000000"/>
                <w:szCs w:val="24"/>
              </w:rPr>
              <w:t>油</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0.5t/a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rFonts w:hint="eastAsia"/>
                <w:snapToGrid w:val="0"/>
                <w:sz w:val="24"/>
              </w:rPr>
            </w:pPr>
          </w:p>
        </w:tc>
        <w:tc>
          <w:tcPr>
            <w:tcW w:w="1862" w:type="dxa"/>
            <w:gridSpan w:val="2"/>
            <w:noWrap w:val="0"/>
            <w:vAlign w:val="center"/>
          </w:tcPr>
          <w:p>
            <w:pPr>
              <w:spacing w:line="420" w:lineRule="exact"/>
              <w:ind w:firstLine="0" w:firstLineChars="0"/>
              <w:jc w:val="center"/>
              <w:rPr>
                <w:rFonts w:hint="eastAsia"/>
                <w:color w:val="000000"/>
                <w:szCs w:val="24"/>
              </w:rPr>
            </w:pPr>
            <w:r>
              <w:rPr>
                <w:rFonts w:hint="eastAsia"/>
                <w:color w:val="000000"/>
                <w:szCs w:val="24"/>
              </w:rPr>
              <w:t>废乳化液</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0.5t/a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rFonts w:hint="eastAsia"/>
                <w:snapToGrid w:val="0"/>
                <w:sz w:val="24"/>
              </w:rPr>
            </w:pPr>
          </w:p>
        </w:tc>
        <w:tc>
          <w:tcPr>
            <w:tcW w:w="1862" w:type="dxa"/>
            <w:gridSpan w:val="2"/>
            <w:noWrap w:val="0"/>
            <w:vAlign w:val="center"/>
          </w:tcPr>
          <w:p>
            <w:pPr>
              <w:spacing w:line="0" w:lineRule="atLeast"/>
              <w:ind w:firstLine="0" w:firstLineChars="0"/>
              <w:jc w:val="center"/>
              <w:rPr>
                <w:rFonts w:hint="eastAsia"/>
                <w:color w:val="000000"/>
                <w:szCs w:val="24"/>
              </w:rPr>
            </w:pPr>
            <w:r>
              <w:rPr>
                <w:rFonts w:hint="eastAsia"/>
                <w:color w:val="000000"/>
                <w:szCs w:val="24"/>
              </w:rPr>
              <w:t>废液压油</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5</w:t>
            </w:r>
            <w:r>
              <w:rPr>
                <w:color w:val="000000"/>
                <w:szCs w:val="24"/>
              </w:rPr>
              <w:t>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rFonts w:hint="eastAsia"/>
                <w:snapToGrid w:val="0"/>
                <w:sz w:val="24"/>
              </w:rPr>
            </w:pPr>
          </w:p>
        </w:tc>
        <w:tc>
          <w:tcPr>
            <w:tcW w:w="1862" w:type="dxa"/>
            <w:gridSpan w:val="2"/>
            <w:noWrap w:val="0"/>
            <w:vAlign w:val="center"/>
          </w:tcPr>
          <w:p>
            <w:pPr>
              <w:spacing w:line="0" w:lineRule="atLeast"/>
              <w:ind w:firstLine="0" w:firstLineChars="0"/>
              <w:jc w:val="center"/>
              <w:rPr>
                <w:rFonts w:hint="eastAsia"/>
                <w:color w:val="000000"/>
                <w:szCs w:val="24"/>
              </w:rPr>
            </w:pPr>
            <w:r>
              <w:rPr>
                <w:rFonts w:hint="eastAsia"/>
                <w:color w:val="000000"/>
                <w:szCs w:val="24"/>
              </w:rPr>
              <w:t>废油桶</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1.35</w:t>
            </w:r>
            <w:r>
              <w:rPr>
                <w:color w:val="000000"/>
                <w:szCs w:val="24"/>
              </w:rPr>
              <w:t>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rFonts w:hint="eastAsia"/>
                <w:snapToGrid w:val="0"/>
                <w:sz w:val="24"/>
              </w:rPr>
            </w:pPr>
          </w:p>
        </w:tc>
        <w:tc>
          <w:tcPr>
            <w:tcW w:w="1862" w:type="dxa"/>
            <w:gridSpan w:val="2"/>
            <w:noWrap w:val="0"/>
            <w:vAlign w:val="center"/>
          </w:tcPr>
          <w:p>
            <w:pPr>
              <w:spacing w:line="0" w:lineRule="atLeast"/>
              <w:ind w:firstLine="0" w:firstLineChars="0"/>
              <w:jc w:val="center"/>
              <w:rPr>
                <w:rFonts w:hint="eastAsia"/>
                <w:color w:val="000000"/>
                <w:sz w:val="21"/>
                <w:szCs w:val="21"/>
              </w:rPr>
            </w:pPr>
            <w:r>
              <w:rPr>
                <w:rFonts w:hint="eastAsia"/>
                <w:color w:val="000000"/>
                <w:szCs w:val="24"/>
              </w:rPr>
              <w:t>含油棉纱</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0.5</w:t>
            </w:r>
            <w:r>
              <w:rPr>
                <w:color w:val="000000"/>
                <w:szCs w:val="24"/>
              </w:rPr>
              <w:t>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vMerge w:val="continue"/>
            <w:noWrap w:val="0"/>
            <w:vAlign w:val="center"/>
          </w:tcPr>
          <w:p>
            <w:pPr>
              <w:pStyle w:val="71"/>
              <w:rPr>
                <w:snapToGrid w:val="0"/>
                <w:sz w:val="24"/>
              </w:rPr>
            </w:pPr>
          </w:p>
        </w:tc>
        <w:tc>
          <w:tcPr>
            <w:tcW w:w="1862" w:type="dxa"/>
            <w:gridSpan w:val="2"/>
            <w:noWrap w:val="0"/>
            <w:vAlign w:val="center"/>
          </w:tcPr>
          <w:p>
            <w:pPr>
              <w:spacing w:line="0" w:lineRule="atLeast"/>
              <w:ind w:firstLine="0" w:firstLineChars="0"/>
              <w:jc w:val="center"/>
              <w:rPr>
                <w:rFonts w:hint="eastAsia"/>
                <w:color w:val="000000"/>
                <w:sz w:val="21"/>
                <w:szCs w:val="21"/>
              </w:rPr>
            </w:pPr>
            <w:r>
              <w:rPr>
                <w:rFonts w:hint="eastAsia"/>
                <w:color w:val="000000"/>
                <w:szCs w:val="24"/>
              </w:rPr>
              <w:t>废真空泵油</w:t>
            </w:r>
          </w:p>
        </w:tc>
        <w:tc>
          <w:tcPr>
            <w:tcW w:w="2714" w:type="dxa"/>
            <w:gridSpan w:val="2"/>
            <w:noWrap w:val="0"/>
            <w:vAlign w:val="center"/>
          </w:tcPr>
          <w:p>
            <w:pPr>
              <w:spacing w:line="0" w:lineRule="atLeast"/>
              <w:ind w:firstLine="0" w:firstLineChars="0"/>
              <w:jc w:val="center"/>
              <w:rPr>
                <w:rFonts w:hint="eastAsia"/>
                <w:snapToGrid w:val="0"/>
                <w:szCs w:val="24"/>
              </w:rPr>
            </w:pPr>
            <w:r>
              <w:rPr>
                <w:rFonts w:hint="eastAsia"/>
                <w:color w:val="000000"/>
                <w:szCs w:val="24"/>
              </w:rPr>
              <w:t>1.8</w:t>
            </w:r>
            <w:r>
              <w:rPr>
                <w:color w:val="000000"/>
                <w:szCs w:val="24"/>
              </w:rPr>
              <w:t>t/a</w:t>
            </w:r>
          </w:p>
        </w:tc>
        <w:tc>
          <w:tcPr>
            <w:tcW w:w="2576" w:type="dxa"/>
            <w:gridSpan w:val="2"/>
            <w:noWrap w:val="0"/>
            <w:vAlign w:val="center"/>
          </w:tcPr>
          <w:p>
            <w:pPr>
              <w:spacing w:line="0" w:lineRule="atLeast"/>
              <w:ind w:firstLine="0" w:firstLineChars="0"/>
              <w:jc w:val="center"/>
              <w:rPr>
                <w:rFonts w:hint="eastAsia"/>
              </w:rPr>
            </w:pP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vMerge w:val="continue"/>
            <w:noWrap w:val="0"/>
            <w:vAlign w:val="center"/>
          </w:tcPr>
          <w:p>
            <w:pPr>
              <w:pStyle w:val="71"/>
              <w:rPr>
                <w:sz w:val="24"/>
              </w:rPr>
            </w:pPr>
          </w:p>
        </w:tc>
        <w:tc>
          <w:tcPr>
            <w:tcW w:w="1024" w:type="dxa"/>
            <w:noWrap w:val="0"/>
            <w:vAlign w:val="center"/>
          </w:tcPr>
          <w:p>
            <w:pPr>
              <w:pStyle w:val="71"/>
              <w:rPr>
                <w:rFonts w:hint="eastAsia"/>
                <w:snapToGrid w:val="0"/>
                <w:sz w:val="24"/>
              </w:rPr>
            </w:pPr>
            <w:r>
              <w:rPr>
                <w:rFonts w:hint="eastAsia"/>
                <w:snapToGrid w:val="0"/>
                <w:sz w:val="24"/>
              </w:rPr>
              <w:t>生活垃圾</w:t>
            </w:r>
          </w:p>
        </w:tc>
        <w:tc>
          <w:tcPr>
            <w:tcW w:w="1862" w:type="dxa"/>
            <w:gridSpan w:val="2"/>
            <w:noWrap w:val="0"/>
            <w:vAlign w:val="center"/>
          </w:tcPr>
          <w:p>
            <w:pPr>
              <w:pStyle w:val="190"/>
              <w:ind w:left="-103" w:leftChars="-43" w:right="-108" w:rightChars="-45"/>
              <w:rPr>
                <w:rFonts w:hint="eastAsia"/>
                <w:kern w:val="2"/>
                <w:sz w:val="24"/>
                <w:szCs w:val="24"/>
              </w:rPr>
            </w:pPr>
            <w:r>
              <w:rPr>
                <w:color w:val="000000"/>
                <w:sz w:val="24"/>
                <w:szCs w:val="24"/>
              </w:rPr>
              <w:t>生活垃圾</w:t>
            </w:r>
          </w:p>
        </w:tc>
        <w:tc>
          <w:tcPr>
            <w:tcW w:w="2714" w:type="dxa"/>
            <w:gridSpan w:val="2"/>
            <w:noWrap w:val="0"/>
            <w:vAlign w:val="center"/>
          </w:tcPr>
          <w:p>
            <w:pPr>
              <w:pStyle w:val="71"/>
              <w:rPr>
                <w:rFonts w:hint="eastAsia"/>
                <w:sz w:val="24"/>
              </w:rPr>
            </w:pPr>
            <w:r>
              <w:rPr>
                <w:rFonts w:hint="eastAsia"/>
                <w:sz w:val="24"/>
              </w:rPr>
              <w:t>6.6t/a</w:t>
            </w:r>
          </w:p>
        </w:tc>
        <w:tc>
          <w:tcPr>
            <w:tcW w:w="2576" w:type="dxa"/>
            <w:gridSpan w:val="2"/>
            <w:noWrap w:val="0"/>
            <w:vAlign w:val="center"/>
          </w:tcPr>
          <w:p>
            <w:pPr>
              <w:pStyle w:val="71"/>
              <w:rPr>
                <w:rFonts w:hint="eastAsia"/>
                <w:sz w:val="24"/>
              </w:rPr>
            </w:pPr>
            <w:r>
              <w:rPr>
                <w:rFonts w:hint="eastAsia"/>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restart"/>
            <w:noWrap w:val="0"/>
            <w:vAlign w:val="center"/>
          </w:tcPr>
          <w:p>
            <w:pPr>
              <w:pStyle w:val="71"/>
              <w:rPr>
                <w:sz w:val="24"/>
              </w:rPr>
            </w:pPr>
            <w:r>
              <w:rPr>
                <w:sz w:val="24"/>
              </w:rPr>
              <w:t>噪声</w:t>
            </w:r>
          </w:p>
        </w:tc>
        <w:tc>
          <w:tcPr>
            <w:tcW w:w="605" w:type="dxa"/>
            <w:noWrap w:val="0"/>
            <w:vAlign w:val="center"/>
          </w:tcPr>
          <w:p>
            <w:pPr>
              <w:pStyle w:val="71"/>
              <w:rPr>
                <w:sz w:val="24"/>
              </w:rPr>
            </w:pPr>
            <w:r>
              <w:rPr>
                <w:rFonts w:hint="eastAsia"/>
                <w:sz w:val="24"/>
              </w:rPr>
              <w:t>施工期</w:t>
            </w:r>
          </w:p>
        </w:tc>
        <w:tc>
          <w:tcPr>
            <w:tcW w:w="8176" w:type="dxa"/>
            <w:gridSpan w:val="7"/>
            <w:noWrap w:val="0"/>
            <w:vAlign w:val="center"/>
          </w:tcPr>
          <w:p>
            <w:pPr>
              <w:pStyle w:val="71"/>
              <w:rPr>
                <w:sz w:val="24"/>
              </w:rPr>
            </w:pPr>
            <w:r>
              <w:rPr>
                <w:sz w:val="24"/>
              </w:rPr>
              <w:t>本项目施工期间，噪声主要来源为安装设备时产生的施工机械噪声和运输车辆噪声，噪声范围在</w:t>
            </w:r>
            <w:r>
              <w:rPr>
                <w:rFonts w:hint="eastAsia"/>
                <w:sz w:val="24"/>
              </w:rPr>
              <w:t>73</w:t>
            </w:r>
            <w:r>
              <w:rPr>
                <w:sz w:val="24"/>
              </w:rPr>
              <w:t>dB～1</w:t>
            </w:r>
            <w:r>
              <w:rPr>
                <w:rFonts w:hint="eastAsia"/>
                <w:sz w:val="24"/>
              </w:rPr>
              <w:t>03</w:t>
            </w:r>
            <w:r>
              <w:rPr>
                <w:sz w:val="24"/>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vMerge w:val="continue"/>
            <w:noWrap w:val="0"/>
            <w:vAlign w:val="center"/>
          </w:tcPr>
          <w:p>
            <w:pPr>
              <w:pStyle w:val="71"/>
              <w:rPr>
                <w:sz w:val="24"/>
              </w:rPr>
            </w:pPr>
          </w:p>
        </w:tc>
        <w:tc>
          <w:tcPr>
            <w:tcW w:w="605" w:type="dxa"/>
            <w:noWrap w:val="0"/>
            <w:vAlign w:val="center"/>
          </w:tcPr>
          <w:p>
            <w:pPr>
              <w:pStyle w:val="71"/>
              <w:rPr>
                <w:sz w:val="24"/>
              </w:rPr>
            </w:pPr>
            <w:r>
              <w:rPr>
                <w:sz w:val="24"/>
              </w:rPr>
              <w:t>运营期</w:t>
            </w:r>
          </w:p>
        </w:tc>
        <w:tc>
          <w:tcPr>
            <w:tcW w:w="8176" w:type="dxa"/>
            <w:gridSpan w:val="7"/>
            <w:noWrap w:val="0"/>
            <w:vAlign w:val="center"/>
          </w:tcPr>
          <w:p>
            <w:pPr>
              <w:pStyle w:val="71"/>
              <w:rPr>
                <w:sz w:val="24"/>
              </w:rPr>
            </w:pPr>
            <w:r>
              <w:rPr>
                <w:sz w:val="24"/>
              </w:rPr>
              <w:t>本项目运营期间，主要噪声源为生产设备噪声，噪声源强为</w:t>
            </w:r>
            <w:r>
              <w:rPr>
                <w:rFonts w:hint="eastAsia"/>
                <w:sz w:val="24"/>
              </w:rPr>
              <w:t>75</w:t>
            </w:r>
            <w:r>
              <w:rPr>
                <w:sz w:val="24"/>
              </w:rPr>
              <w:t>～</w:t>
            </w:r>
            <w:r>
              <w:rPr>
                <w:rFonts w:hint="eastAsia"/>
                <w:sz w:val="24"/>
              </w:rPr>
              <w:t>98</w:t>
            </w:r>
            <w:r>
              <w:rPr>
                <w:sz w:val="24"/>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6" w:type="dxa"/>
            <w:gridSpan w:val="9"/>
            <w:tcBorders>
              <w:bottom w:val="single" w:color="000000" w:sz="12" w:space="0"/>
            </w:tcBorders>
            <w:noWrap w:val="0"/>
            <w:vAlign w:val="top"/>
          </w:tcPr>
          <w:p>
            <w:pPr>
              <w:ind w:firstLine="480"/>
            </w:pPr>
            <w:r>
              <w:t>主要生态影响：</w:t>
            </w:r>
          </w:p>
          <w:p>
            <w:pPr>
              <w:ind w:firstLine="480"/>
            </w:pPr>
            <w:r>
              <w:t>根据现场踏勘，本项目周围无特殊敏感区域，无珍稀动植物资源，项目的建设对周围生态环境影响不大，在项目厂址周围合理布置绿化带，使区域生态环境得到一定的补偿，提高项目区的生态质量。</w:t>
            </w: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pStyle w:val="2"/>
              <w:ind w:firstLine="480"/>
            </w:pPr>
          </w:p>
          <w:p>
            <w:pPr>
              <w:ind w:firstLine="480"/>
            </w:pPr>
          </w:p>
          <w:p>
            <w:pPr>
              <w:pStyle w:val="37"/>
              <w:ind w:left="960" w:hanging="480"/>
            </w:pPr>
          </w:p>
        </w:tc>
      </w:tr>
    </w:tbl>
    <w:p>
      <w:pPr>
        <w:pStyle w:val="37"/>
        <w:ind w:left="960" w:hanging="480"/>
        <w:rPr>
          <w:color w:val="000000"/>
        </w:rPr>
        <w:sectPr>
          <w:pgSz w:w="11906" w:h="16838"/>
          <w:pgMar w:top="1440" w:right="1080" w:bottom="1440" w:left="1080" w:header="851" w:footer="992" w:gutter="0"/>
          <w:cols w:space="720" w:num="1"/>
          <w:docGrid w:type="lines" w:linePitch="312" w:charSpace="0"/>
        </w:sectPr>
      </w:pPr>
    </w:p>
    <w:p>
      <w:pPr>
        <w:adjustRightInd w:val="0"/>
        <w:snapToGrid w:val="0"/>
        <w:ind w:firstLine="0" w:firstLineChars="0"/>
        <w:outlineLvl w:val="0"/>
        <w:rPr>
          <w:b/>
          <w:color w:val="000000"/>
          <w:sz w:val="32"/>
        </w:rPr>
      </w:pPr>
      <w:r>
        <w:rPr>
          <w:b/>
          <w:color w:val="000000"/>
          <w:sz w:val="32"/>
        </w:rPr>
        <w:t>七、环境影响分析</w:t>
      </w:r>
    </w:p>
    <w:tbl>
      <w:tblPr>
        <w:tblStyle w:val="46"/>
        <w:tblW w:w="484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9" w:hRule="atLeast"/>
          <w:jc w:val="center"/>
        </w:trPr>
        <w:tc>
          <w:tcPr>
            <w:tcW w:w="5000" w:type="pct"/>
            <w:noWrap w:val="0"/>
            <w:vAlign w:val="center"/>
          </w:tcPr>
          <w:p>
            <w:pPr>
              <w:pStyle w:val="4"/>
            </w:pPr>
            <w:r>
              <w:rPr>
                <w:rFonts w:hint="eastAsia"/>
              </w:rPr>
              <w:t>一、</w:t>
            </w:r>
            <w:r>
              <w:t>施工期环境影响分析</w:t>
            </w:r>
          </w:p>
          <w:p>
            <w:pPr>
              <w:pStyle w:val="82"/>
              <w:ind w:firstLine="480"/>
            </w:pPr>
            <w:r>
              <w:t>本项目施工期环境影响主要为装修废气、噪声、废水、建筑垃圾及施工人员生活垃圾等。</w:t>
            </w:r>
          </w:p>
          <w:p>
            <w:pPr>
              <w:spacing w:line="440" w:lineRule="exact"/>
              <w:ind w:firstLine="0" w:firstLineChars="0"/>
            </w:pPr>
            <w:r>
              <w:rPr>
                <w:rFonts w:hint="eastAsia"/>
              </w:rPr>
              <w:t>1</w:t>
            </w:r>
            <w:r>
              <w:t>、施工期大气环境影响分析</w:t>
            </w:r>
          </w:p>
          <w:p>
            <w:pPr>
              <w:ind w:firstLine="480"/>
            </w:pPr>
            <w:r>
              <w:rPr>
                <w:rFonts w:hint="eastAsia"/>
              </w:rPr>
              <w:t>（1）</w:t>
            </w:r>
            <w:r>
              <w:t>施工扬尘</w:t>
            </w:r>
          </w:p>
          <w:p>
            <w:pPr>
              <w:ind w:firstLine="480"/>
            </w:pPr>
            <w:r>
              <w:t>施工期间，项目土石方开挖建设过程势必会破坏地表结构，建筑材料砂石装卸、转运、运输均会造成地面扬尘污染环境，其扬尘量大小与施工现场条件、施工管理水平、机械化程度高低及施工季节、时间长短，以及土质结构、天气条件等诸多因素关系密切，是一个复杂难于定量的问题。拟建项目施工期</w:t>
            </w:r>
            <w:r>
              <w:rPr>
                <w:rFonts w:hint="eastAsia"/>
              </w:rPr>
              <w:t>18</w:t>
            </w:r>
            <w:r>
              <w:t>个月，主要污染源及其环境影响分析如下。</w:t>
            </w:r>
          </w:p>
          <w:p>
            <w:pPr>
              <w:ind w:firstLine="480"/>
            </w:pPr>
            <w:r>
              <w:t>1）施工扬尘的主要来源</w:t>
            </w:r>
          </w:p>
          <w:p>
            <w:pPr>
              <w:ind w:firstLine="480"/>
            </w:pPr>
            <w:r>
              <w:t>建筑工程施工期土方开挖过程破坏地表结构以及装卸、转运、建筑材料砂石的运输过程都会造成地面扬尘污染环境，是施工活动的一个重要污染源，是人们十分关注的问题。建筑工地的扬尘主要来自：</w:t>
            </w:r>
          </w:p>
          <w:p>
            <w:pPr>
              <w:ind w:firstLine="480"/>
            </w:pPr>
            <w:r>
              <w:t>a．土方挖掘、堆放和清运过程的扬尘；</w:t>
            </w:r>
          </w:p>
          <w:p>
            <w:pPr>
              <w:ind w:firstLine="480"/>
            </w:pPr>
            <w:r>
              <w:t>b．运输车辆来往形成的扬尘；</w:t>
            </w:r>
          </w:p>
          <w:p>
            <w:pPr>
              <w:ind w:firstLine="480"/>
            </w:pPr>
            <w:r>
              <w:t>c．建筑垃圾堆放和清运过程造成的扬尘。</w:t>
            </w:r>
          </w:p>
          <w:p>
            <w:pPr>
              <w:ind w:firstLine="480"/>
            </w:pPr>
            <w:r>
              <w:t>2）施工扬尘对环境的影响分析</w:t>
            </w:r>
          </w:p>
          <w:p>
            <w:pPr>
              <w:ind w:firstLine="480"/>
            </w:pPr>
            <w:r>
              <w:t>对整个施工期而言，施工产生的扬尘主要集中在土建施工阶段。按起尘的原因可分为风力起尘和动力起尘，其中风力起尘主要是由于露天堆放的建材（如黄沙、水泥等）及裸露的施工区表层浮尘因天气干燥及大风，产生风尘扬尘；而动力起尘，主要是在建材的装卸、搅拌过程中，由于外力而产生的尘粒再悬浮而造成，其中施工及装卸车辆造成的扬尘最为严重。</w:t>
            </w:r>
          </w:p>
          <w:p>
            <w:pPr>
              <w:ind w:firstLine="480"/>
            </w:pPr>
            <w:r>
              <w:t>①运输车辆起尘</w:t>
            </w:r>
          </w:p>
          <w:p>
            <w:pPr>
              <w:ind w:firstLine="480"/>
            </w:pPr>
            <w:r>
              <w:t>据有关文献资料介绍，车辆行驶产生的扬尘占总扬尘的60%以上。车辆行驶产生的扬尘，在完全干燥情况下，可按下列经验公式计算：</w:t>
            </w:r>
          </w:p>
          <w:p>
            <w:pPr>
              <w:ind w:firstLine="480"/>
            </w:pPr>
            <w:r>
              <w:object>
                <v:shape id="_x0000_i1028" o:spt="75" type="#_x0000_t75" style="height:18.8pt;width:268.7pt;" o:ole="t" filled="f" o:preferrelative="t" stroked="f" coordsize="21600,21600">
                  <v:path/>
                  <v:fill on="f" focussize="0,0"/>
                  <v:stroke on="f"/>
                  <v:imagedata r:id="rId17" o:title=""/>
                  <o:lock v:ext="edit" aspectratio="t"/>
                  <w10:wrap type="none"/>
                  <w10:anchorlock/>
                </v:shape>
                <o:OLEObject Type="Embed" ProgID="Equation.3" ShapeID="_x0000_i1028" DrawAspect="Content" ObjectID="_1468075728" r:id="rId16">
                  <o:LockedField>false</o:LockedField>
                </o:OLEObject>
              </w:object>
            </w:r>
          </w:p>
          <w:p>
            <w:pPr>
              <w:ind w:firstLine="480"/>
            </w:pPr>
            <w:r>
              <w:t>式中：Q——汽车行驶的扬尘，kg/km·辆；</w:t>
            </w:r>
          </w:p>
          <w:p>
            <w:pPr>
              <w:ind w:firstLine="480"/>
            </w:pPr>
            <w:r>
              <w:t>V——汽车速度，km/h；</w:t>
            </w:r>
          </w:p>
          <w:p>
            <w:pPr>
              <w:ind w:firstLine="480"/>
            </w:pPr>
            <w:r>
              <w:t>W——汽车载重量，t；</w:t>
            </w:r>
          </w:p>
          <w:p>
            <w:pPr>
              <w:ind w:firstLine="480"/>
            </w:pPr>
            <w:r>
              <w:t>P——道路表面粉尘量，km/m</w:t>
            </w:r>
            <w:r>
              <w:rPr>
                <w:vertAlign w:val="superscript"/>
              </w:rPr>
              <w:t>2</w:t>
            </w:r>
            <w:r>
              <w:t>。</w:t>
            </w:r>
          </w:p>
          <w:p>
            <w:pPr>
              <w:ind w:firstLine="480"/>
            </w:pPr>
            <w:r>
              <w:t>表</w:t>
            </w:r>
            <w:r>
              <w:rPr>
                <w:rFonts w:hint="eastAsia"/>
              </w:rPr>
              <w:t>25</w:t>
            </w:r>
            <w:r>
              <w:t>为一辆10吨卡车，通过一段长度为1km的路面时，不同路面清洁程度，不同行驶速度情况下的扬尘量。由此可见，在同样路面清洁程度条件下，车速越快，扬尘量越大；而在同样车速情况下，路面越脏，则扬尘量越大。因此限速行驶及保持路面的清洁是减少汽车扬尘的有效手段。</w:t>
            </w:r>
          </w:p>
          <w:p>
            <w:pPr>
              <w:pStyle w:val="75"/>
            </w:pPr>
            <w:bookmarkStart w:id="8" w:name="_Toc6229930"/>
            <w:bookmarkStart w:id="9" w:name="_Toc3369943"/>
            <w:bookmarkStart w:id="10" w:name="_Toc3373106"/>
            <w:bookmarkStart w:id="11" w:name="_Toc6229720"/>
            <w:bookmarkStart w:id="12" w:name="_Toc3372395"/>
            <w:r>
              <w:t>表</w:t>
            </w:r>
            <w:r>
              <w:rPr>
                <w:rFonts w:hint="eastAsia"/>
              </w:rPr>
              <w:t xml:space="preserve">28 </w:t>
            </w:r>
            <w:r>
              <w:t xml:space="preserve">  不同车速和地面清洁程度的汽车扬尘  单位：kg/辆·km</w:t>
            </w:r>
            <w:bookmarkEnd w:id="8"/>
            <w:bookmarkEnd w:id="9"/>
            <w:bookmarkEnd w:id="10"/>
            <w:bookmarkEnd w:id="11"/>
            <w:bookmarkEnd w:id="12"/>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1169"/>
              <w:gridCol w:w="1169"/>
              <w:gridCol w:w="1169"/>
              <w:gridCol w:w="1169"/>
              <w:gridCol w:w="116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86" w:type="dxa"/>
                  <w:tcBorders>
                    <w:top w:val="single" w:color="auto" w:sz="12" w:space="0"/>
                    <w:left w:val="single" w:color="auto" w:sz="12" w:space="0"/>
                    <w:bottom w:val="single" w:color="auto" w:sz="4" w:space="0"/>
                    <w:tl2br w:val="single" w:color="auto" w:sz="4" w:space="0"/>
                  </w:tcBorders>
                  <w:noWrap w:val="0"/>
                  <w:vAlign w:val="center"/>
                </w:tcPr>
                <w:p>
                  <w:pPr>
                    <w:pStyle w:val="128"/>
                  </w:pPr>
                  <w:r>
                    <w:t xml:space="preserve">       路表粉尘量</w:t>
                  </w:r>
                </w:p>
                <w:p>
                  <w:pPr>
                    <w:pStyle w:val="128"/>
                  </w:pPr>
                  <w:r>
                    <w:t>车速</w:t>
                  </w:r>
                </w:p>
              </w:tc>
              <w:tc>
                <w:tcPr>
                  <w:tcW w:w="1169" w:type="dxa"/>
                  <w:tcBorders>
                    <w:top w:val="single" w:color="auto" w:sz="12" w:space="0"/>
                    <w:bottom w:val="single" w:color="auto" w:sz="4" w:space="0"/>
                  </w:tcBorders>
                  <w:noWrap w:val="0"/>
                  <w:vAlign w:val="center"/>
                </w:tcPr>
                <w:p>
                  <w:pPr>
                    <w:pStyle w:val="128"/>
                  </w:pPr>
                  <w:r>
                    <w:t>0.1</w:t>
                  </w:r>
                </w:p>
                <w:p>
                  <w:pPr>
                    <w:pStyle w:val="128"/>
                  </w:pPr>
                  <w:r>
                    <w:t>(kg/m2)</w:t>
                  </w:r>
                </w:p>
              </w:tc>
              <w:tc>
                <w:tcPr>
                  <w:tcW w:w="1169" w:type="dxa"/>
                  <w:tcBorders>
                    <w:top w:val="single" w:color="auto" w:sz="12" w:space="0"/>
                    <w:bottom w:val="single" w:color="auto" w:sz="4" w:space="0"/>
                  </w:tcBorders>
                  <w:noWrap w:val="0"/>
                  <w:vAlign w:val="center"/>
                </w:tcPr>
                <w:p>
                  <w:pPr>
                    <w:pStyle w:val="128"/>
                  </w:pPr>
                  <w:r>
                    <w:t>0.2</w:t>
                  </w:r>
                </w:p>
                <w:p>
                  <w:pPr>
                    <w:pStyle w:val="128"/>
                  </w:pPr>
                  <w:r>
                    <w:t>(kg/m2)</w:t>
                  </w:r>
                </w:p>
              </w:tc>
              <w:tc>
                <w:tcPr>
                  <w:tcW w:w="1169" w:type="dxa"/>
                  <w:tcBorders>
                    <w:top w:val="single" w:color="auto" w:sz="12" w:space="0"/>
                    <w:bottom w:val="single" w:color="auto" w:sz="4" w:space="0"/>
                  </w:tcBorders>
                  <w:noWrap w:val="0"/>
                  <w:vAlign w:val="center"/>
                </w:tcPr>
                <w:p>
                  <w:pPr>
                    <w:pStyle w:val="128"/>
                  </w:pPr>
                  <w:r>
                    <w:t>0.3</w:t>
                  </w:r>
                </w:p>
                <w:p>
                  <w:pPr>
                    <w:pStyle w:val="128"/>
                  </w:pPr>
                  <w:r>
                    <w:t>(kg/m2)</w:t>
                  </w:r>
                </w:p>
              </w:tc>
              <w:tc>
                <w:tcPr>
                  <w:tcW w:w="1169" w:type="dxa"/>
                  <w:tcBorders>
                    <w:top w:val="single" w:color="auto" w:sz="12" w:space="0"/>
                    <w:bottom w:val="single" w:color="auto" w:sz="4" w:space="0"/>
                  </w:tcBorders>
                  <w:noWrap w:val="0"/>
                  <w:vAlign w:val="center"/>
                </w:tcPr>
                <w:p>
                  <w:pPr>
                    <w:pStyle w:val="128"/>
                  </w:pPr>
                  <w:r>
                    <w:t>0.4</w:t>
                  </w:r>
                </w:p>
                <w:p>
                  <w:pPr>
                    <w:pStyle w:val="128"/>
                  </w:pPr>
                  <w:r>
                    <w:t>(kg/m2)</w:t>
                  </w:r>
                </w:p>
              </w:tc>
              <w:tc>
                <w:tcPr>
                  <w:tcW w:w="1169" w:type="dxa"/>
                  <w:tcBorders>
                    <w:top w:val="single" w:color="auto" w:sz="12" w:space="0"/>
                    <w:bottom w:val="single" w:color="auto" w:sz="4" w:space="0"/>
                  </w:tcBorders>
                  <w:noWrap w:val="0"/>
                  <w:vAlign w:val="center"/>
                </w:tcPr>
                <w:p>
                  <w:pPr>
                    <w:pStyle w:val="128"/>
                  </w:pPr>
                  <w:r>
                    <w:t>0.5</w:t>
                  </w:r>
                </w:p>
                <w:p>
                  <w:pPr>
                    <w:pStyle w:val="128"/>
                  </w:pPr>
                  <w:r>
                    <w:t>(kg/m2)</w:t>
                  </w:r>
                </w:p>
              </w:tc>
              <w:tc>
                <w:tcPr>
                  <w:tcW w:w="1167" w:type="dxa"/>
                  <w:tcBorders>
                    <w:top w:val="single" w:color="auto" w:sz="12" w:space="0"/>
                    <w:bottom w:val="single" w:color="auto" w:sz="4" w:space="0"/>
                    <w:right w:val="single" w:color="auto" w:sz="12" w:space="0"/>
                  </w:tcBorders>
                  <w:noWrap w:val="0"/>
                  <w:vAlign w:val="center"/>
                </w:tcPr>
                <w:p>
                  <w:pPr>
                    <w:pStyle w:val="128"/>
                  </w:pPr>
                  <w:r>
                    <w:t>1.0</w:t>
                  </w:r>
                </w:p>
                <w:p>
                  <w:pPr>
                    <w:pStyle w:val="128"/>
                  </w:pPr>
                  <w:r>
                    <w:t>(kg/m2)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86" w:type="dxa"/>
                  <w:tcBorders>
                    <w:left w:val="single" w:color="auto" w:sz="12" w:space="0"/>
                  </w:tcBorders>
                  <w:noWrap w:val="0"/>
                  <w:vAlign w:val="center"/>
                </w:tcPr>
                <w:p>
                  <w:pPr>
                    <w:pStyle w:val="128"/>
                  </w:pPr>
                  <w:r>
                    <w:t>5(km/h)</w:t>
                  </w:r>
                </w:p>
              </w:tc>
              <w:tc>
                <w:tcPr>
                  <w:tcW w:w="1169" w:type="dxa"/>
                  <w:noWrap w:val="0"/>
                  <w:vAlign w:val="center"/>
                </w:tcPr>
                <w:p>
                  <w:pPr>
                    <w:pStyle w:val="128"/>
                  </w:pPr>
                  <w:r>
                    <w:t>0.051056</w:t>
                  </w:r>
                </w:p>
              </w:tc>
              <w:tc>
                <w:tcPr>
                  <w:tcW w:w="1169" w:type="dxa"/>
                  <w:noWrap w:val="0"/>
                  <w:vAlign w:val="center"/>
                </w:tcPr>
                <w:p>
                  <w:pPr>
                    <w:pStyle w:val="128"/>
                  </w:pPr>
                  <w:r>
                    <w:t>0.085865</w:t>
                  </w:r>
                </w:p>
              </w:tc>
              <w:tc>
                <w:tcPr>
                  <w:tcW w:w="1169" w:type="dxa"/>
                  <w:noWrap w:val="0"/>
                  <w:vAlign w:val="center"/>
                </w:tcPr>
                <w:p>
                  <w:pPr>
                    <w:pStyle w:val="128"/>
                  </w:pPr>
                  <w:r>
                    <w:t>0.116382</w:t>
                  </w:r>
                </w:p>
              </w:tc>
              <w:tc>
                <w:tcPr>
                  <w:tcW w:w="1169" w:type="dxa"/>
                  <w:noWrap w:val="0"/>
                  <w:vAlign w:val="center"/>
                </w:tcPr>
                <w:p>
                  <w:pPr>
                    <w:pStyle w:val="128"/>
                  </w:pPr>
                  <w:r>
                    <w:t>0.144408</w:t>
                  </w:r>
                </w:p>
              </w:tc>
              <w:tc>
                <w:tcPr>
                  <w:tcW w:w="1169" w:type="dxa"/>
                  <w:noWrap w:val="0"/>
                  <w:vAlign w:val="center"/>
                </w:tcPr>
                <w:p>
                  <w:pPr>
                    <w:pStyle w:val="128"/>
                  </w:pPr>
                  <w:r>
                    <w:t>0.170715</w:t>
                  </w:r>
                </w:p>
              </w:tc>
              <w:tc>
                <w:tcPr>
                  <w:tcW w:w="1167" w:type="dxa"/>
                  <w:tcBorders>
                    <w:right w:val="single" w:color="auto" w:sz="12" w:space="0"/>
                  </w:tcBorders>
                  <w:noWrap w:val="0"/>
                  <w:vAlign w:val="center"/>
                </w:tcPr>
                <w:p>
                  <w:pPr>
                    <w:pStyle w:val="128"/>
                  </w:pPr>
                  <w:r>
                    <w:t>0.287108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86" w:type="dxa"/>
                  <w:tcBorders>
                    <w:left w:val="single" w:color="auto" w:sz="12" w:space="0"/>
                  </w:tcBorders>
                  <w:noWrap w:val="0"/>
                  <w:vAlign w:val="center"/>
                </w:tcPr>
                <w:p>
                  <w:pPr>
                    <w:pStyle w:val="128"/>
                  </w:pPr>
                  <w:r>
                    <w:t>10(km/h)</w:t>
                  </w:r>
                </w:p>
              </w:tc>
              <w:tc>
                <w:tcPr>
                  <w:tcW w:w="1169" w:type="dxa"/>
                  <w:noWrap w:val="0"/>
                  <w:vAlign w:val="center"/>
                </w:tcPr>
                <w:p>
                  <w:pPr>
                    <w:pStyle w:val="128"/>
                  </w:pPr>
                  <w:r>
                    <w:t>0.102112</w:t>
                  </w:r>
                </w:p>
              </w:tc>
              <w:tc>
                <w:tcPr>
                  <w:tcW w:w="1169" w:type="dxa"/>
                  <w:noWrap w:val="0"/>
                  <w:vAlign w:val="center"/>
                </w:tcPr>
                <w:p>
                  <w:pPr>
                    <w:pStyle w:val="128"/>
                  </w:pPr>
                  <w:r>
                    <w:t>0.171731</w:t>
                  </w:r>
                </w:p>
              </w:tc>
              <w:tc>
                <w:tcPr>
                  <w:tcW w:w="1169" w:type="dxa"/>
                  <w:noWrap w:val="0"/>
                  <w:vAlign w:val="center"/>
                </w:tcPr>
                <w:p>
                  <w:pPr>
                    <w:pStyle w:val="128"/>
                  </w:pPr>
                  <w:r>
                    <w:t>0.232764</w:t>
                  </w:r>
                </w:p>
              </w:tc>
              <w:tc>
                <w:tcPr>
                  <w:tcW w:w="1169" w:type="dxa"/>
                  <w:noWrap w:val="0"/>
                  <w:vAlign w:val="center"/>
                </w:tcPr>
                <w:p>
                  <w:pPr>
                    <w:pStyle w:val="128"/>
                  </w:pPr>
                  <w:r>
                    <w:t>0.288815</w:t>
                  </w:r>
                </w:p>
              </w:tc>
              <w:tc>
                <w:tcPr>
                  <w:tcW w:w="1169" w:type="dxa"/>
                  <w:noWrap w:val="0"/>
                  <w:vAlign w:val="center"/>
                </w:tcPr>
                <w:p>
                  <w:pPr>
                    <w:pStyle w:val="128"/>
                  </w:pPr>
                  <w:r>
                    <w:t>0.341431</w:t>
                  </w:r>
                </w:p>
              </w:tc>
              <w:tc>
                <w:tcPr>
                  <w:tcW w:w="1167" w:type="dxa"/>
                  <w:tcBorders>
                    <w:right w:val="single" w:color="auto" w:sz="12" w:space="0"/>
                  </w:tcBorders>
                  <w:noWrap w:val="0"/>
                  <w:vAlign w:val="center"/>
                </w:tcPr>
                <w:p>
                  <w:pPr>
                    <w:pStyle w:val="128"/>
                  </w:pPr>
                  <w:r>
                    <w:t>0.574216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86" w:type="dxa"/>
                  <w:tcBorders>
                    <w:left w:val="single" w:color="auto" w:sz="12" w:space="0"/>
                  </w:tcBorders>
                  <w:noWrap w:val="0"/>
                  <w:vAlign w:val="center"/>
                </w:tcPr>
                <w:p>
                  <w:pPr>
                    <w:pStyle w:val="128"/>
                  </w:pPr>
                  <w:r>
                    <w:t>15(km/h)</w:t>
                  </w:r>
                </w:p>
              </w:tc>
              <w:tc>
                <w:tcPr>
                  <w:tcW w:w="1169" w:type="dxa"/>
                  <w:noWrap w:val="0"/>
                  <w:vAlign w:val="center"/>
                </w:tcPr>
                <w:p>
                  <w:pPr>
                    <w:pStyle w:val="128"/>
                  </w:pPr>
                  <w:r>
                    <w:t>0.153167</w:t>
                  </w:r>
                </w:p>
              </w:tc>
              <w:tc>
                <w:tcPr>
                  <w:tcW w:w="1169" w:type="dxa"/>
                  <w:noWrap w:val="0"/>
                  <w:vAlign w:val="center"/>
                </w:tcPr>
                <w:p>
                  <w:pPr>
                    <w:pStyle w:val="128"/>
                  </w:pPr>
                  <w:r>
                    <w:t>0.257596</w:t>
                  </w:r>
                </w:p>
              </w:tc>
              <w:tc>
                <w:tcPr>
                  <w:tcW w:w="1169" w:type="dxa"/>
                  <w:noWrap w:val="0"/>
                  <w:vAlign w:val="center"/>
                </w:tcPr>
                <w:p>
                  <w:pPr>
                    <w:pStyle w:val="128"/>
                  </w:pPr>
                  <w:r>
                    <w:t>0.349146</w:t>
                  </w:r>
                </w:p>
              </w:tc>
              <w:tc>
                <w:tcPr>
                  <w:tcW w:w="1169" w:type="dxa"/>
                  <w:noWrap w:val="0"/>
                  <w:vAlign w:val="center"/>
                </w:tcPr>
                <w:p>
                  <w:pPr>
                    <w:pStyle w:val="128"/>
                  </w:pPr>
                  <w:r>
                    <w:t>0.433223</w:t>
                  </w:r>
                </w:p>
              </w:tc>
              <w:tc>
                <w:tcPr>
                  <w:tcW w:w="1169" w:type="dxa"/>
                  <w:noWrap w:val="0"/>
                  <w:vAlign w:val="center"/>
                </w:tcPr>
                <w:p>
                  <w:pPr>
                    <w:pStyle w:val="128"/>
                  </w:pPr>
                  <w:r>
                    <w:t>0.512146</w:t>
                  </w:r>
                </w:p>
              </w:tc>
              <w:tc>
                <w:tcPr>
                  <w:tcW w:w="1167" w:type="dxa"/>
                  <w:tcBorders>
                    <w:right w:val="single" w:color="auto" w:sz="12" w:space="0"/>
                  </w:tcBorders>
                  <w:noWrap w:val="0"/>
                  <w:vAlign w:val="center"/>
                </w:tcPr>
                <w:p>
                  <w:pPr>
                    <w:pStyle w:val="128"/>
                  </w:pPr>
                  <w:r>
                    <w:t>0.861323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86" w:type="dxa"/>
                  <w:tcBorders>
                    <w:left w:val="single" w:color="auto" w:sz="12" w:space="0"/>
                    <w:bottom w:val="single" w:color="auto" w:sz="12" w:space="0"/>
                  </w:tcBorders>
                  <w:noWrap w:val="0"/>
                  <w:vAlign w:val="center"/>
                </w:tcPr>
                <w:p>
                  <w:pPr>
                    <w:pStyle w:val="128"/>
                  </w:pPr>
                  <w:r>
                    <w:t>25(km/h)</w:t>
                  </w:r>
                </w:p>
              </w:tc>
              <w:tc>
                <w:tcPr>
                  <w:tcW w:w="1169" w:type="dxa"/>
                  <w:tcBorders>
                    <w:bottom w:val="single" w:color="auto" w:sz="12" w:space="0"/>
                  </w:tcBorders>
                  <w:noWrap w:val="0"/>
                  <w:vAlign w:val="center"/>
                </w:tcPr>
                <w:p>
                  <w:pPr>
                    <w:pStyle w:val="128"/>
                  </w:pPr>
                  <w:r>
                    <w:t>0.255279</w:t>
                  </w:r>
                </w:p>
              </w:tc>
              <w:tc>
                <w:tcPr>
                  <w:tcW w:w="1169" w:type="dxa"/>
                  <w:tcBorders>
                    <w:bottom w:val="single" w:color="auto" w:sz="12" w:space="0"/>
                  </w:tcBorders>
                  <w:noWrap w:val="0"/>
                  <w:vAlign w:val="center"/>
                </w:tcPr>
                <w:p>
                  <w:pPr>
                    <w:pStyle w:val="128"/>
                  </w:pPr>
                  <w:r>
                    <w:t>0.429326</w:t>
                  </w:r>
                </w:p>
              </w:tc>
              <w:tc>
                <w:tcPr>
                  <w:tcW w:w="1169" w:type="dxa"/>
                  <w:tcBorders>
                    <w:bottom w:val="single" w:color="auto" w:sz="12" w:space="0"/>
                  </w:tcBorders>
                  <w:noWrap w:val="0"/>
                  <w:vAlign w:val="center"/>
                </w:tcPr>
                <w:p>
                  <w:pPr>
                    <w:pStyle w:val="128"/>
                  </w:pPr>
                  <w:r>
                    <w:t>0.58191</w:t>
                  </w:r>
                </w:p>
              </w:tc>
              <w:tc>
                <w:tcPr>
                  <w:tcW w:w="1169" w:type="dxa"/>
                  <w:tcBorders>
                    <w:bottom w:val="single" w:color="auto" w:sz="12" w:space="0"/>
                  </w:tcBorders>
                  <w:noWrap w:val="0"/>
                  <w:vAlign w:val="center"/>
                </w:tcPr>
                <w:p>
                  <w:pPr>
                    <w:pStyle w:val="128"/>
                  </w:pPr>
                  <w:r>
                    <w:t>0.722038</w:t>
                  </w:r>
                </w:p>
              </w:tc>
              <w:tc>
                <w:tcPr>
                  <w:tcW w:w="1169" w:type="dxa"/>
                  <w:tcBorders>
                    <w:bottom w:val="single" w:color="auto" w:sz="12" w:space="0"/>
                  </w:tcBorders>
                  <w:noWrap w:val="0"/>
                  <w:vAlign w:val="center"/>
                </w:tcPr>
                <w:p>
                  <w:pPr>
                    <w:pStyle w:val="128"/>
                  </w:pPr>
                  <w:r>
                    <w:t>0.853577</w:t>
                  </w:r>
                </w:p>
              </w:tc>
              <w:tc>
                <w:tcPr>
                  <w:tcW w:w="1167" w:type="dxa"/>
                  <w:tcBorders>
                    <w:bottom w:val="single" w:color="auto" w:sz="12" w:space="0"/>
                    <w:right w:val="single" w:color="auto" w:sz="12" w:space="0"/>
                  </w:tcBorders>
                  <w:noWrap w:val="0"/>
                  <w:vAlign w:val="center"/>
                </w:tcPr>
                <w:p>
                  <w:pPr>
                    <w:pStyle w:val="128"/>
                  </w:pPr>
                  <w:r>
                    <w:t>1.435539</w:t>
                  </w:r>
                </w:p>
              </w:tc>
            </w:tr>
          </w:tbl>
          <w:p>
            <w:pPr>
              <w:ind w:firstLine="480"/>
            </w:pPr>
            <w:r>
              <w:t>②风力扬尘</w:t>
            </w:r>
          </w:p>
          <w:p>
            <w:pPr>
              <w:ind w:firstLine="480"/>
            </w:pPr>
            <w:r>
              <w:t>施工期扬尘的另一个主要原因是露天堆场和裸露场地的风力扬尘。由于施工的需要，一些建材需露天堆放；一些施工点表层土壤需人工开挖、堆放，在气候干燥又有风的情况下，会产生扬尘，其扬尘可按堆场起尘的经验公式计算为：</w:t>
            </w:r>
          </w:p>
          <w:p>
            <w:pPr>
              <w:ind w:firstLine="480"/>
              <w:jc w:val="center"/>
            </w:pPr>
            <w:r>
              <w:object>
                <v:shape id="_x0000_i1029" o:spt="75" type="#_x0000_t75" style="height:20.85pt;width:210.3pt;" o:ole="t" filled="f" o:preferrelative="t" stroked="f" coordsize="21600,21600">
                  <v:path/>
                  <v:fill on="f" focussize="0,0"/>
                  <v:stroke on="f"/>
                  <v:imagedata r:id="rId19" o:title=""/>
                  <o:lock v:ext="edit" aspectratio="t"/>
                  <w10:wrap type="none"/>
                  <w10:anchorlock/>
                </v:shape>
                <o:OLEObject Type="Embed" ProgID="Equation.3" ShapeID="_x0000_i1029" DrawAspect="Content" ObjectID="_1468075729" r:id="rId18">
                  <o:LockedField>false</o:LockedField>
                </o:OLEObject>
              </w:object>
            </w:r>
          </w:p>
          <w:p>
            <w:pPr>
              <w:ind w:firstLine="480"/>
            </w:pPr>
            <w:r>
              <w:t>其中：</w:t>
            </w:r>
          </w:p>
          <w:p>
            <w:pPr>
              <w:ind w:firstLine="480"/>
            </w:pPr>
            <w:r>
              <w:t>Q——起尘量，kg/t·a；</w:t>
            </w:r>
          </w:p>
          <w:p>
            <w:pPr>
              <w:ind w:firstLine="480"/>
            </w:pPr>
            <w:r>
              <w:t>V50——距地面50米处风速，m/s；</w:t>
            </w:r>
          </w:p>
          <w:p>
            <w:pPr>
              <w:ind w:firstLine="480"/>
            </w:pPr>
            <w:r>
              <w:t>V0——起尘风速，m/s；</w:t>
            </w:r>
          </w:p>
          <w:p>
            <w:pPr>
              <w:ind w:firstLine="480"/>
            </w:pPr>
            <w:r>
              <w:t>W——尘粒的含水率，%。</w:t>
            </w:r>
          </w:p>
          <w:p>
            <w:pPr>
              <w:ind w:firstLine="480"/>
            </w:pPr>
            <w:r>
              <w:t>V0与粒径和含水率有关，因此，减少露天堆放和保证一定的含水率及减少裸露地面是减少风力起尘的有效手段。</w:t>
            </w:r>
          </w:p>
          <w:p>
            <w:pPr>
              <w:ind w:firstLine="480"/>
            </w:pPr>
            <w:r>
              <w:t>尘粒在空气中的传播扩散情况与风速等气象条件有关，也与尘粒本身的沉降速度有关。根据现场的气候情况不同，其影响范围也有所不同。根据长期气象资料，主导风向为东风，因此施工扬尘主要影响为施工点西南面区域。另外，根据气象资料，年平均降水天数为182天，以剩余时间的1/2为易产生扬尘的时间计，全年产生扬尘的气象机会有25.1%，特别可能出现在冬、春二季，雨水偏小的情况下。</w:t>
            </w:r>
          </w:p>
          <w:p>
            <w:pPr>
              <w:ind w:firstLine="480"/>
            </w:pPr>
            <w:r>
              <w:t>施工扬尘一般粒子较大、沉降快，影响范围较小。本次评价采用类比法，利用现有的施工场地实测资料对环境空气影响进行分析。类比某施工场地土建阶段施工扬尘监测资料进行分析。</w:t>
            </w:r>
          </w:p>
          <w:p>
            <w:pPr>
              <w:pStyle w:val="75"/>
            </w:pPr>
            <w:bookmarkStart w:id="13" w:name="_Toc3373107"/>
            <w:bookmarkStart w:id="14" w:name="_Toc3372396"/>
            <w:bookmarkStart w:id="15" w:name="_Toc3369944"/>
            <w:bookmarkStart w:id="16" w:name="_Toc6229721"/>
            <w:bookmarkStart w:id="17" w:name="_Toc6229931"/>
            <w:r>
              <w:t>表</w:t>
            </w:r>
            <w:r>
              <w:rPr>
                <w:rFonts w:hint="eastAsia"/>
              </w:rPr>
              <w:t xml:space="preserve">29 </w:t>
            </w:r>
            <w:r>
              <w:t xml:space="preserve">  施工期环境空气中TSP类比监测结果   单位：mg/m3</w:t>
            </w:r>
            <w:bookmarkEnd w:id="13"/>
            <w:bookmarkEnd w:id="14"/>
            <w:bookmarkEnd w:id="15"/>
            <w:bookmarkEnd w:id="16"/>
            <w:bookmarkEnd w:id="17"/>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10"/>
              <w:gridCol w:w="1515"/>
              <w:gridCol w:w="1520"/>
              <w:gridCol w:w="1520"/>
              <w:gridCol w:w="1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68" w:type="dxa"/>
                  <w:vMerge w:val="restart"/>
                  <w:noWrap w:val="0"/>
                  <w:vAlign w:val="center"/>
                </w:tcPr>
                <w:p>
                  <w:pPr>
                    <w:pStyle w:val="128"/>
                  </w:pPr>
                  <w:r>
                    <w:t>监测点位</w:t>
                  </w:r>
                </w:p>
              </w:tc>
              <w:tc>
                <w:tcPr>
                  <w:tcW w:w="1310" w:type="dxa"/>
                  <w:noWrap w:val="0"/>
                  <w:vAlign w:val="center"/>
                </w:tcPr>
                <w:p>
                  <w:pPr>
                    <w:pStyle w:val="128"/>
                  </w:pPr>
                  <w:r>
                    <w:t>上风向</w:t>
                  </w:r>
                </w:p>
              </w:tc>
              <w:tc>
                <w:tcPr>
                  <w:tcW w:w="6083" w:type="dxa"/>
                  <w:gridSpan w:val="4"/>
                  <w:noWrap w:val="0"/>
                  <w:vAlign w:val="center"/>
                </w:tcPr>
                <w:p>
                  <w:pPr>
                    <w:pStyle w:val="128"/>
                  </w:pPr>
                  <w:r>
                    <w:t>下  风  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68" w:type="dxa"/>
                  <w:vMerge w:val="continue"/>
                  <w:noWrap w:val="0"/>
                  <w:vAlign w:val="center"/>
                </w:tcPr>
                <w:p>
                  <w:pPr>
                    <w:pStyle w:val="128"/>
                  </w:pPr>
                </w:p>
              </w:tc>
              <w:tc>
                <w:tcPr>
                  <w:tcW w:w="1310" w:type="dxa"/>
                  <w:noWrap w:val="0"/>
                  <w:vAlign w:val="center"/>
                </w:tcPr>
                <w:p>
                  <w:pPr>
                    <w:pStyle w:val="128"/>
                  </w:pPr>
                  <w:r>
                    <w:t>1号点</w:t>
                  </w:r>
                </w:p>
              </w:tc>
              <w:tc>
                <w:tcPr>
                  <w:tcW w:w="1515" w:type="dxa"/>
                  <w:noWrap w:val="0"/>
                  <w:vAlign w:val="center"/>
                </w:tcPr>
                <w:p>
                  <w:pPr>
                    <w:pStyle w:val="128"/>
                  </w:pPr>
                  <w:r>
                    <w:t>2号点</w:t>
                  </w:r>
                </w:p>
              </w:tc>
              <w:tc>
                <w:tcPr>
                  <w:tcW w:w="1520" w:type="dxa"/>
                  <w:noWrap w:val="0"/>
                  <w:vAlign w:val="center"/>
                </w:tcPr>
                <w:p>
                  <w:pPr>
                    <w:pStyle w:val="128"/>
                  </w:pPr>
                  <w:r>
                    <w:t>3号点</w:t>
                  </w:r>
                </w:p>
              </w:tc>
              <w:tc>
                <w:tcPr>
                  <w:tcW w:w="1520" w:type="dxa"/>
                  <w:noWrap w:val="0"/>
                  <w:vAlign w:val="center"/>
                </w:tcPr>
                <w:p>
                  <w:pPr>
                    <w:pStyle w:val="128"/>
                  </w:pPr>
                  <w:r>
                    <w:t>4号点</w:t>
                  </w:r>
                </w:p>
              </w:tc>
              <w:tc>
                <w:tcPr>
                  <w:tcW w:w="1528" w:type="dxa"/>
                  <w:noWrap w:val="0"/>
                  <w:vAlign w:val="center"/>
                </w:tcPr>
                <w:p>
                  <w:pPr>
                    <w:pStyle w:val="128"/>
                  </w:pPr>
                  <w:r>
                    <w:t>5号点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68" w:type="dxa"/>
                  <w:noWrap w:val="0"/>
                  <w:vAlign w:val="center"/>
                </w:tcPr>
                <w:p>
                  <w:pPr>
                    <w:pStyle w:val="128"/>
                  </w:pPr>
                  <w:r>
                    <w:t>距尘源点距离</w:t>
                  </w:r>
                </w:p>
              </w:tc>
              <w:tc>
                <w:tcPr>
                  <w:tcW w:w="1310" w:type="dxa"/>
                  <w:noWrap w:val="0"/>
                  <w:vAlign w:val="center"/>
                </w:tcPr>
                <w:p>
                  <w:pPr>
                    <w:pStyle w:val="128"/>
                  </w:pPr>
                  <w:r>
                    <w:t>20m</w:t>
                  </w:r>
                </w:p>
              </w:tc>
              <w:tc>
                <w:tcPr>
                  <w:tcW w:w="1515" w:type="dxa"/>
                  <w:noWrap w:val="0"/>
                  <w:vAlign w:val="center"/>
                </w:tcPr>
                <w:p>
                  <w:pPr>
                    <w:pStyle w:val="128"/>
                  </w:pPr>
                  <w:r>
                    <w:t>10m</w:t>
                  </w:r>
                </w:p>
              </w:tc>
              <w:tc>
                <w:tcPr>
                  <w:tcW w:w="1520" w:type="dxa"/>
                  <w:noWrap w:val="0"/>
                  <w:vAlign w:val="center"/>
                </w:tcPr>
                <w:p>
                  <w:pPr>
                    <w:pStyle w:val="128"/>
                  </w:pPr>
                  <w:r>
                    <w:t>50m</w:t>
                  </w:r>
                </w:p>
              </w:tc>
              <w:tc>
                <w:tcPr>
                  <w:tcW w:w="1520" w:type="dxa"/>
                  <w:noWrap w:val="0"/>
                  <w:vAlign w:val="center"/>
                </w:tcPr>
                <w:p>
                  <w:pPr>
                    <w:pStyle w:val="128"/>
                  </w:pPr>
                  <w:r>
                    <w:t>100m</w:t>
                  </w:r>
                </w:p>
              </w:tc>
              <w:tc>
                <w:tcPr>
                  <w:tcW w:w="1528" w:type="dxa"/>
                  <w:noWrap w:val="0"/>
                  <w:vAlign w:val="center"/>
                </w:tcPr>
                <w:p>
                  <w:pPr>
                    <w:pStyle w:val="128"/>
                  </w:pPr>
                  <w:r>
                    <w:t>200m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68" w:type="dxa"/>
                  <w:noWrap w:val="0"/>
                  <w:vAlign w:val="center"/>
                </w:tcPr>
                <w:p>
                  <w:pPr>
                    <w:pStyle w:val="128"/>
                  </w:pPr>
                  <w:r>
                    <w:t>浓 度 值</w:t>
                  </w:r>
                </w:p>
              </w:tc>
              <w:tc>
                <w:tcPr>
                  <w:tcW w:w="1310" w:type="dxa"/>
                  <w:noWrap w:val="0"/>
                  <w:vAlign w:val="center"/>
                </w:tcPr>
                <w:p>
                  <w:pPr>
                    <w:pStyle w:val="128"/>
                  </w:pPr>
                  <w:r>
                    <w:t>0.244-0.269</w:t>
                  </w:r>
                </w:p>
              </w:tc>
              <w:tc>
                <w:tcPr>
                  <w:tcW w:w="1515" w:type="dxa"/>
                  <w:noWrap w:val="0"/>
                  <w:vAlign w:val="center"/>
                </w:tcPr>
                <w:p>
                  <w:pPr>
                    <w:pStyle w:val="128"/>
                  </w:pPr>
                  <w:r>
                    <w:t>2.176-3.435</w:t>
                  </w:r>
                </w:p>
              </w:tc>
              <w:tc>
                <w:tcPr>
                  <w:tcW w:w="1520" w:type="dxa"/>
                  <w:noWrap w:val="0"/>
                  <w:vAlign w:val="center"/>
                </w:tcPr>
                <w:p>
                  <w:pPr>
                    <w:pStyle w:val="128"/>
                  </w:pPr>
                  <w:r>
                    <w:t>0.856-1.491</w:t>
                  </w:r>
                </w:p>
              </w:tc>
              <w:tc>
                <w:tcPr>
                  <w:tcW w:w="1520" w:type="dxa"/>
                  <w:noWrap w:val="0"/>
                  <w:vAlign w:val="center"/>
                </w:tcPr>
                <w:p>
                  <w:pPr>
                    <w:pStyle w:val="128"/>
                  </w:pPr>
                  <w:r>
                    <w:t>0.416-0.513</w:t>
                  </w:r>
                </w:p>
              </w:tc>
              <w:tc>
                <w:tcPr>
                  <w:tcW w:w="1528" w:type="dxa"/>
                  <w:noWrap w:val="0"/>
                  <w:vAlign w:val="center"/>
                </w:tcPr>
                <w:p>
                  <w:pPr>
                    <w:pStyle w:val="128"/>
                  </w:pPr>
                  <w:r>
                    <w:t>0.250-0.258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68" w:type="dxa"/>
                  <w:noWrap w:val="0"/>
                  <w:vAlign w:val="center"/>
                </w:tcPr>
                <w:p>
                  <w:pPr>
                    <w:pStyle w:val="128"/>
                  </w:pPr>
                  <w:r>
                    <w:t>* 标 准 值</w:t>
                  </w:r>
                </w:p>
              </w:tc>
              <w:tc>
                <w:tcPr>
                  <w:tcW w:w="7393" w:type="dxa"/>
                  <w:gridSpan w:val="5"/>
                  <w:noWrap w:val="0"/>
                  <w:vAlign w:val="center"/>
                </w:tcPr>
                <w:p>
                  <w:pPr>
                    <w:pStyle w:val="128"/>
                  </w:pPr>
                  <w:r>
                    <w:rPr>
                      <w:rFonts w:hint="eastAsia"/>
                    </w:rPr>
                    <w:t>0.7</w:t>
                  </w:r>
                </w:p>
              </w:tc>
            </w:tr>
          </w:tbl>
          <w:p>
            <w:pPr>
              <w:ind w:firstLine="480"/>
            </w:pPr>
            <w:r>
              <w:t>* 参考无组织排放监控浓度值。</w:t>
            </w:r>
          </w:p>
          <w:p>
            <w:pPr>
              <w:ind w:firstLine="480"/>
            </w:pPr>
            <w:r>
              <w:t>由上表可以看出：</w:t>
            </w:r>
          </w:p>
          <w:p>
            <w:pPr>
              <w:ind w:firstLine="480"/>
            </w:pPr>
            <w:r>
              <w:fldChar w:fldCharType="begin"/>
            </w:r>
            <w:r>
              <w:instrText xml:space="preserve"> = 1 \* GB3 </w:instrText>
            </w:r>
            <w:r>
              <w:fldChar w:fldCharType="separate"/>
            </w:r>
            <w:r>
              <w:t>①</w:t>
            </w:r>
            <w:r>
              <w:fldChar w:fldCharType="end"/>
            </w:r>
            <w:r>
              <w:t>施工场地及其下风向距离50m范围内，环境空气中TSP超标0～</w:t>
            </w:r>
            <w:r>
              <w:rPr>
                <w:rFonts w:hint="eastAsia"/>
              </w:rPr>
              <w:t>2.13</w:t>
            </w:r>
            <w:r>
              <w:t>倍（为下风向监测值减去上风向监测值与标准之相比结果）；</w:t>
            </w:r>
          </w:p>
          <w:p>
            <w:pPr>
              <w:ind w:firstLine="480"/>
            </w:pPr>
            <w:r>
              <w:fldChar w:fldCharType="begin"/>
            </w:r>
            <w:r>
              <w:instrText xml:space="preserve"> = 2 \* GB3 </w:instrText>
            </w:r>
            <w:r>
              <w:fldChar w:fldCharType="separate"/>
            </w:r>
            <w:r>
              <w:t>②</w:t>
            </w:r>
            <w:r>
              <w:fldChar w:fldCharType="end"/>
            </w:r>
            <w:r>
              <w:t>施工场地下风向距离100m内，环境空气中TSP含量是其上风向监测结果的0～</w:t>
            </w:r>
            <w:r>
              <w:rPr>
                <w:rFonts w:hint="eastAsia"/>
              </w:rPr>
              <w:t>0.73</w:t>
            </w:r>
            <w:r>
              <w:t>倍；</w:t>
            </w:r>
          </w:p>
          <w:p>
            <w:pPr>
              <w:ind w:firstLine="480"/>
            </w:pPr>
            <w:r>
              <w:fldChar w:fldCharType="begin"/>
            </w:r>
            <w:r>
              <w:instrText xml:space="preserve"> = 3 \* GB3 </w:instrText>
            </w:r>
            <w:r>
              <w:fldChar w:fldCharType="separate"/>
            </w:r>
            <w:r>
              <w:t>③</w:t>
            </w:r>
            <w:r>
              <w:fldChar w:fldCharType="end"/>
            </w:r>
            <w:r>
              <w:t>至下风向距离200m处环境空气中TSP含量趋近于上风向背景值。</w:t>
            </w:r>
          </w:p>
          <w:p>
            <w:pPr>
              <w:ind w:firstLine="480"/>
            </w:pPr>
            <w:r>
              <w:t>由此可见，施工期扬尘影响主要在下风向距离200m范围内，超标范围在下风向距离100m</w:t>
            </w:r>
            <w:r>
              <w:rPr>
                <w:rFonts w:hint="eastAsia"/>
              </w:rPr>
              <w:t>以内</w:t>
            </w:r>
            <w:r>
              <w:t>。</w:t>
            </w:r>
          </w:p>
          <w:p>
            <w:pPr>
              <w:ind w:firstLine="480"/>
            </w:pPr>
            <w:r>
              <w:t>因此，项目施工期间应严格执行关于控制施工工地扬尘的环境保护管理办法，可有效地遏制施工扬尘的生成，以减少施工扬尘对周围环境的影响。</w:t>
            </w:r>
          </w:p>
          <w:p>
            <w:pPr>
              <w:pStyle w:val="37"/>
              <w:ind w:left="960" w:hanging="480"/>
            </w:pPr>
            <w:r>
              <w:t>3）施工期扬尘污染防治措施</w:t>
            </w:r>
          </w:p>
          <w:p>
            <w:pPr>
              <w:ind w:firstLine="480"/>
            </w:pPr>
            <w:r>
              <w:t>依照《陕西省大气污染防治条例》、《陕西省蓝天保卫战2020年工作方案》、</w:t>
            </w:r>
            <w:r>
              <w:rPr>
                <w:rFonts w:hint="eastAsia"/>
              </w:rPr>
              <w:t>《宝鸡市大气污染防治条例》、</w:t>
            </w:r>
            <w:r>
              <w:t>《宝鸡市铁腕治霾打赢蓝天保卫战三年行动方案(2018-2020年)》等关于扬尘控制的有关要求进行施工。</w:t>
            </w:r>
          </w:p>
          <w:p>
            <w:pPr>
              <w:ind w:firstLine="480"/>
            </w:pPr>
            <w:r>
              <w:t>施工扬尘的主要防治措施如下：</w:t>
            </w:r>
          </w:p>
          <w:p>
            <w:pPr>
              <w:ind w:firstLine="480"/>
              <w:rPr>
                <w:rFonts w:hint="eastAsia"/>
              </w:rPr>
            </w:pPr>
            <w:r>
              <w:fldChar w:fldCharType="begin"/>
            </w:r>
            <w:r>
              <w:instrText xml:space="preserve"> = 1 \* GB3 \* MERGEFORMAT </w:instrText>
            </w:r>
            <w:r>
              <w:fldChar w:fldCharType="separate"/>
            </w:r>
            <w:r>
              <w:t>①</w:t>
            </w:r>
            <w:r>
              <w:fldChar w:fldCharType="end"/>
            </w:r>
            <w:r>
              <w:t>加强施工扬尘监管，积极推进绿色施工。</w:t>
            </w:r>
            <w:r>
              <w:rPr>
                <w:rFonts w:hint="eastAsia"/>
              </w:rPr>
              <w:t>应当设置硬质围挡，分段作业、择时施工，洒水抑尘、冲洗地面。</w:t>
            </w:r>
            <w:r>
              <w:t>严格实行“六个100%”管控办法</w:t>
            </w:r>
            <w:r>
              <w:rPr>
                <w:rFonts w:hint="eastAsia"/>
              </w:rPr>
              <w:t>。</w:t>
            </w:r>
          </w:p>
          <w:p>
            <w:pPr>
              <w:ind w:firstLine="480"/>
            </w:pPr>
            <w:r>
              <w:fldChar w:fldCharType="begin"/>
            </w:r>
            <w:r>
              <w:instrText xml:space="preserve"> = 2 \* GB3 \* MERGEFORMAT </w:instrText>
            </w:r>
            <w:r>
              <w:fldChar w:fldCharType="separate"/>
            </w:r>
            <w:r>
              <w:t>②</w:t>
            </w:r>
            <w:r>
              <w:fldChar w:fldCharType="end"/>
            </w:r>
            <w:r>
              <w:rPr>
                <w:rFonts w:hint="eastAsia"/>
              </w:rPr>
              <w:t>建筑土方、工程渣土、建筑垃圾应当及时清运；在场地内堆存的，应当采用密闭式防尘网遮盖。</w:t>
            </w:r>
          </w:p>
          <w:p>
            <w:pPr>
              <w:ind w:firstLine="480"/>
            </w:pPr>
            <w:r>
              <w:fldChar w:fldCharType="begin"/>
            </w:r>
            <w:r>
              <w:instrText xml:space="preserve"> = 3 \* GB3 \* MERGEFORMAT </w:instrText>
            </w:r>
            <w:r>
              <w:fldChar w:fldCharType="separate"/>
            </w:r>
            <w:r>
              <w:t>③</w:t>
            </w:r>
            <w:r>
              <w:fldChar w:fldCharType="end"/>
            </w:r>
            <w:r>
              <w:t>各类工程项目竣工后30日内，施工单位应当平整施工工地，并清除积土、堆物。施工工地内堆放水泥、灰土、砂石等易产生扬尘污染物料和建筑垃圾、工程渣土，应当遮盖或者在库房内存放。</w:t>
            </w:r>
          </w:p>
          <w:p>
            <w:pPr>
              <w:ind w:firstLine="480"/>
            </w:pPr>
            <w:r>
              <w:fldChar w:fldCharType="begin"/>
            </w:r>
            <w:r>
              <w:instrText xml:space="preserve"> = 4 \* GB3 \* MERGEFORMAT </w:instrText>
            </w:r>
            <w:r>
              <w:fldChar w:fldCharType="separate"/>
            </w:r>
            <w:r>
              <w:t>④</w:t>
            </w:r>
            <w:r>
              <w:fldChar w:fldCharType="end"/>
            </w:r>
            <w:r>
              <w:t>出现四级以上大风天气时，禁止进行土方和拆除施工等易产生扬尘污染的施工作业，并应当采取防尘措施。</w:t>
            </w:r>
          </w:p>
          <w:p>
            <w:pPr>
              <w:ind w:firstLine="480"/>
            </w:pPr>
            <w:r>
              <w:fldChar w:fldCharType="begin"/>
            </w:r>
            <w:r>
              <w:instrText xml:space="preserve"> = 5 \* GB3 \* MERGEFORMAT </w:instrText>
            </w:r>
            <w:r>
              <w:fldChar w:fldCharType="separate"/>
            </w:r>
            <w:r>
              <w:t>⑤</w:t>
            </w:r>
            <w:r>
              <w:fldChar w:fldCharType="end"/>
            </w:r>
            <w:r>
              <w:t>建筑施工工地现场出入口地面必须硬化处理并设置车辆冲洗台以及配套的排水、泥浆沉淀设施，冲洗设施到位并保持完好。车辆在驶出工地前，应将车轮、车身冲洗干净，不得带泥上路。</w:t>
            </w:r>
          </w:p>
          <w:p>
            <w:pPr>
              <w:ind w:firstLine="480"/>
            </w:pPr>
            <w:r>
              <w:fldChar w:fldCharType="begin"/>
            </w:r>
            <w:r>
              <w:instrText xml:space="preserve"> = 6 \* GB3 \* MERGEFORMAT </w:instrText>
            </w:r>
            <w:r>
              <w:fldChar w:fldCharType="separate"/>
            </w:r>
            <w:r>
              <w:t>⑥</w:t>
            </w:r>
            <w:r>
              <w:fldChar w:fldCharType="end"/>
            </w:r>
            <w:r>
              <w:t>土方、洗刨工程作业时应当分段作业，采取洒水压尘措施，缩短起尘操作时间；气象预报风速达到四级以上或者出现重污染天气状况时，城市市区应当停止土石方作业、拆除工程以及其他可能产生扬尘污染的施工。</w:t>
            </w:r>
          </w:p>
          <w:p>
            <w:pPr>
              <w:ind w:firstLine="480"/>
            </w:pPr>
            <w:r>
              <w:fldChar w:fldCharType="begin"/>
            </w:r>
            <w:r>
              <w:instrText xml:space="preserve"> = 7 \* GB3 \* MERGEFORMAT </w:instrText>
            </w:r>
            <w:r>
              <w:fldChar w:fldCharType="separate"/>
            </w:r>
            <w:r>
              <w:t>⑦</w:t>
            </w:r>
            <w:r>
              <w:fldChar w:fldCharType="end"/>
            </w:r>
            <w:r>
              <w:t>建筑施工期间，工地内从建筑上层将具有粉尘逸散形的物料、渣土或废弃物输送至地面或底下楼层时，应采用密闭方式输送，不得凌空抛撒。</w:t>
            </w:r>
          </w:p>
          <w:p>
            <w:pPr>
              <w:ind w:firstLine="480"/>
            </w:pPr>
            <w:r>
              <w:fldChar w:fldCharType="begin"/>
            </w:r>
            <w:r>
              <w:instrText xml:space="preserve"> = 8 \* GB3 \* MERGEFORMAT </w:instrText>
            </w:r>
            <w:r>
              <w:fldChar w:fldCharType="separate"/>
            </w:r>
            <w:r>
              <w:t>⑧</w:t>
            </w:r>
            <w:r>
              <w:fldChar w:fldCharType="end"/>
            </w:r>
            <w:r>
              <w:t>各类建设施工均由建设单位指定专人负责施工现场控制扬尘污染措施的实施。</w:t>
            </w:r>
          </w:p>
          <w:p>
            <w:pPr>
              <w:ind w:firstLine="480"/>
            </w:pPr>
            <w:r>
              <w:fldChar w:fldCharType="begin"/>
            </w:r>
            <w:r>
              <w:instrText xml:space="preserve"> = 9 \* GB3 \* MERGEFORMAT </w:instrText>
            </w:r>
            <w:r>
              <w:fldChar w:fldCharType="separate"/>
            </w:r>
            <w:r>
              <w:t>⑨</w:t>
            </w:r>
            <w:r>
              <w:fldChar w:fldCharType="end"/>
            </w:r>
            <w:r>
              <w:t>施工工地出入口必须设立环境保护监督牌。注明项目名称、建设单位、施工单位、防治扬尘污染现场监督员姓名和联系电话、项目工期、环保措施、辖区环保部门举报电话等内容。</w:t>
            </w:r>
          </w:p>
          <w:p>
            <w:pPr>
              <w:ind w:firstLine="480"/>
            </w:pPr>
            <w:r>
              <w:rPr>
                <w:rFonts w:hint="eastAsia"/>
              </w:rPr>
              <w:t>（2）</w:t>
            </w:r>
            <w:r>
              <w:t>施工机械废气影响分析</w:t>
            </w:r>
          </w:p>
          <w:p>
            <w:pPr>
              <w:ind w:firstLine="480"/>
            </w:pPr>
            <w:r>
              <w:t>1）废气主要来源</w:t>
            </w:r>
          </w:p>
          <w:p>
            <w:pPr>
              <w:ind w:firstLine="480"/>
            </w:pPr>
            <w:r>
              <w:t>施工建设期间，废气主要来自施工机械排放废气、各种物料运输车辆排放汽车尾气等对环境空气的影响。</w:t>
            </w:r>
          </w:p>
          <w:p>
            <w:pPr>
              <w:ind w:firstLine="480"/>
            </w:pPr>
            <w:r>
              <w:t>2）车辆尾气环境影响分析</w:t>
            </w:r>
          </w:p>
          <w:p>
            <w:pPr>
              <w:ind w:firstLine="480"/>
            </w:pPr>
            <w:r>
              <w:t>车辆尾气中主要污染物为CO、NOx及碳氢化合物等，间断运行，工程在加强施工车辆运行管理与维护保养情况下，可减少尾气排放对环境的污染，对环境影响小。</w:t>
            </w:r>
          </w:p>
          <w:p>
            <w:pPr>
              <w:ind w:right="15" w:firstLine="480"/>
            </w:pPr>
            <w:r>
              <w:rPr>
                <w:rFonts w:hint="eastAsia"/>
              </w:rPr>
              <w:t>建议企业非道路移动机械使用混合动力、纯电动、燃料电池等新能源，逐步达到超低排放、零排放。</w:t>
            </w:r>
            <w:r>
              <w:rPr>
                <w:color w:val="000000"/>
              </w:rPr>
              <w:t>禁止使用不符合国Ⅲ标准的非道路移动机械</w:t>
            </w:r>
            <w:r>
              <w:rPr>
                <w:rFonts w:hint="eastAsia"/>
                <w:color w:val="000000"/>
              </w:rPr>
              <w:t>，同时厂区禁止使用国五以下的移动柴油设备，加强非道路移动机械的维修、保养，使其保持良好的技术状态。加强对非道路移动机械排放检测能力的建设；经检测排放不达标的非道路移动机械，应强制进行维修、保养，保证非道路移动机械及其污染控制装置处于正常技术状态。</w:t>
            </w:r>
            <w:r>
              <w:rPr>
                <w:color w:val="000000"/>
              </w:rPr>
              <w:t>对于燃用柴油的施工机械其排气污染物中的NOx、CO及CH化合物等排放量不应该超过《非道路移动机械用柴油机排气污染物排放限制及测量方法》的排放限值。</w:t>
            </w:r>
          </w:p>
          <w:p>
            <w:pPr>
              <w:pStyle w:val="4"/>
            </w:pPr>
            <w:r>
              <w:rPr>
                <w:rFonts w:hint="eastAsia"/>
              </w:rPr>
              <w:t>2</w:t>
            </w:r>
            <w:r>
              <w:t>、施工期水环境影响分析</w:t>
            </w:r>
          </w:p>
          <w:p>
            <w:pPr>
              <w:ind w:firstLine="480"/>
            </w:pPr>
            <w:r>
              <w:rPr>
                <w:rFonts w:hint="eastAsia"/>
              </w:rPr>
              <w:t>（1）</w:t>
            </w:r>
            <w:r>
              <w:t>施工期地表水影响分析</w:t>
            </w:r>
          </w:p>
          <w:p>
            <w:pPr>
              <w:ind w:firstLine="480"/>
            </w:pPr>
            <w:r>
              <w:t>施工期废水来源主要为工程施工废水和生活污水。其中工程施工废水包括施工机械冷却水及洗涤用水、施工现场清洗、建材清洗、混凝土浇筑、养护、冲洗等，这部分废水有一定量的油污和泥沙。</w:t>
            </w:r>
          </w:p>
          <w:p>
            <w:pPr>
              <w:ind w:firstLine="480"/>
            </w:pPr>
            <w:r>
              <w:t>施工人员生活用水量按50L/人·d计，污水产出系数0.8，施工人员高峰时按每日用工</w:t>
            </w:r>
            <w:r>
              <w:rPr>
                <w:rFonts w:hint="eastAsia"/>
              </w:rPr>
              <w:t>50</w:t>
            </w:r>
            <w:r>
              <w:t>人计算，则生活污水量约</w:t>
            </w:r>
            <w:r>
              <w:rPr>
                <w:rFonts w:hint="eastAsia"/>
              </w:rPr>
              <w:t>2</w:t>
            </w:r>
            <w:r>
              <w:t>m</w:t>
            </w:r>
            <w:r>
              <w:rPr>
                <w:vertAlign w:val="superscript"/>
              </w:rPr>
              <w:t>3</w:t>
            </w:r>
            <w:r>
              <w:t>/d，主要污染物有COD、BOD</w:t>
            </w:r>
            <w:r>
              <w:rPr>
                <w:vertAlign w:val="subscript"/>
              </w:rPr>
              <w:t>5</w:t>
            </w:r>
            <w:r>
              <w:t>、SS、氨氮等。</w:t>
            </w:r>
          </w:p>
          <w:p>
            <w:pPr>
              <w:ind w:firstLine="480"/>
            </w:pPr>
            <w:r>
              <w:t>另外，雨季作业场面的地面径流水，含有一定量的泥土和高浓度的悬浮物。</w:t>
            </w:r>
          </w:p>
          <w:p>
            <w:pPr>
              <w:ind w:firstLine="480"/>
            </w:pPr>
            <w:r>
              <w:rPr>
                <w:rFonts w:hint="eastAsia"/>
              </w:rPr>
              <w:t>（2）</w:t>
            </w:r>
            <w:r>
              <w:t>施工期废水污染防治措施</w:t>
            </w:r>
          </w:p>
          <w:p>
            <w:pPr>
              <w:ind w:firstLine="480"/>
            </w:pPr>
            <w:r>
              <w:t>施工期生产废水和生活污水若不妥善处理将会对地表水造成一定的环境污染，因此建议施工期废水做好以下防治措施：</w:t>
            </w:r>
          </w:p>
          <w:p>
            <w:pPr>
              <w:ind w:firstLine="480"/>
              <w:rPr>
                <w:rFonts w:hint="eastAsia"/>
              </w:rPr>
            </w:pPr>
            <w:r>
              <w:t>1）施工期施工单位应严格执行《建设工程施工场地文明施工及环境管理暂行规定》，对地面水的排放进行组织设计，严禁乱排、乱流污染道路、水体</w:t>
            </w:r>
            <w:r>
              <w:rPr>
                <w:rFonts w:hint="eastAsia"/>
              </w:rPr>
              <w:t>。</w:t>
            </w:r>
          </w:p>
          <w:p>
            <w:pPr>
              <w:ind w:firstLine="480"/>
            </w:pPr>
            <w:r>
              <w:t>2）生产废水应设置临时沉砂池，含泥浆水经临时沉砂池沉淀后，作为场地消尘使用或作施工混凝土养生水回用，临时沉砂池要按照规范进行修建，地面要进行硬化，防止生活污水对地下水造成污染。</w:t>
            </w:r>
          </w:p>
          <w:p>
            <w:pPr>
              <w:ind w:firstLine="480"/>
            </w:pPr>
            <w:r>
              <w:t>3）混凝土输送泵及运输车辆清洗处应在专门车辆冲洗处清洗，其废水不得直接排放，经沉淀后可回用于场地保湿用。</w:t>
            </w:r>
          </w:p>
          <w:p>
            <w:pPr>
              <w:ind w:firstLine="480"/>
            </w:pPr>
            <w:r>
              <w:t>4）施工现场不设食堂，施工人员主要为附近村民，应加强管理，专人负责防止生活污水乱排，污染环境。</w:t>
            </w:r>
          </w:p>
          <w:p>
            <w:pPr>
              <w:ind w:firstLine="480"/>
            </w:pPr>
            <w:r>
              <w:t>5）加强对施工人员的教育，贯彻文明施工的原则，严格按施工操作规范执行，避免和减少污染事故发生。</w:t>
            </w:r>
          </w:p>
          <w:p>
            <w:pPr>
              <w:ind w:firstLine="480"/>
            </w:pPr>
            <w:r>
              <w:t>施工时混凝土搅拌机及输送系统的冲洗废水应设置临时沉沙池，含泥沙雨水、泥浆水经沉沙池沉淀后回用到生产中去，</w:t>
            </w:r>
            <w:r>
              <w:rPr>
                <w:rFonts w:hint="eastAsia"/>
              </w:rPr>
              <w:t>不排放</w:t>
            </w:r>
            <w:r>
              <w:t>。</w:t>
            </w:r>
          </w:p>
          <w:p>
            <w:pPr>
              <w:ind w:firstLine="480"/>
            </w:pPr>
            <w:r>
              <w:t>施工人员生活污水排入临时化粪池，经临时化粪池处理后由罐车拉运至</w:t>
            </w:r>
            <w:r>
              <w:rPr>
                <w:rFonts w:hint="eastAsia"/>
              </w:rPr>
              <w:t>周边农田堆肥</w:t>
            </w:r>
            <w:r>
              <w:t>。</w:t>
            </w:r>
          </w:p>
          <w:p>
            <w:pPr>
              <w:ind w:firstLine="480"/>
            </w:pPr>
            <w:r>
              <w:t>施工单位在施工现场设置临时沉砂池、化粪池等临时性污水简易处理设施，对施工废水、生活污水进行处理后，能有效地控制对水体的污染，施工期对水环境的影响较小，且将随着施工期的结束而消失。</w:t>
            </w:r>
          </w:p>
          <w:p>
            <w:pPr>
              <w:pStyle w:val="82"/>
              <w:ind w:firstLine="480"/>
            </w:pPr>
            <w:r>
              <w:t>采取以上措施后，项目施工期废水对地表水环境影响较小。</w:t>
            </w:r>
          </w:p>
          <w:p>
            <w:pPr>
              <w:spacing w:line="440" w:lineRule="exact"/>
              <w:ind w:firstLine="0" w:firstLineChars="0"/>
            </w:pPr>
            <w:r>
              <w:rPr>
                <w:rFonts w:hint="eastAsia"/>
              </w:rPr>
              <w:t>3</w:t>
            </w:r>
            <w:r>
              <w:t>、施工期噪声环境影响分析</w:t>
            </w:r>
          </w:p>
          <w:p>
            <w:pPr>
              <w:ind w:firstLine="480"/>
            </w:pPr>
            <w:r>
              <w:t>（1）施工噪声源</w:t>
            </w:r>
          </w:p>
          <w:p>
            <w:pPr>
              <w:ind w:firstLine="480"/>
            </w:pPr>
            <w:r>
              <w:t>本项目项目施工期间，主要为设备安装以及少量的基础建设施工，根据本项目的施工特点，主要产噪施工机械有挖掘机、推土机等，大多属于高噪声设备；设备安装施工机械主要有吊车、冲击钻、叉车和切割机。</w:t>
            </w:r>
          </w:p>
          <w:p>
            <w:pPr>
              <w:ind w:firstLine="480"/>
            </w:pPr>
            <w:r>
              <w:t>（2）执行标准</w:t>
            </w:r>
          </w:p>
          <w:p>
            <w:pPr>
              <w:ind w:firstLine="480"/>
            </w:pPr>
            <w:r>
              <w:t>根据《中华人民共和国环境噪声污染防治条例》等有关规定，控制环境噪声污染，对施工期间场界噪声限值要求执行《建筑施工场界环境噪声排放标准》（GB12523-2011）。</w:t>
            </w:r>
          </w:p>
          <w:p>
            <w:pPr>
              <w:ind w:firstLine="480"/>
            </w:pPr>
            <w:r>
              <w:t>（3）施工噪声影响分析</w:t>
            </w:r>
          </w:p>
          <w:p>
            <w:pPr>
              <w:ind w:firstLine="480"/>
            </w:pPr>
            <w:r>
              <w:t>施工期集中使用的工程机械设备较多，以噪声源为中心，噪声传到不同距离处的强度值采用下式计算：</w:t>
            </w:r>
          </w:p>
          <w:p>
            <w:pPr>
              <w:ind w:firstLine="0" w:firstLineChars="0"/>
              <w:jc w:val="center"/>
            </w:pPr>
            <w:r>
              <w:drawing>
                <wp:inline distT="0" distB="0" distL="114300" distR="114300">
                  <wp:extent cx="1333500" cy="409575"/>
                  <wp:effectExtent l="0" t="0" r="7620" b="1905"/>
                  <wp:docPr id="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6"/>
                          <pic:cNvPicPr>
                            <a:picLocks noChangeAspect="1"/>
                          </pic:cNvPicPr>
                        </pic:nvPicPr>
                        <pic:blipFill>
                          <a:blip r:embed="rId20"/>
                          <a:stretch>
                            <a:fillRect/>
                          </a:stretch>
                        </pic:blipFill>
                        <pic:spPr>
                          <a:xfrm>
                            <a:off x="0" y="0"/>
                            <a:ext cx="1333500" cy="409575"/>
                          </a:xfrm>
                          <a:prstGeom prst="rect">
                            <a:avLst/>
                          </a:prstGeom>
                          <a:noFill/>
                          <a:ln>
                            <a:noFill/>
                          </a:ln>
                        </pic:spPr>
                      </pic:pic>
                    </a:graphicData>
                  </a:graphic>
                </wp:inline>
              </w:drawing>
            </w:r>
          </w:p>
          <w:p>
            <w:pPr>
              <w:ind w:firstLine="480"/>
            </w:pPr>
            <w:r>
              <w:t>式中：LP—距声源r处的声压级；L</w:t>
            </w:r>
            <w:r>
              <w:rPr>
                <w:rFonts w:hint="eastAsia"/>
                <w:vertAlign w:val="subscript"/>
              </w:rPr>
              <w:t>0</w:t>
            </w:r>
            <w:r>
              <w:t>—距声源r</w:t>
            </w:r>
            <w:r>
              <w:rPr>
                <w:rFonts w:hint="eastAsia"/>
                <w:vertAlign w:val="subscript"/>
              </w:rPr>
              <w:t>0</w:t>
            </w:r>
            <w:r>
              <w:t>处的声压级。</w:t>
            </w:r>
          </w:p>
          <w:p>
            <w:pPr>
              <w:ind w:firstLine="480"/>
            </w:pPr>
            <w:r>
              <w:t>施工期一般为露天作业，而且场地内设备大多属于移动声源，要准确预测施工场地各厂界噪声值较困难，因此本评价只预测各噪声源单独作用时的超标范围，详见表</w:t>
            </w:r>
            <w:r>
              <w:rPr>
                <w:rFonts w:hint="eastAsia"/>
              </w:rPr>
              <w:t>30</w:t>
            </w:r>
            <w:r>
              <w:t>所示。</w:t>
            </w:r>
          </w:p>
          <w:p>
            <w:pPr>
              <w:pStyle w:val="75"/>
              <w:rPr>
                <w:lang w:val="zh-CN"/>
              </w:rPr>
            </w:pPr>
            <w:r>
              <w:rPr>
                <w:lang w:val="zh-CN"/>
              </w:rPr>
              <w:t>表</w:t>
            </w:r>
            <w:r>
              <w:rPr>
                <w:rFonts w:hint="eastAsia"/>
              </w:rPr>
              <w:t>30</w:t>
            </w:r>
            <w:r>
              <w:rPr>
                <w:lang w:val="zh-CN"/>
              </w:rPr>
              <w:t xml:space="preserve">  </w:t>
            </w:r>
            <w:r>
              <w:rPr>
                <w:rFonts w:hint="eastAsia"/>
              </w:rPr>
              <w:t xml:space="preserve"> </w:t>
            </w:r>
            <w:r>
              <w:rPr>
                <w:lang w:val="zh-CN"/>
              </w:rPr>
              <w:t>施工机械环境噪声源及噪声影响预测结果表</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889"/>
              <w:gridCol w:w="1254"/>
              <w:gridCol w:w="961"/>
              <w:gridCol w:w="842"/>
              <w:gridCol w:w="842"/>
              <w:gridCol w:w="910"/>
              <w:gridCol w:w="9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restart"/>
                  <w:noWrap w:val="0"/>
                  <w:vAlign w:val="center"/>
                </w:tcPr>
                <w:p>
                  <w:pPr>
                    <w:pStyle w:val="128"/>
                  </w:pPr>
                  <w:r>
                    <w:t>施工阶段</w:t>
                  </w:r>
                </w:p>
              </w:tc>
              <w:tc>
                <w:tcPr>
                  <w:tcW w:w="1889" w:type="dxa"/>
                  <w:vMerge w:val="restart"/>
                  <w:noWrap w:val="0"/>
                  <w:vAlign w:val="center"/>
                </w:tcPr>
                <w:p>
                  <w:pPr>
                    <w:pStyle w:val="128"/>
                  </w:pPr>
                  <w:r>
                    <w:t>设备名称</w:t>
                  </w:r>
                </w:p>
              </w:tc>
              <w:tc>
                <w:tcPr>
                  <w:tcW w:w="1254" w:type="dxa"/>
                  <w:vMerge w:val="restart"/>
                  <w:noWrap w:val="0"/>
                  <w:vAlign w:val="center"/>
                </w:tcPr>
                <w:p>
                  <w:pPr>
                    <w:pStyle w:val="128"/>
                  </w:pPr>
                  <w:r>
                    <w:t>声级dB(A)</w:t>
                  </w:r>
                </w:p>
              </w:tc>
              <w:tc>
                <w:tcPr>
                  <w:tcW w:w="961" w:type="dxa"/>
                  <w:vMerge w:val="restart"/>
                  <w:noWrap w:val="0"/>
                  <w:vAlign w:val="center"/>
                </w:tcPr>
                <w:p>
                  <w:pPr>
                    <w:pStyle w:val="128"/>
                  </w:pPr>
                  <w:r>
                    <w:t>距声源</w:t>
                  </w:r>
                </w:p>
                <w:p>
                  <w:pPr>
                    <w:pStyle w:val="128"/>
                  </w:pPr>
                  <w:r>
                    <w:t>距离(m)</w:t>
                  </w:r>
                </w:p>
              </w:tc>
              <w:tc>
                <w:tcPr>
                  <w:tcW w:w="1684" w:type="dxa"/>
                  <w:gridSpan w:val="2"/>
                  <w:noWrap w:val="0"/>
                  <w:vAlign w:val="center"/>
                </w:tcPr>
                <w:p>
                  <w:pPr>
                    <w:pStyle w:val="128"/>
                  </w:pPr>
                  <w:r>
                    <w:t>评价标准dB(A)</w:t>
                  </w:r>
                </w:p>
              </w:tc>
              <w:tc>
                <w:tcPr>
                  <w:tcW w:w="1899" w:type="dxa"/>
                  <w:gridSpan w:val="2"/>
                  <w:noWrap w:val="0"/>
                  <w:vAlign w:val="center"/>
                </w:tcPr>
                <w:p>
                  <w:pPr>
                    <w:pStyle w:val="128"/>
                  </w:pPr>
                  <w:r>
                    <w:t>最大超标范围(m)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vMerge w:val="continue"/>
                  <w:noWrap w:val="0"/>
                  <w:vAlign w:val="center"/>
                </w:tcPr>
                <w:p>
                  <w:pPr>
                    <w:pStyle w:val="128"/>
                  </w:pPr>
                </w:p>
              </w:tc>
              <w:tc>
                <w:tcPr>
                  <w:tcW w:w="1254" w:type="dxa"/>
                  <w:vMerge w:val="continue"/>
                  <w:noWrap w:val="0"/>
                  <w:vAlign w:val="center"/>
                </w:tcPr>
                <w:p>
                  <w:pPr>
                    <w:pStyle w:val="128"/>
                  </w:pPr>
                </w:p>
              </w:tc>
              <w:tc>
                <w:tcPr>
                  <w:tcW w:w="961" w:type="dxa"/>
                  <w:vMerge w:val="continue"/>
                  <w:noWrap w:val="0"/>
                  <w:vAlign w:val="center"/>
                </w:tcPr>
                <w:p>
                  <w:pPr>
                    <w:pStyle w:val="128"/>
                  </w:pPr>
                </w:p>
              </w:tc>
              <w:tc>
                <w:tcPr>
                  <w:tcW w:w="842" w:type="dxa"/>
                  <w:noWrap w:val="0"/>
                  <w:vAlign w:val="center"/>
                </w:tcPr>
                <w:p>
                  <w:pPr>
                    <w:pStyle w:val="128"/>
                  </w:pPr>
                  <w:r>
                    <w:t>昼间</w:t>
                  </w:r>
                </w:p>
              </w:tc>
              <w:tc>
                <w:tcPr>
                  <w:tcW w:w="842" w:type="dxa"/>
                  <w:noWrap w:val="0"/>
                  <w:vAlign w:val="center"/>
                </w:tcPr>
                <w:p>
                  <w:pPr>
                    <w:pStyle w:val="128"/>
                  </w:pPr>
                  <w:r>
                    <w:t>夜间</w:t>
                  </w:r>
                </w:p>
              </w:tc>
              <w:tc>
                <w:tcPr>
                  <w:tcW w:w="910" w:type="dxa"/>
                  <w:noWrap w:val="0"/>
                  <w:vAlign w:val="center"/>
                </w:tcPr>
                <w:p>
                  <w:pPr>
                    <w:pStyle w:val="128"/>
                  </w:pPr>
                  <w:r>
                    <w:t>昼间</w:t>
                  </w:r>
                </w:p>
              </w:tc>
              <w:tc>
                <w:tcPr>
                  <w:tcW w:w="989" w:type="dxa"/>
                  <w:noWrap w:val="0"/>
                  <w:vAlign w:val="center"/>
                </w:tcPr>
                <w:p>
                  <w:pPr>
                    <w:pStyle w:val="128"/>
                  </w:pPr>
                  <w: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restart"/>
                  <w:noWrap w:val="0"/>
                  <w:vAlign w:val="center"/>
                </w:tcPr>
                <w:p>
                  <w:pPr>
                    <w:pStyle w:val="128"/>
                  </w:pPr>
                  <w:r>
                    <w:t>土石方</w:t>
                  </w:r>
                </w:p>
                <w:p>
                  <w:pPr>
                    <w:pStyle w:val="128"/>
                  </w:pPr>
                  <w:r>
                    <w:t>阶段</w:t>
                  </w:r>
                </w:p>
              </w:tc>
              <w:tc>
                <w:tcPr>
                  <w:tcW w:w="1889" w:type="dxa"/>
                  <w:noWrap w:val="0"/>
                  <w:vAlign w:val="center"/>
                </w:tcPr>
                <w:p>
                  <w:pPr>
                    <w:pStyle w:val="128"/>
                  </w:pPr>
                  <w:r>
                    <w:t>翻斗机</w:t>
                  </w:r>
                </w:p>
              </w:tc>
              <w:tc>
                <w:tcPr>
                  <w:tcW w:w="1254" w:type="dxa"/>
                  <w:noWrap w:val="0"/>
                  <w:vAlign w:val="center"/>
                </w:tcPr>
                <w:p>
                  <w:pPr>
                    <w:pStyle w:val="128"/>
                  </w:pPr>
                  <w:r>
                    <w:t>85</w:t>
                  </w:r>
                </w:p>
              </w:tc>
              <w:tc>
                <w:tcPr>
                  <w:tcW w:w="961" w:type="dxa"/>
                  <w:noWrap w:val="0"/>
                  <w:vAlign w:val="center"/>
                </w:tcPr>
                <w:p>
                  <w:pPr>
                    <w:pStyle w:val="128"/>
                  </w:pPr>
                  <w:r>
                    <w:t>3</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6</w:t>
                  </w:r>
                </w:p>
              </w:tc>
              <w:tc>
                <w:tcPr>
                  <w:tcW w:w="989" w:type="dxa"/>
                  <w:noWrap w:val="0"/>
                  <w:vAlign w:val="center"/>
                </w:tcPr>
                <w:p>
                  <w:pPr>
                    <w:pStyle w:val="128"/>
                  </w:pPr>
                  <w: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推土机</w:t>
                  </w:r>
                </w:p>
              </w:tc>
              <w:tc>
                <w:tcPr>
                  <w:tcW w:w="1254" w:type="dxa"/>
                  <w:noWrap w:val="0"/>
                  <w:vAlign w:val="center"/>
                </w:tcPr>
                <w:p>
                  <w:pPr>
                    <w:pStyle w:val="128"/>
                  </w:pPr>
                  <w:r>
                    <w:t>90</w:t>
                  </w:r>
                </w:p>
              </w:tc>
              <w:tc>
                <w:tcPr>
                  <w:tcW w:w="961" w:type="dxa"/>
                  <w:noWrap w:val="0"/>
                  <w:vAlign w:val="center"/>
                </w:tcPr>
                <w:p>
                  <w:pPr>
                    <w:pStyle w:val="128"/>
                  </w:pPr>
                  <w:r>
                    <w:t>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10</w:t>
                  </w:r>
                </w:p>
              </w:tc>
              <w:tc>
                <w:tcPr>
                  <w:tcW w:w="989" w:type="dxa"/>
                  <w:noWrap w:val="0"/>
                  <w:vAlign w:val="center"/>
                </w:tcPr>
                <w:p>
                  <w:pPr>
                    <w:pStyle w:val="128"/>
                  </w:pPr>
                  <w: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装载机</w:t>
                  </w:r>
                </w:p>
              </w:tc>
              <w:tc>
                <w:tcPr>
                  <w:tcW w:w="1254" w:type="dxa"/>
                  <w:noWrap w:val="0"/>
                  <w:vAlign w:val="center"/>
                </w:tcPr>
                <w:p>
                  <w:pPr>
                    <w:pStyle w:val="128"/>
                  </w:pPr>
                  <w:r>
                    <w:t>86</w:t>
                  </w:r>
                </w:p>
              </w:tc>
              <w:tc>
                <w:tcPr>
                  <w:tcW w:w="961" w:type="dxa"/>
                  <w:noWrap w:val="0"/>
                  <w:vAlign w:val="center"/>
                </w:tcPr>
                <w:p>
                  <w:pPr>
                    <w:pStyle w:val="128"/>
                  </w:pPr>
                  <w:r>
                    <w:t>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7</w:t>
                  </w:r>
                </w:p>
              </w:tc>
              <w:tc>
                <w:tcPr>
                  <w:tcW w:w="989" w:type="dxa"/>
                  <w:noWrap w:val="0"/>
                  <w:vAlign w:val="center"/>
                </w:tcPr>
                <w:p>
                  <w:pPr>
                    <w:pStyle w:val="128"/>
                  </w:pPr>
                  <w: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挖掘机</w:t>
                  </w:r>
                </w:p>
              </w:tc>
              <w:tc>
                <w:tcPr>
                  <w:tcW w:w="1254" w:type="dxa"/>
                  <w:noWrap w:val="0"/>
                  <w:vAlign w:val="center"/>
                </w:tcPr>
                <w:p>
                  <w:pPr>
                    <w:pStyle w:val="128"/>
                  </w:pPr>
                  <w:r>
                    <w:t>85</w:t>
                  </w:r>
                </w:p>
              </w:tc>
              <w:tc>
                <w:tcPr>
                  <w:tcW w:w="961" w:type="dxa"/>
                  <w:noWrap w:val="0"/>
                  <w:vAlign w:val="center"/>
                </w:tcPr>
                <w:p>
                  <w:pPr>
                    <w:pStyle w:val="128"/>
                  </w:pPr>
                  <w:r>
                    <w:t>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6</w:t>
                  </w:r>
                </w:p>
              </w:tc>
              <w:tc>
                <w:tcPr>
                  <w:tcW w:w="989" w:type="dxa"/>
                  <w:noWrap w:val="0"/>
                  <w:vAlign w:val="center"/>
                </w:tcPr>
                <w:p>
                  <w:pPr>
                    <w:pStyle w:val="128"/>
                  </w:pPr>
                  <w: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restart"/>
                  <w:noWrap w:val="0"/>
                  <w:vAlign w:val="center"/>
                </w:tcPr>
                <w:p>
                  <w:pPr>
                    <w:pStyle w:val="128"/>
                  </w:pPr>
                  <w:r>
                    <w:t>基础施</w:t>
                  </w:r>
                </w:p>
                <w:p>
                  <w:pPr>
                    <w:pStyle w:val="128"/>
                  </w:pPr>
                  <w:r>
                    <w:t>工阶段</w:t>
                  </w:r>
                </w:p>
              </w:tc>
              <w:tc>
                <w:tcPr>
                  <w:tcW w:w="1889" w:type="dxa"/>
                  <w:noWrap w:val="0"/>
                  <w:vAlign w:val="center"/>
                </w:tcPr>
                <w:p>
                  <w:pPr>
                    <w:pStyle w:val="128"/>
                  </w:pPr>
                  <w:r>
                    <w:t>冲击式打桩机</w:t>
                  </w:r>
                </w:p>
              </w:tc>
              <w:tc>
                <w:tcPr>
                  <w:tcW w:w="1254" w:type="dxa"/>
                  <w:noWrap w:val="0"/>
                  <w:vAlign w:val="center"/>
                </w:tcPr>
                <w:p>
                  <w:pPr>
                    <w:pStyle w:val="128"/>
                  </w:pPr>
                  <w:r>
                    <w:t>105</w:t>
                  </w:r>
                </w:p>
              </w:tc>
              <w:tc>
                <w:tcPr>
                  <w:tcW w:w="961" w:type="dxa"/>
                  <w:noWrap w:val="0"/>
                  <w:vAlign w:val="center"/>
                </w:tcPr>
                <w:p>
                  <w:pPr>
                    <w:pStyle w:val="128"/>
                  </w:pPr>
                  <w:r>
                    <w:t>15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56</w:t>
                  </w:r>
                </w:p>
              </w:tc>
              <w:tc>
                <w:tcPr>
                  <w:tcW w:w="989" w:type="dxa"/>
                  <w:noWrap w:val="0"/>
                  <w:vAlign w:val="center"/>
                </w:tcPr>
                <w:p>
                  <w:pPr>
                    <w:pStyle w:val="128"/>
                  </w:pPr>
                  <w: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钻孔式灌注桩机</w:t>
                  </w:r>
                </w:p>
              </w:tc>
              <w:tc>
                <w:tcPr>
                  <w:tcW w:w="1254" w:type="dxa"/>
                  <w:noWrap w:val="0"/>
                  <w:vAlign w:val="center"/>
                </w:tcPr>
                <w:p>
                  <w:pPr>
                    <w:pStyle w:val="128"/>
                  </w:pPr>
                  <w:r>
                    <w:t>80</w:t>
                  </w:r>
                </w:p>
              </w:tc>
              <w:tc>
                <w:tcPr>
                  <w:tcW w:w="961" w:type="dxa"/>
                  <w:noWrap w:val="0"/>
                  <w:vAlign w:val="center"/>
                </w:tcPr>
                <w:p>
                  <w:pPr>
                    <w:pStyle w:val="128"/>
                  </w:pPr>
                  <w:r>
                    <w:t>15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3</w:t>
                  </w:r>
                </w:p>
              </w:tc>
              <w:tc>
                <w:tcPr>
                  <w:tcW w:w="989" w:type="dxa"/>
                  <w:noWrap w:val="0"/>
                  <w:vAlign w:val="center"/>
                </w:tcPr>
                <w:p>
                  <w:pPr>
                    <w:pStyle w:val="128"/>
                  </w:pPr>
                  <w: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静压式打桩机</w:t>
                  </w:r>
                </w:p>
              </w:tc>
              <w:tc>
                <w:tcPr>
                  <w:tcW w:w="1254" w:type="dxa"/>
                  <w:noWrap w:val="0"/>
                  <w:vAlign w:val="center"/>
                </w:tcPr>
                <w:p>
                  <w:pPr>
                    <w:pStyle w:val="128"/>
                  </w:pPr>
                  <w:r>
                    <w:t>80</w:t>
                  </w:r>
                </w:p>
              </w:tc>
              <w:tc>
                <w:tcPr>
                  <w:tcW w:w="961" w:type="dxa"/>
                  <w:noWrap w:val="0"/>
                  <w:vAlign w:val="center"/>
                </w:tcPr>
                <w:p>
                  <w:pPr>
                    <w:pStyle w:val="128"/>
                  </w:pPr>
                  <w:r>
                    <w:t>15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3</w:t>
                  </w:r>
                </w:p>
              </w:tc>
              <w:tc>
                <w:tcPr>
                  <w:tcW w:w="989" w:type="dxa"/>
                  <w:noWrap w:val="0"/>
                  <w:vAlign w:val="center"/>
                </w:tcPr>
                <w:p>
                  <w:pPr>
                    <w:pStyle w:val="128"/>
                  </w:pPr>
                  <w: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吊车</w:t>
                  </w:r>
                </w:p>
              </w:tc>
              <w:tc>
                <w:tcPr>
                  <w:tcW w:w="1254" w:type="dxa"/>
                  <w:noWrap w:val="0"/>
                  <w:vAlign w:val="center"/>
                </w:tcPr>
                <w:p>
                  <w:pPr>
                    <w:pStyle w:val="128"/>
                  </w:pPr>
                  <w:r>
                    <w:t>73</w:t>
                  </w:r>
                </w:p>
              </w:tc>
              <w:tc>
                <w:tcPr>
                  <w:tcW w:w="961" w:type="dxa"/>
                  <w:noWrap w:val="0"/>
                  <w:vAlign w:val="center"/>
                </w:tcPr>
                <w:p>
                  <w:pPr>
                    <w:pStyle w:val="128"/>
                  </w:pPr>
                  <w:r>
                    <w:t>15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2</w:t>
                  </w:r>
                </w:p>
              </w:tc>
              <w:tc>
                <w:tcPr>
                  <w:tcW w:w="989" w:type="dxa"/>
                  <w:noWrap w:val="0"/>
                  <w:vAlign w:val="center"/>
                </w:tcPr>
                <w:p>
                  <w:pPr>
                    <w:pStyle w:val="128"/>
                  </w:pPr>
                  <w: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平地机</w:t>
                  </w:r>
                </w:p>
              </w:tc>
              <w:tc>
                <w:tcPr>
                  <w:tcW w:w="1254" w:type="dxa"/>
                  <w:noWrap w:val="0"/>
                  <w:vAlign w:val="center"/>
                </w:tcPr>
                <w:p>
                  <w:pPr>
                    <w:pStyle w:val="128"/>
                  </w:pPr>
                  <w:r>
                    <w:t>85</w:t>
                  </w:r>
                </w:p>
              </w:tc>
              <w:tc>
                <w:tcPr>
                  <w:tcW w:w="961" w:type="dxa"/>
                  <w:noWrap w:val="0"/>
                  <w:vAlign w:val="center"/>
                </w:tcPr>
                <w:p>
                  <w:pPr>
                    <w:pStyle w:val="128"/>
                  </w:pPr>
                  <w:r>
                    <w:t>15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6</w:t>
                  </w:r>
                </w:p>
              </w:tc>
              <w:tc>
                <w:tcPr>
                  <w:tcW w:w="989" w:type="dxa"/>
                  <w:noWrap w:val="0"/>
                  <w:vAlign w:val="center"/>
                </w:tcPr>
                <w:p>
                  <w:pPr>
                    <w:pStyle w:val="128"/>
                  </w:pPr>
                  <w: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风镐</w:t>
                  </w:r>
                </w:p>
              </w:tc>
              <w:tc>
                <w:tcPr>
                  <w:tcW w:w="1254" w:type="dxa"/>
                  <w:noWrap w:val="0"/>
                  <w:vAlign w:val="center"/>
                </w:tcPr>
                <w:p>
                  <w:pPr>
                    <w:pStyle w:val="128"/>
                  </w:pPr>
                  <w:r>
                    <w:t>98</w:t>
                  </w:r>
                </w:p>
              </w:tc>
              <w:tc>
                <w:tcPr>
                  <w:tcW w:w="961" w:type="dxa"/>
                  <w:noWrap w:val="0"/>
                  <w:vAlign w:val="center"/>
                </w:tcPr>
                <w:p>
                  <w:pPr>
                    <w:pStyle w:val="128"/>
                  </w:pPr>
                  <w:r>
                    <w:t>1</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26</w:t>
                  </w:r>
                </w:p>
              </w:tc>
              <w:tc>
                <w:tcPr>
                  <w:tcW w:w="989" w:type="dxa"/>
                  <w:noWrap w:val="0"/>
                  <w:vAlign w:val="center"/>
                </w:tcPr>
                <w:p>
                  <w:pPr>
                    <w:pStyle w:val="128"/>
                  </w:pPr>
                  <w: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restart"/>
                  <w:noWrap w:val="0"/>
                  <w:vAlign w:val="center"/>
                </w:tcPr>
                <w:p>
                  <w:pPr>
                    <w:pStyle w:val="128"/>
                  </w:pPr>
                  <w:r>
                    <w:t>结构施</w:t>
                  </w:r>
                </w:p>
                <w:p>
                  <w:pPr>
                    <w:pStyle w:val="128"/>
                  </w:pPr>
                  <w:r>
                    <w:t>工阶段</w:t>
                  </w:r>
                </w:p>
              </w:tc>
              <w:tc>
                <w:tcPr>
                  <w:tcW w:w="1889" w:type="dxa"/>
                  <w:noWrap w:val="0"/>
                  <w:vAlign w:val="center"/>
                </w:tcPr>
                <w:p>
                  <w:pPr>
                    <w:pStyle w:val="128"/>
                  </w:pPr>
                  <w:r>
                    <w:t>吊车</w:t>
                  </w:r>
                </w:p>
              </w:tc>
              <w:tc>
                <w:tcPr>
                  <w:tcW w:w="1254" w:type="dxa"/>
                  <w:noWrap w:val="0"/>
                  <w:vAlign w:val="center"/>
                </w:tcPr>
                <w:p>
                  <w:pPr>
                    <w:pStyle w:val="128"/>
                  </w:pPr>
                  <w:r>
                    <w:t>73</w:t>
                  </w:r>
                </w:p>
              </w:tc>
              <w:tc>
                <w:tcPr>
                  <w:tcW w:w="961" w:type="dxa"/>
                  <w:noWrap w:val="0"/>
                  <w:vAlign w:val="center"/>
                </w:tcPr>
                <w:p>
                  <w:pPr>
                    <w:pStyle w:val="128"/>
                  </w:pPr>
                  <w:r>
                    <w:t>15</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2</w:t>
                  </w:r>
                </w:p>
              </w:tc>
              <w:tc>
                <w:tcPr>
                  <w:tcW w:w="989" w:type="dxa"/>
                  <w:noWrap w:val="0"/>
                  <w:vAlign w:val="center"/>
                </w:tcPr>
                <w:p>
                  <w:pPr>
                    <w:pStyle w:val="128"/>
                  </w:pPr>
                  <w: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振捣棒</w:t>
                  </w:r>
                </w:p>
              </w:tc>
              <w:tc>
                <w:tcPr>
                  <w:tcW w:w="1254" w:type="dxa"/>
                  <w:noWrap w:val="0"/>
                  <w:vAlign w:val="center"/>
                </w:tcPr>
                <w:p>
                  <w:pPr>
                    <w:pStyle w:val="128"/>
                  </w:pPr>
                  <w:r>
                    <w:t>93</w:t>
                  </w:r>
                </w:p>
              </w:tc>
              <w:tc>
                <w:tcPr>
                  <w:tcW w:w="961" w:type="dxa"/>
                  <w:noWrap w:val="0"/>
                  <w:vAlign w:val="center"/>
                </w:tcPr>
                <w:p>
                  <w:pPr>
                    <w:pStyle w:val="128"/>
                  </w:pPr>
                  <w:r>
                    <w:t>1</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15</w:t>
                  </w:r>
                </w:p>
              </w:tc>
              <w:tc>
                <w:tcPr>
                  <w:tcW w:w="989" w:type="dxa"/>
                  <w:noWrap w:val="0"/>
                  <w:vAlign w:val="center"/>
                </w:tcPr>
                <w:p>
                  <w:pPr>
                    <w:pStyle w:val="128"/>
                  </w:pPr>
                  <w: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75" w:type="dxa"/>
                  <w:vMerge w:val="continue"/>
                  <w:noWrap w:val="0"/>
                  <w:vAlign w:val="center"/>
                </w:tcPr>
                <w:p>
                  <w:pPr>
                    <w:pStyle w:val="128"/>
                  </w:pPr>
                </w:p>
              </w:tc>
              <w:tc>
                <w:tcPr>
                  <w:tcW w:w="1889" w:type="dxa"/>
                  <w:noWrap w:val="0"/>
                  <w:vAlign w:val="center"/>
                </w:tcPr>
                <w:p>
                  <w:pPr>
                    <w:pStyle w:val="128"/>
                  </w:pPr>
                  <w:r>
                    <w:t>电锯</w:t>
                  </w:r>
                </w:p>
              </w:tc>
              <w:tc>
                <w:tcPr>
                  <w:tcW w:w="1254" w:type="dxa"/>
                  <w:noWrap w:val="0"/>
                  <w:vAlign w:val="center"/>
                </w:tcPr>
                <w:p>
                  <w:pPr>
                    <w:pStyle w:val="128"/>
                  </w:pPr>
                  <w:r>
                    <w:t>105</w:t>
                  </w:r>
                </w:p>
              </w:tc>
              <w:tc>
                <w:tcPr>
                  <w:tcW w:w="961" w:type="dxa"/>
                  <w:noWrap w:val="0"/>
                  <w:vAlign w:val="center"/>
                </w:tcPr>
                <w:p>
                  <w:pPr>
                    <w:pStyle w:val="128"/>
                  </w:pPr>
                  <w:r>
                    <w:t>1</w:t>
                  </w:r>
                </w:p>
              </w:tc>
              <w:tc>
                <w:tcPr>
                  <w:tcW w:w="842" w:type="dxa"/>
                  <w:noWrap w:val="0"/>
                  <w:vAlign w:val="center"/>
                </w:tcPr>
                <w:p>
                  <w:pPr>
                    <w:pStyle w:val="128"/>
                  </w:pPr>
                  <w:r>
                    <w:t>70</w:t>
                  </w:r>
                </w:p>
              </w:tc>
              <w:tc>
                <w:tcPr>
                  <w:tcW w:w="842" w:type="dxa"/>
                  <w:noWrap w:val="0"/>
                  <w:vAlign w:val="center"/>
                </w:tcPr>
                <w:p>
                  <w:pPr>
                    <w:pStyle w:val="128"/>
                  </w:pPr>
                  <w:r>
                    <w:t>55</w:t>
                  </w:r>
                </w:p>
              </w:tc>
              <w:tc>
                <w:tcPr>
                  <w:tcW w:w="910" w:type="dxa"/>
                  <w:noWrap w:val="0"/>
                  <w:vAlign w:val="center"/>
                </w:tcPr>
                <w:p>
                  <w:pPr>
                    <w:pStyle w:val="128"/>
                  </w:pPr>
                  <w:r>
                    <w:t>56</w:t>
                  </w:r>
                </w:p>
              </w:tc>
              <w:tc>
                <w:tcPr>
                  <w:tcW w:w="989" w:type="dxa"/>
                  <w:noWrap w:val="0"/>
                  <w:vAlign w:val="center"/>
                </w:tcPr>
                <w:p>
                  <w:pPr>
                    <w:pStyle w:val="128"/>
                  </w:pPr>
                  <w:r>
                    <w:t>300</w:t>
                  </w:r>
                </w:p>
              </w:tc>
            </w:tr>
          </w:tbl>
          <w:p>
            <w:pPr>
              <w:ind w:firstLine="480"/>
            </w:pPr>
            <w:r>
              <w:t>从表</w:t>
            </w:r>
            <w:r>
              <w:rPr>
                <w:rFonts w:hint="eastAsia"/>
              </w:rPr>
              <w:t>30</w:t>
            </w:r>
            <w:r>
              <w:t>可以看出，施工机械噪声由于噪声级较高，在空旷地带声传播距离较远，影响较大的噪声源推土机、电锯、吊车等昼间最大影响范围在30m内，夜间在300m内。</w:t>
            </w:r>
          </w:p>
          <w:p>
            <w:pPr>
              <w:ind w:firstLine="480"/>
            </w:pPr>
            <w:r>
              <w:t>由于施工机械一般都被布置在施工场地内距场界15-30m的地段，根据预测计算结果，施工场界昼间噪声值一般可以达标，但也有一些施工机械运行时，如电锯产生的噪声会导致基础阶段和结构阶段昼间场界超标；若在夜间施工时，场界噪声大部分都将出现超标现象。</w:t>
            </w:r>
          </w:p>
          <w:p>
            <w:pPr>
              <w:ind w:firstLine="540" w:firstLineChars="225"/>
            </w:pPr>
            <w:r>
              <w:t>（4）减缓措施</w:t>
            </w:r>
          </w:p>
          <w:p>
            <w:pPr>
              <w:ind w:firstLine="540" w:firstLineChars="225"/>
            </w:pPr>
            <w:r>
              <w:t>施工期噪声来自不同的施工阶段所使用的不同施工机械的非连续性作业噪声，具有阶段性、临时性和不固定性等特点，因此管理显得尤为重要。施工现场的噪声管理必须执行《建筑施工场界环境噪声排放标准》（GB12523-2011）的规定，加强管理，文明施工。为有效降低施工噪声对周围居民的影响，现就施工期噪声控制措施提出以下要求：</w:t>
            </w:r>
          </w:p>
          <w:p>
            <w:pPr>
              <w:ind w:firstLine="540" w:firstLineChars="225"/>
            </w:pPr>
            <w:r>
              <w:t>①严格控制施工时间，根据不同季节正常作息时间，合理安排施工计划，尽可能避开夜间（22:00-6:00）、昼间午休时间动用高噪声设备，以免产生扰民现象。</w:t>
            </w:r>
          </w:p>
          <w:p>
            <w:pPr>
              <w:ind w:firstLine="540" w:firstLineChars="225"/>
            </w:pPr>
            <w:r>
              <w:t>②要求使用商品混凝土，与施工场地设置混凝土搅拌机相比，商品混凝土具有占地少、施工量小、施工方便、噪声污染小等特点，同时大大减少水泥、沙石的汽车运量，减轻道路交通噪声及扬尘污染。</w:t>
            </w:r>
          </w:p>
          <w:p>
            <w:pPr>
              <w:ind w:firstLine="540" w:firstLineChars="225"/>
            </w:pPr>
            <w:r>
              <w:t>③施工物料及设备需运入、运出，车辆应尽可能避开夜间（22:00-6:00）运输，避免沿途出现扰民现象。</w:t>
            </w:r>
          </w:p>
          <w:p>
            <w:pPr>
              <w:ind w:firstLine="540" w:firstLineChars="225"/>
            </w:pPr>
            <w:r>
              <w:t>④严格操作规程，降低人为噪声。不合理的施工操作是产生人为噪声的主要原因，如脚手架的安装、拆除，钢筋材料的装卸过程产生的金属撞击声；运输车辆进入工地应减速，减少鸣笛等。</w:t>
            </w:r>
          </w:p>
          <w:p>
            <w:pPr>
              <w:ind w:firstLine="540" w:firstLineChars="225"/>
            </w:pPr>
            <w:r>
              <w:t>⑤采取适当措施，降低噪声。对位置相对固定的机械设备，如切割机、电锯等，应设置在工棚内。</w:t>
            </w:r>
          </w:p>
          <w:p>
            <w:pPr>
              <w:pStyle w:val="37"/>
              <w:ind w:left="960" w:hanging="480"/>
            </w:pPr>
            <w:r>
              <w:t>采取以上措施后，项目施工期施工噪声对区域声环境影响相对较小。</w:t>
            </w:r>
          </w:p>
          <w:p>
            <w:pPr>
              <w:pStyle w:val="82"/>
              <w:ind w:firstLine="0" w:firstLineChars="0"/>
            </w:pPr>
            <w:r>
              <w:rPr>
                <w:rFonts w:hint="eastAsia"/>
              </w:rPr>
              <w:t>4</w:t>
            </w:r>
            <w:r>
              <w:t>、固体废物环境影响分析</w:t>
            </w:r>
          </w:p>
          <w:p>
            <w:pPr>
              <w:pStyle w:val="82"/>
              <w:ind w:firstLine="480"/>
            </w:pPr>
            <w:r>
              <w:t>施工期产生的固体废物主要</w:t>
            </w:r>
            <w:r>
              <w:rPr>
                <w:rFonts w:hint="eastAsia"/>
              </w:rPr>
              <w:t>为</w:t>
            </w:r>
            <w:r>
              <w:t>施工建筑垃圾以及施工人员生活垃圾。</w:t>
            </w:r>
          </w:p>
          <w:p>
            <w:pPr>
              <w:ind w:firstLine="480"/>
              <w:rPr>
                <w:lang w:val="zh-CN"/>
              </w:rPr>
            </w:pPr>
            <w:r>
              <w:t>（1）</w:t>
            </w:r>
            <w:r>
              <w:rPr>
                <w:lang w:val="zh-CN"/>
              </w:rPr>
              <w:t>施工建筑垃圾</w:t>
            </w:r>
            <w:r>
              <w:rPr>
                <w:rFonts w:hint="eastAsia"/>
                <w:lang w:val="zh-CN"/>
              </w:rPr>
              <w:t>及弃土方</w:t>
            </w:r>
          </w:p>
          <w:p>
            <w:pPr>
              <w:ind w:firstLine="480"/>
              <w:rPr>
                <w:lang w:val="zh-CN"/>
              </w:rPr>
            </w:pPr>
            <w:r>
              <w:rPr>
                <w:lang w:val="zh-CN"/>
              </w:rPr>
              <w:t>施工生产的废料首先应考虑废料的回收利用，对钢筋、钢板、木材等下角料可分类回收，交废物收购站处理；不能回收的建筑垃圾，如混凝土废料、含砖、石、砂的杂土等应集中堆放，送指定地点堆放。环评建议妥善收集处理建筑垃圾，</w:t>
            </w:r>
            <w:r>
              <w:rPr>
                <w:rFonts w:hint="eastAsia"/>
                <w:lang w:val="zh-CN"/>
              </w:rPr>
              <w:t>将弃土方及建筑垃圾运送至</w:t>
            </w:r>
            <w:r>
              <w:rPr>
                <w:lang w:val="zh-CN"/>
              </w:rPr>
              <w:t>管理部门指定地点妥善处置。严禁随意倾倒填埋，造成二次污染。</w:t>
            </w:r>
          </w:p>
          <w:p>
            <w:pPr>
              <w:ind w:firstLine="480"/>
              <w:rPr>
                <w:lang w:val="zh-CN"/>
              </w:rPr>
            </w:pPr>
            <w:r>
              <w:rPr>
                <w:lang w:val="zh-CN"/>
              </w:rPr>
              <w:t>（</w:t>
            </w:r>
            <w:r>
              <w:t>2</w:t>
            </w:r>
            <w:r>
              <w:rPr>
                <w:lang w:val="zh-CN"/>
              </w:rPr>
              <w:t>）生活垃圾</w:t>
            </w:r>
          </w:p>
          <w:p>
            <w:pPr>
              <w:ind w:firstLine="480"/>
              <w:rPr>
                <w:lang w:val="zh-CN"/>
              </w:rPr>
            </w:pPr>
            <w:r>
              <w:rPr>
                <w:lang w:val="zh-CN"/>
              </w:rPr>
              <w:t>按高峰期施工人员</w:t>
            </w:r>
            <w:r>
              <w:rPr>
                <w:rFonts w:hint="eastAsia"/>
              </w:rPr>
              <w:t>50</w:t>
            </w:r>
            <w:r>
              <w:rPr>
                <w:lang w:val="zh-CN"/>
              </w:rPr>
              <w:t>人，产生的生活垃圾按0.</w:t>
            </w:r>
            <w:r>
              <w:t>44</w:t>
            </w:r>
            <w:r>
              <w:rPr>
                <w:lang w:val="zh-CN"/>
              </w:rPr>
              <w:t>kg/（人·d ）计算，垃圾产生量为</w:t>
            </w:r>
            <w:r>
              <w:rPr>
                <w:rFonts w:hint="eastAsia"/>
              </w:rPr>
              <w:t>22</w:t>
            </w:r>
            <w:r>
              <w:rPr>
                <w:lang w:val="zh-CN"/>
              </w:rPr>
              <w:t>kg/d。施工单位采取袋装后送入垃圾桶内，然后由厂区统一清运处理，以避免对区域环境空气和地下水环境质量构成潜在的影响因素。</w:t>
            </w:r>
          </w:p>
          <w:p>
            <w:pPr>
              <w:ind w:firstLine="480"/>
              <w:rPr>
                <w:lang w:val="zh-CN"/>
              </w:rPr>
            </w:pPr>
            <w:r>
              <w:rPr>
                <w:lang w:val="zh-CN"/>
              </w:rPr>
              <w:t>为确保施工过程中产生的固体废物对外环境造成影响，应做到以下几点：</w:t>
            </w:r>
          </w:p>
          <w:p>
            <w:pPr>
              <w:ind w:firstLine="480"/>
            </w:pPr>
            <w:r>
              <w:rPr>
                <w:lang w:val="zh-CN"/>
              </w:rPr>
              <w:t>①</w:t>
            </w:r>
            <w:r>
              <w:t>建筑垃圾优先应用于其他设施地基回填，就近填坑造平，尽量就地处置，不能完全处置时运至管理部门指定地点妥善堆存。</w:t>
            </w:r>
          </w:p>
          <w:p>
            <w:pPr>
              <w:ind w:firstLine="480"/>
            </w:pPr>
            <w:r>
              <w:t>②建设和施工单位应持渣土管理部门核发的处置证向运输单位办理建筑垃圾、工程渣土托运手续。</w:t>
            </w:r>
          </w:p>
          <w:p>
            <w:pPr>
              <w:ind w:firstLine="480"/>
            </w:pPr>
            <w:r>
              <w:t>③对施工场所的固体废弃物，由施工单位或委托的运输单位负责及时清理处置，不得占用道路堆放建筑垃圾和工程渣土；施工废水处理系统产生的污泥也应及时外运处理；在工程施工结束撤离时，必须做好现场的清理和固体废弃物的处理处置工作，不得在地面遗留固体废弃物。</w:t>
            </w:r>
          </w:p>
          <w:p>
            <w:pPr>
              <w:ind w:firstLine="480"/>
            </w:pPr>
            <w:r>
              <w:t>④加强施工工区生活垃圾的管理，分片、分类设置垃圾箱，避免生活垃圾混入施工建筑垃圾，并定期由环卫部门予以清运。</w:t>
            </w:r>
          </w:p>
          <w:p>
            <w:pPr>
              <w:ind w:firstLine="480"/>
            </w:pPr>
            <w:r>
              <w:t>⑤施工单位加强对临时居住人员的教育和管理，不随处随手乱扔垃圾，保证生活垃圾能集中处置。</w:t>
            </w:r>
          </w:p>
          <w:p>
            <w:pPr>
              <w:pStyle w:val="4"/>
              <w:numPr>
                <w:ilvl w:val="0"/>
                <w:numId w:val="4"/>
              </w:numPr>
            </w:pPr>
            <w:r>
              <w:t>营运期环境影响分析</w:t>
            </w:r>
          </w:p>
          <w:p>
            <w:pPr>
              <w:pStyle w:val="4"/>
            </w:pPr>
            <w:r>
              <w:rPr>
                <w:rFonts w:hint="eastAsia"/>
              </w:rPr>
              <w:t>1</w:t>
            </w:r>
            <w:r>
              <w:t>、大气环境影响分析</w:t>
            </w:r>
          </w:p>
          <w:p>
            <w:pPr>
              <w:ind w:firstLine="480"/>
              <w:rPr>
                <w:rFonts w:hint="eastAsia"/>
              </w:rPr>
            </w:pPr>
            <w:r>
              <w:rPr>
                <w:rFonts w:hint="eastAsia"/>
              </w:rPr>
              <w:t>（1）修磨粉尘预测分析</w:t>
            </w:r>
          </w:p>
          <w:p>
            <w:pPr>
              <w:ind w:firstLine="480"/>
            </w:pPr>
            <w:r>
              <w:rPr>
                <w:rFonts w:hint="eastAsia"/>
              </w:rPr>
              <w:t>1）</w:t>
            </w:r>
            <w:r>
              <w:t>大气环境影响评价工作等级的确定</w:t>
            </w:r>
          </w:p>
          <w:p>
            <w:pPr>
              <w:ind w:firstLine="480"/>
            </w:pPr>
            <w: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ind w:firstLine="480"/>
            </w:pPr>
            <w:r>
              <w:t>A、Pmax及D10%的确定</w:t>
            </w:r>
          </w:p>
          <w:p>
            <w:pPr>
              <w:ind w:firstLine="480"/>
            </w:pPr>
            <w:r>
              <w:t>依据《环境影响评价技术导则 大气环境》(HJ2.2-2018)中最大地面浓度占标率Pi定义如下：</w:t>
            </w:r>
          </w:p>
          <w:p>
            <w:pPr>
              <w:pStyle w:val="2"/>
              <w:ind w:left="480" w:firstLine="480"/>
              <w:jc w:val="center"/>
            </w:pPr>
            <w:r>
              <w:drawing>
                <wp:inline distT="0" distB="0" distL="114300" distR="114300">
                  <wp:extent cx="1190625" cy="527685"/>
                  <wp:effectExtent l="0" t="0" r="13335" b="5715"/>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pic:cNvPicPr>
                            <a:picLocks noChangeAspect="1"/>
                          </pic:cNvPicPr>
                        </pic:nvPicPr>
                        <pic:blipFill>
                          <a:blip r:embed="rId21"/>
                          <a:stretch>
                            <a:fillRect/>
                          </a:stretch>
                        </pic:blipFill>
                        <pic:spPr>
                          <a:xfrm>
                            <a:off x="0" y="0"/>
                            <a:ext cx="1190625" cy="527685"/>
                          </a:xfrm>
                          <a:prstGeom prst="rect">
                            <a:avLst/>
                          </a:prstGeom>
                          <a:noFill/>
                          <a:ln>
                            <a:noFill/>
                          </a:ln>
                        </pic:spPr>
                      </pic:pic>
                    </a:graphicData>
                  </a:graphic>
                </wp:inline>
              </w:drawing>
            </w:r>
          </w:p>
          <w:p>
            <w:pPr>
              <w:ind w:firstLine="480"/>
            </w:pPr>
            <w:r>
              <w:t>式中：Pi——第i个污染物的最大地面空气质量浓度占标率，%；</w:t>
            </w:r>
          </w:p>
          <w:p>
            <w:pPr>
              <w:ind w:firstLine="1200" w:firstLineChars="500"/>
            </w:pPr>
            <w:r>
              <w:t>Ci——采用估算模型计算出的第i个污染物的最大1h地面空气质量浓度，μg/m</w:t>
            </w:r>
            <w:r>
              <w:rPr>
                <w:vertAlign w:val="superscript"/>
              </w:rPr>
              <w:t>3</w:t>
            </w:r>
            <w:r>
              <w:t>；</w:t>
            </w:r>
          </w:p>
          <w:p>
            <w:pPr>
              <w:ind w:firstLine="1200" w:firstLineChars="500"/>
            </w:pPr>
            <w:r>
              <w:t>C0i——第i个污染物的环境空气质量浓度标准，ug/m</w:t>
            </w:r>
            <w:r>
              <w:rPr>
                <w:vertAlign w:val="superscript"/>
              </w:rPr>
              <w:t>3</w:t>
            </w:r>
            <w:r>
              <w:t>。</w:t>
            </w:r>
          </w:p>
          <w:p>
            <w:pPr>
              <w:ind w:firstLine="480"/>
            </w:pPr>
            <w:r>
              <w:t>B、评价等级判别表</w:t>
            </w:r>
          </w:p>
          <w:p>
            <w:pPr>
              <w:ind w:firstLine="480"/>
            </w:pPr>
            <w:r>
              <w:t>评价等级按下表的分级判据进行划分。</w:t>
            </w:r>
          </w:p>
          <w:p>
            <w:pPr>
              <w:pStyle w:val="75"/>
            </w:pPr>
            <w:r>
              <w:t>表</w:t>
            </w:r>
            <w:r>
              <w:rPr>
                <w:rFonts w:hint="eastAsia"/>
              </w:rPr>
              <w:t xml:space="preserve">31  </w:t>
            </w:r>
            <w:r>
              <w:t xml:space="preserve"> 评价等级判别表</w:t>
            </w:r>
          </w:p>
          <w:tbl>
            <w:tblPr>
              <w:tblStyle w:val="46"/>
              <w:tblW w:w="94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03"/>
              <w:gridCol w:w="47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6" w:type="pct"/>
                  <w:noWrap w:val="0"/>
                  <w:vAlign w:val="center"/>
                </w:tcPr>
                <w:p>
                  <w:pPr>
                    <w:pStyle w:val="190"/>
                  </w:pPr>
                  <w:r>
                    <w:t>评价工作等级</w:t>
                  </w:r>
                </w:p>
              </w:tc>
              <w:tc>
                <w:tcPr>
                  <w:tcW w:w="2503" w:type="pct"/>
                  <w:noWrap w:val="0"/>
                  <w:vAlign w:val="center"/>
                </w:tcPr>
                <w:p>
                  <w:pPr>
                    <w:pStyle w:val="190"/>
                  </w:pPr>
                  <w:r>
                    <w:t>评价工作分级判据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6" w:type="pct"/>
                  <w:noWrap w:val="0"/>
                  <w:vAlign w:val="center"/>
                </w:tcPr>
                <w:p>
                  <w:pPr>
                    <w:pStyle w:val="190"/>
                  </w:pPr>
                  <w:r>
                    <w:t>一级评价</w:t>
                  </w:r>
                </w:p>
              </w:tc>
              <w:tc>
                <w:tcPr>
                  <w:tcW w:w="2503" w:type="pct"/>
                  <w:noWrap w:val="0"/>
                  <w:vAlign w:val="center"/>
                </w:tcPr>
                <w:p>
                  <w:pPr>
                    <w:pStyle w:val="190"/>
                  </w:pPr>
                  <w:r>
                    <w:t>Pmax≧10%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6" w:type="pct"/>
                  <w:noWrap w:val="0"/>
                  <w:vAlign w:val="center"/>
                </w:tcPr>
                <w:p>
                  <w:pPr>
                    <w:pStyle w:val="190"/>
                  </w:pPr>
                  <w:r>
                    <w:t>二级评价</w:t>
                  </w:r>
                </w:p>
              </w:tc>
              <w:tc>
                <w:tcPr>
                  <w:tcW w:w="2503" w:type="pct"/>
                  <w:noWrap w:val="0"/>
                  <w:vAlign w:val="center"/>
                </w:tcPr>
                <w:p>
                  <w:pPr>
                    <w:pStyle w:val="190"/>
                  </w:pPr>
                  <w:r>
                    <w:t>1%≦Pmax&lt;10%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6" w:type="pct"/>
                  <w:noWrap w:val="0"/>
                  <w:vAlign w:val="center"/>
                </w:tcPr>
                <w:p>
                  <w:pPr>
                    <w:pStyle w:val="190"/>
                  </w:pPr>
                  <w:r>
                    <w:t>三级评价</w:t>
                  </w:r>
                </w:p>
              </w:tc>
              <w:tc>
                <w:tcPr>
                  <w:tcW w:w="2503" w:type="pct"/>
                  <w:noWrap w:val="0"/>
                  <w:vAlign w:val="center"/>
                </w:tcPr>
                <w:p>
                  <w:pPr>
                    <w:pStyle w:val="190"/>
                  </w:pPr>
                  <w:r>
                    <w:t>Pmax&lt;1%</w:t>
                  </w:r>
                </w:p>
              </w:tc>
            </w:tr>
          </w:tbl>
          <w:p>
            <w:pPr>
              <w:ind w:firstLine="480"/>
            </w:pPr>
            <w:r>
              <w:t>C、污染物评价标准</w:t>
            </w:r>
          </w:p>
          <w:p>
            <w:pPr>
              <w:ind w:firstLine="480"/>
            </w:pPr>
            <w:r>
              <w:t>污染物评价标准和来源见下表。</w:t>
            </w:r>
          </w:p>
          <w:p>
            <w:pPr>
              <w:pStyle w:val="75"/>
            </w:pPr>
            <w:r>
              <w:t>表</w:t>
            </w:r>
            <w:r>
              <w:rPr>
                <w:rFonts w:hint="eastAsia"/>
              </w:rPr>
              <w:t xml:space="preserve">32 </w:t>
            </w:r>
            <w:r>
              <w:t xml:space="preserve">  污染物评价标准</w:t>
            </w:r>
          </w:p>
          <w:tbl>
            <w:tblPr>
              <w:tblStyle w:val="46"/>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2555"/>
              <w:gridCol w:w="5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5" w:type="pct"/>
                  <w:noWrap w:val="0"/>
                  <w:vAlign w:val="center"/>
                </w:tcPr>
                <w:p>
                  <w:pPr>
                    <w:pStyle w:val="128"/>
                  </w:pPr>
                  <w:r>
                    <w:t>评价因子</w:t>
                  </w:r>
                </w:p>
              </w:tc>
              <w:tc>
                <w:tcPr>
                  <w:tcW w:w="1351" w:type="pct"/>
                  <w:noWrap w:val="0"/>
                  <w:vAlign w:val="center"/>
                </w:tcPr>
                <w:p>
                  <w:pPr>
                    <w:pStyle w:val="128"/>
                  </w:pPr>
                  <w:r>
                    <w:rPr>
                      <w:rFonts w:hint="eastAsia"/>
                    </w:rPr>
                    <w:t>小时值限值</w:t>
                  </w:r>
                  <w:r>
                    <w:t>μg/m</w:t>
                  </w:r>
                  <w:r>
                    <w:rPr>
                      <w:vertAlign w:val="superscript"/>
                    </w:rPr>
                    <w:t>3</w:t>
                  </w:r>
                </w:p>
              </w:tc>
              <w:tc>
                <w:tcPr>
                  <w:tcW w:w="2802" w:type="pct"/>
                  <w:noWrap w:val="0"/>
                  <w:vAlign w:val="center"/>
                </w:tcPr>
                <w:p>
                  <w:pPr>
                    <w:pStyle w:val="128"/>
                  </w:pPr>
                  <w: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5" w:type="pct"/>
                  <w:noWrap w:val="0"/>
                  <w:vAlign w:val="center"/>
                </w:tcPr>
                <w:p>
                  <w:pPr>
                    <w:pStyle w:val="128"/>
                  </w:pPr>
                  <w:r>
                    <w:rPr>
                      <w:rFonts w:hint="eastAsia"/>
                    </w:rPr>
                    <w:t>TSP</w:t>
                  </w:r>
                </w:p>
              </w:tc>
              <w:tc>
                <w:tcPr>
                  <w:tcW w:w="1351" w:type="pct"/>
                  <w:noWrap w:val="0"/>
                  <w:vAlign w:val="center"/>
                </w:tcPr>
                <w:p>
                  <w:pPr>
                    <w:pStyle w:val="128"/>
                  </w:pPr>
                  <w:r>
                    <w:rPr>
                      <w:rFonts w:hint="eastAsia"/>
                    </w:rPr>
                    <w:t>900</w:t>
                  </w:r>
                </w:p>
              </w:tc>
              <w:tc>
                <w:tcPr>
                  <w:tcW w:w="2802" w:type="pct"/>
                  <w:noWrap w:val="0"/>
                  <w:vAlign w:val="center"/>
                </w:tcPr>
                <w:p>
                  <w:pPr>
                    <w:pStyle w:val="128"/>
                    <w:rPr>
                      <w:rFonts w:hint="eastAsia"/>
                    </w:rPr>
                  </w:pPr>
                  <w:r>
                    <w:t>《环境空气质量标准》（GB3095-2012）二级标准</w:t>
                  </w:r>
                  <w:r>
                    <w:rPr>
                      <w:rFonts w:hint="eastAsia"/>
                    </w:rPr>
                    <w:t>及</w:t>
                  </w:r>
                  <w:r>
                    <w:t>《环境影响评价技术导则 大气环境》（HJ2.2-2018）</w:t>
                  </w:r>
                </w:p>
              </w:tc>
            </w:tr>
          </w:tbl>
          <w:p>
            <w:pPr>
              <w:ind w:firstLine="480"/>
            </w:pPr>
            <w:r>
              <w:rPr>
                <w:rFonts w:hint="eastAsia"/>
              </w:rPr>
              <w:t>2）</w:t>
            </w:r>
            <w:r>
              <w:t>主要废气污染源排放参数见下表</w:t>
            </w:r>
            <w:r>
              <w:rPr>
                <w:rFonts w:hint="eastAsia"/>
              </w:rPr>
              <w:t>。</w:t>
            </w:r>
          </w:p>
          <w:p>
            <w:pPr>
              <w:pStyle w:val="75"/>
            </w:pPr>
            <w:r>
              <w:t>表</w:t>
            </w:r>
            <w:r>
              <w:rPr>
                <w:rFonts w:hint="eastAsia"/>
              </w:rPr>
              <w:t xml:space="preserve">33 </w:t>
            </w:r>
            <w:r>
              <w:t xml:space="preserve">  主要废气污染源参数一览表(点源)</w:t>
            </w:r>
          </w:p>
          <w:tbl>
            <w:tblPr>
              <w:tblStyle w:val="46"/>
              <w:tblW w:w="94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13"/>
              <w:gridCol w:w="929"/>
              <w:gridCol w:w="721"/>
              <w:gridCol w:w="850"/>
              <w:gridCol w:w="709"/>
              <w:gridCol w:w="860"/>
              <w:gridCol w:w="766"/>
              <w:gridCol w:w="613"/>
              <w:gridCol w:w="738"/>
              <w:gridCol w:w="648"/>
              <w:gridCol w:w="632"/>
              <w:gridCol w:w="500"/>
              <w:gridCol w:w="9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3" w:type="dxa"/>
                  <w:vMerge w:val="restart"/>
                  <w:noWrap w:val="0"/>
                  <w:tcMar>
                    <w:left w:w="0" w:type="dxa"/>
                    <w:right w:w="0" w:type="dxa"/>
                  </w:tcMar>
                  <w:vAlign w:val="center"/>
                </w:tcPr>
                <w:p>
                  <w:pPr>
                    <w:pStyle w:val="138"/>
                    <w:snapToGrid w:val="0"/>
                  </w:pPr>
                  <w:r>
                    <w:t>编号</w:t>
                  </w:r>
                </w:p>
              </w:tc>
              <w:tc>
                <w:tcPr>
                  <w:tcW w:w="929" w:type="dxa"/>
                  <w:vMerge w:val="restart"/>
                  <w:noWrap w:val="0"/>
                  <w:tcMar>
                    <w:left w:w="0" w:type="dxa"/>
                    <w:right w:w="0" w:type="dxa"/>
                  </w:tcMar>
                  <w:vAlign w:val="center"/>
                </w:tcPr>
                <w:p>
                  <w:pPr>
                    <w:pStyle w:val="138"/>
                    <w:snapToGrid w:val="0"/>
                  </w:pPr>
                  <w:r>
                    <w:t>名称</w:t>
                  </w:r>
                </w:p>
              </w:tc>
              <w:tc>
                <w:tcPr>
                  <w:tcW w:w="721" w:type="dxa"/>
                  <w:vMerge w:val="restart"/>
                  <w:noWrap w:val="0"/>
                  <w:vAlign w:val="center"/>
                </w:tcPr>
                <w:p>
                  <w:pPr>
                    <w:pStyle w:val="138"/>
                    <w:snapToGrid w:val="0"/>
                  </w:pPr>
                  <w:r>
                    <w:t>污染物</w:t>
                  </w:r>
                </w:p>
              </w:tc>
              <w:tc>
                <w:tcPr>
                  <w:tcW w:w="1559" w:type="dxa"/>
                  <w:gridSpan w:val="2"/>
                  <w:noWrap w:val="0"/>
                  <w:vAlign w:val="center"/>
                </w:tcPr>
                <w:p>
                  <w:pPr>
                    <w:pStyle w:val="138"/>
                    <w:snapToGrid w:val="0"/>
                  </w:pPr>
                  <w:r>
                    <w:t>排气筒底部中心坐标/m</w:t>
                  </w:r>
                </w:p>
              </w:tc>
              <w:tc>
                <w:tcPr>
                  <w:tcW w:w="860" w:type="dxa"/>
                  <w:vMerge w:val="restart"/>
                  <w:noWrap w:val="0"/>
                  <w:vAlign w:val="center"/>
                </w:tcPr>
                <w:p>
                  <w:pPr>
                    <w:pStyle w:val="138"/>
                    <w:snapToGrid w:val="0"/>
                  </w:pPr>
                  <w:r>
                    <w:t>排气筒底部海拔高度/m</w:t>
                  </w:r>
                </w:p>
              </w:tc>
              <w:tc>
                <w:tcPr>
                  <w:tcW w:w="766" w:type="dxa"/>
                  <w:vMerge w:val="restart"/>
                  <w:noWrap w:val="0"/>
                  <w:tcMar>
                    <w:left w:w="0" w:type="dxa"/>
                    <w:right w:w="0" w:type="dxa"/>
                  </w:tcMar>
                  <w:vAlign w:val="center"/>
                </w:tcPr>
                <w:p>
                  <w:pPr>
                    <w:pStyle w:val="138"/>
                    <w:snapToGrid w:val="0"/>
                  </w:pPr>
                  <w:r>
                    <w:t>排气筒高度/m</w:t>
                  </w:r>
                </w:p>
              </w:tc>
              <w:tc>
                <w:tcPr>
                  <w:tcW w:w="613" w:type="dxa"/>
                  <w:vMerge w:val="restart"/>
                  <w:noWrap w:val="0"/>
                  <w:tcMar>
                    <w:left w:w="0" w:type="dxa"/>
                    <w:right w:w="0" w:type="dxa"/>
                  </w:tcMar>
                  <w:vAlign w:val="center"/>
                </w:tcPr>
                <w:p>
                  <w:pPr>
                    <w:pStyle w:val="138"/>
                    <w:snapToGrid w:val="0"/>
                  </w:pPr>
                  <w:r>
                    <w:t>排气筒内径/m</w:t>
                  </w:r>
                </w:p>
              </w:tc>
              <w:tc>
                <w:tcPr>
                  <w:tcW w:w="738" w:type="dxa"/>
                  <w:vMerge w:val="restart"/>
                  <w:noWrap w:val="0"/>
                  <w:tcMar>
                    <w:left w:w="0" w:type="dxa"/>
                    <w:right w:w="0" w:type="dxa"/>
                  </w:tcMar>
                  <w:vAlign w:val="center"/>
                </w:tcPr>
                <w:p>
                  <w:pPr>
                    <w:pStyle w:val="138"/>
                    <w:snapToGrid w:val="0"/>
                  </w:pPr>
                  <w:r>
                    <w:t>烟气出口速度m/s</w:t>
                  </w:r>
                </w:p>
              </w:tc>
              <w:tc>
                <w:tcPr>
                  <w:tcW w:w="648" w:type="dxa"/>
                  <w:vMerge w:val="restart"/>
                  <w:noWrap w:val="0"/>
                  <w:tcMar>
                    <w:left w:w="0" w:type="dxa"/>
                    <w:right w:w="0" w:type="dxa"/>
                  </w:tcMar>
                  <w:vAlign w:val="center"/>
                </w:tcPr>
                <w:p>
                  <w:pPr>
                    <w:pStyle w:val="138"/>
                    <w:snapToGrid w:val="0"/>
                  </w:pPr>
                  <w:r>
                    <w:t>烟气出口温度/℃</w:t>
                  </w:r>
                </w:p>
              </w:tc>
              <w:tc>
                <w:tcPr>
                  <w:tcW w:w="632" w:type="dxa"/>
                  <w:vMerge w:val="restart"/>
                  <w:noWrap w:val="0"/>
                  <w:vAlign w:val="center"/>
                </w:tcPr>
                <w:p>
                  <w:pPr>
                    <w:pStyle w:val="138"/>
                    <w:snapToGrid w:val="0"/>
                  </w:pPr>
                  <w:r>
                    <w:t>年排放小时数/h</w:t>
                  </w:r>
                </w:p>
              </w:tc>
              <w:tc>
                <w:tcPr>
                  <w:tcW w:w="500" w:type="dxa"/>
                  <w:vMerge w:val="restart"/>
                  <w:noWrap w:val="0"/>
                  <w:tcMar>
                    <w:left w:w="0" w:type="dxa"/>
                    <w:right w:w="0" w:type="dxa"/>
                  </w:tcMar>
                  <w:vAlign w:val="center"/>
                </w:tcPr>
                <w:p>
                  <w:pPr>
                    <w:pStyle w:val="138"/>
                    <w:snapToGrid w:val="0"/>
                  </w:pPr>
                  <w:r>
                    <w:t>排放</w:t>
                  </w:r>
                </w:p>
                <w:p>
                  <w:pPr>
                    <w:pStyle w:val="138"/>
                    <w:snapToGrid w:val="0"/>
                  </w:pPr>
                  <w:r>
                    <w:t>工况</w:t>
                  </w:r>
                </w:p>
              </w:tc>
              <w:tc>
                <w:tcPr>
                  <w:tcW w:w="939" w:type="dxa"/>
                  <w:vMerge w:val="restart"/>
                  <w:noWrap w:val="0"/>
                  <w:vAlign w:val="center"/>
                </w:tcPr>
                <w:p>
                  <w:pPr>
                    <w:pStyle w:val="138"/>
                    <w:snapToGrid w:val="0"/>
                  </w:pPr>
                  <w:r>
                    <w:t>污染物排放速率</w:t>
                  </w:r>
                </w:p>
                <w:p>
                  <w:pPr>
                    <w:pStyle w:val="138"/>
                    <w:snapToGrid w:val="0"/>
                  </w:pPr>
                  <w:r>
                    <w:t>/（g/</w:t>
                  </w:r>
                  <w:r>
                    <w:rPr>
                      <w:rFonts w:hint="eastAsia"/>
                    </w:rPr>
                    <w:t>s</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3" w:type="dxa"/>
                  <w:vMerge w:val="continue"/>
                  <w:noWrap w:val="0"/>
                  <w:tcMar>
                    <w:left w:w="0" w:type="dxa"/>
                    <w:right w:w="0" w:type="dxa"/>
                  </w:tcMar>
                  <w:vAlign w:val="center"/>
                </w:tcPr>
                <w:p>
                  <w:pPr>
                    <w:pStyle w:val="138"/>
                    <w:snapToGrid w:val="0"/>
                  </w:pPr>
                </w:p>
              </w:tc>
              <w:tc>
                <w:tcPr>
                  <w:tcW w:w="929" w:type="dxa"/>
                  <w:vMerge w:val="continue"/>
                  <w:noWrap w:val="0"/>
                  <w:tcMar>
                    <w:left w:w="0" w:type="dxa"/>
                    <w:right w:w="0" w:type="dxa"/>
                  </w:tcMar>
                  <w:vAlign w:val="center"/>
                </w:tcPr>
                <w:p>
                  <w:pPr>
                    <w:pStyle w:val="138"/>
                    <w:snapToGrid w:val="0"/>
                  </w:pPr>
                </w:p>
              </w:tc>
              <w:tc>
                <w:tcPr>
                  <w:tcW w:w="721" w:type="dxa"/>
                  <w:vMerge w:val="continue"/>
                  <w:noWrap w:val="0"/>
                  <w:vAlign w:val="center"/>
                </w:tcPr>
                <w:p>
                  <w:pPr>
                    <w:pStyle w:val="138"/>
                    <w:snapToGrid w:val="0"/>
                  </w:pPr>
                </w:p>
              </w:tc>
              <w:tc>
                <w:tcPr>
                  <w:tcW w:w="850" w:type="dxa"/>
                  <w:noWrap w:val="0"/>
                  <w:vAlign w:val="center"/>
                </w:tcPr>
                <w:p>
                  <w:pPr>
                    <w:pStyle w:val="138"/>
                    <w:snapToGrid w:val="0"/>
                  </w:pPr>
                  <w:r>
                    <w:t>E</w:t>
                  </w:r>
                </w:p>
              </w:tc>
              <w:tc>
                <w:tcPr>
                  <w:tcW w:w="709" w:type="dxa"/>
                  <w:noWrap w:val="0"/>
                  <w:vAlign w:val="center"/>
                </w:tcPr>
                <w:p>
                  <w:pPr>
                    <w:pStyle w:val="138"/>
                    <w:snapToGrid w:val="0"/>
                  </w:pPr>
                  <w:r>
                    <w:t>N</w:t>
                  </w:r>
                </w:p>
              </w:tc>
              <w:tc>
                <w:tcPr>
                  <w:tcW w:w="860" w:type="dxa"/>
                  <w:vMerge w:val="continue"/>
                  <w:noWrap w:val="0"/>
                  <w:vAlign w:val="center"/>
                </w:tcPr>
                <w:p>
                  <w:pPr>
                    <w:pStyle w:val="138"/>
                    <w:snapToGrid w:val="0"/>
                  </w:pPr>
                </w:p>
              </w:tc>
              <w:tc>
                <w:tcPr>
                  <w:tcW w:w="766" w:type="dxa"/>
                  <w:vMerge w:val="continue"/>
                  <w:noWrap w:val="0"/>
                  <w:tcMar>
                    <w:left w:w="0" w:type="dxa"/>
                    <w:right w:w="0" w:type="dxa"/>
                  </w:tcMar>
                  <w:vAlign w:val="center"/>
                </w:tcPr>
                <w:p>
                  <w:pPr>
                    <w:pStyle w:val="138"/>
                    <w:snapToGrid w:val="0"/>
                  </w:pPr>
                </w:p>
              </w:tc>
              <w:tc>
                <w:tcPr>
                  <w:tcW w:w="613" w:type="dxa"/>
                  <w:vMerge w:val="continue"/>
                  <w:noWrap w:val="0"/>
                  <w:tcMar>
                    <w:left w:w="0" w:type="dxa"/>
                    <w:right w:w="0" w:type="dxa"/>
                  </w:tcMar>
                  <w:vAlign w:val="center"/>
                </w:tcPr>
                <w:p>
                  <w:pPr>
                    <w:pStyle w:val="138"/>
                    <w:snapToGrid w:val="0"/>
                  </w:pPr>
                </w:p>
              </w:tc>
              <w:tc>
                <w:tcPr>
                  <w:tcW w:w="738" w:type="dxa"/>
                  <w:vMerge w:val="continue"/>
                  <w:noWrap w:val="0"/>
                  <w:tcMar>
                    <w:left w:w="0" w:type="dxa"/>
                    <w:right w:w="0" w:type="dxa"/>
                  </w:tcMar>
                  <w:vAlign w:val="center"/>
                </w:tcPr>
                <w:p>
                  <w:pPr>
                    <w:pStyle w:val="138"/>
                    <w:snapToGrid w:val="0"/>
                  </w:pPr>
                </w:p>
              </w:tc>
              <w:tc>
                <w:tcPr>
                  <w:tcW w:w="648" w:type="dxa"/>
                  <w:vMerge w:val="continue"/>
                  <w:noWrap w:val="0"/>
                  <w:tcMar>
                    <w:left w:w="0" w:type="dxa"/>
                    <w:right w:w="0" w:type="dxa"/>
                  </w:tcMar>
                  <w:vAlign w:val="center"/>
                </w:tcPr>
                <w:p>
                  <w:pPr>
                    <w:pStyle w:val="138"/>
                    <w:snapToGrid w:val="0"/>
                  </w:pPr>
                </w:p>
              </w:tc>
              <w:tc>
                <w:tcPr>
                  <w:tcW w:w="632" w:type="dxa"/>
                  <w:vMerge w:val="continue"/>
                  <w:noWrap w:val="0"/>
                  <w:vAlign w:val="center"/>
                </w:tcPr>
                <w:p>
                  <w:pPr>
                    <w:pStyle w:val="138"/>
                    <w:snapToGrid w:val="0"/>
                  </w:pPr>
                </w:p>
              </w:tc>
              <w:tc>
                <w:tcPr>
                  <w:tcW w:w="500" w:type="dxa"/>
                  <w:vMerge w:val="continue"/>
                  <w:noWrap w:val="0"/>
                  <w:tcMar>
                    <w:left w:w="0" w:type="dxa"/>
                    <w:right w:w="0" w:type="dxa"/>
                  </w:tcMar>
                  <w:vAlign w:val="center"/>
                </w:tcPr>
                <w:p>
                  <w:pPr>
                    <w:pStyle w:val="138"/>
                    <w:snapToGrid w:val="0"/>
                  </w:pPr>
                </w:p>
              </w:tc>
              <w:tc>
                <w:tcPr>
                  <w:tcW w:w="939" w:type="dxa"/>
                  <w:vMerge w:val="continue"/>
                  <w:noWrap w:val="0"/>
                  <w:vAlign w:val="center"/>
                </w:tcPr>
                <w:p>
                  <w:pPr>
                    <w:pStyle w:val="138"/>
                    <w:snapToGrid w:val="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3" w:type="dxa"/>
                  <w:noWrap w:val="0"/>
                  <w:tcMar>
                    <w:left w:w="0" w:type="dxa"/>
                    <w:right w:w="0" w:type="dxa"/>
                  </w:tcMar>
                  <w:vAlign w:val="center"/>
                </w:tcPr>
                <w:p>
                  <w:pPr>
                    <w:pStyle w:val="138"/>
                    <w:snapToGrid w:val="0"/>
                    <w:rPr>
                      <w:rFonts w:hint="eastAsia"/>
                    </w:rPr>
                  </w:pPr>
                  <w:r>
                    <w:t>P</w:t>
                  </w:r>
                  <w:r>
                    <w:rPr>
                      <w:rFonts w:hint="eastAsia"/>
                    </w:rPr>
                    <w:t>1</w:t>
                  </w:r>
                </w:p>
              </w:tc>
              <w:tc>
                <w:tcPr>
                  <w:tcW w:w="929" w:type="dxa"/>
                  <w:noWrap w:val="0"/>
                  <w:tcMar>
                    <w:left w:w="0" w:type="dxa"/>
                    <w:right w:w="0" w:type="dxa"/>
                  </w:tcMar>
                  <w:vAlign w:val="center"/>
                </w:tcPr>
                <w:p>
                  <w:pPr>
                    <w:pStyle w:val="138"/>
                    <w:snapToGrid w:val="0"/>
                  </w:pPr>
                  <w:r>
                    <w:rPr>
                      <w:rFonts w:hint="eastAsia"/>
                    </w:rPr>
                    <w:t>修磨粉尘</w:t>
                  </w:r>
                  <w:r>
                    <w:t>排气筒</w:t>
                  </w:r>
                </w:p>
              </w:tc>
              <w:tc>
                <w:tcPr>
                  <w:tcW w:w="721" w:type="dxa"/>
                  <w:noWrap w:val="0"/>
                  <w:vAlign w:val="center"/>
                </w:tcPr>
                <w:p>
                  <w:pPr>
                    <w:pStyle w:val="138"/>
                    <w:snapToGrid w:val="0"/>
                    <w:rPr>
                      <w:rFonts w:hint="eastAsia"/>
                    </w:rPr>
                  </w:pPr>
                  <w:r>
                    <w:rPr>
                      <w:rFonts w:hint="eastAsia"/>
                    </w:rPr>
                    <w:t>颗粒物</w:t>
                  </w:r>
                </w:p>
              </w:tc>
              <w:tc>
                <w:tcPr>
                  <w:tcW w:w="850" w:type="dxa"/>
                  <w:noWrap w:val="0"/>
                  <w:vAlign w:val="center"/>
                </w:tcPr>
                <w:p>
                  <w:pPr>
                    <w:pStyle w:val="138"/>
                    <w:snapToGrid w:val="0"/>
                  </w:pPr>
                  <w:r>
                    <w:rPr>
                      <w:rFonts w:hint="eastAsia"/>
                    </w:rPr>
                    <w:t>107.254022</w:t>
                  </w:r>
                </w:p>
              </w:tc>
              <w:tc>
                <w:tcPr>
                  <w:tcW w:w="709" w:type="dxa"/>
                  <w:noWrap w:val="0"/>
                  <w:vAlign w:val="center"/>
                </w:tcPr>
                <w:p>
                  <w:pPr>
                    <w:pStyle w:val="138"/>
                    <w:snapToGrid w:val="0"/>
                  </w:pPr>
                  <w:r>
                    <w:rPr>
                      <w:rFonts w:hint="eastAsia"/>
                    </w:rPr>
                    <w:t>34.191762</w:t>
                  </w:r>
                </w:p>
              </w:tc>
              <w:tc>
                <w:tcPr>
                  <w:tcW w:w="860" w:type="dxa"/>
                  <w:noWrap w:val="0"/>
                  <w:vAlign w:val="center"/>
                </w:tcPr>
                <w:p>
                  <w:pPr>
                    <w:pStyle w:val="138"/>
                    <w:snapToGrid w:val="0"/>
                  </w:pPr>
                  <w:r>
                    <w:t>530</w:t>
                  </w:r>
                </w:p>
              </w:tc>
              <w:tc>
                <w:tcPr>
                  <w:tcW w:w="766" w:type="dxa"/>
                  <w:noWrap w:val="0"/>
                  <w:tcMar>
                    <w:left w:w="0" w:type="dxa"/>
                    <w:right w:w="0" w:type="dxa"/>
                  </w:tcMar>
                  <w:vAlign w:val="center"/>
                </w:tcPr>
                <w:p>
                  <w:pPr>
                    <w:pStyle w:val="138"/>
                    <w:snapToGrid w:val="0"/>
                  </w:pPr>
                  <w:r>
                    <w:rPr>
                      <w:rFonts w:hint="eastAsia"/>
                    </w:rPr>
                    <w:t>15</w:t>
                  </w:r>
                </w:p>
              </w:tc>
              <w:tc>
                <w:tcPr>
                  <w:tcW w:w="613" w:type="dxa"/>
                  <w:noWrap w:val="0"/>
                  <w:tcMar>
                    <w:left w:w="0" w:type="dxa"/>
                    <w:right w:w="0" w:type="dxa"/>
                  </w:tcMar>
                  <w:vAlign w:val="center"/>
                </w:tcPr>
                <w:p>
                  <w:pPr>
                    <w:pStyle w:val="138"/>
                    <w:snapToGrid w:val="0"/>
                    <w:rPr>
                      <w:rFonts w:hint="eastAsia"/>
                    </w:rPr>
                  </w:pPr>
                  <w:r>
                    <w:t>0.</w:t>
                  </w:r>
                  <w:r>
                    <w:rPr>
                      <w:rFonts w:hint="eastAsia"/>
                    </w:rPr>
                    <w:t>5</w:t>
                  </w:r>
                </w:p>
              </w:tc>
              <w:tc>
                <w:tcPr>
                  <w:tcW w:w="738" w:type="dxa"/>
                  <w:noWrap w:val="0"/>
                  <w:tcMar>
                    <w:left w:w="0" w:type="dxa"/>
                    <w:right w:w="0" w:type="dxa"/>
                  </w:tcMar>
                  <w:vAlign w:val="center"/>
                </w:tcPr>
                <w:p>
                  <w:pPr>
                    <w:pStyle w:val="138"/>
                    <w:snapToGrid w:val="0"/>
                  </w:pPr>
                  <w:r>
                    <w:rPr>
                      <w:rFonts w:hint="eastAsia"/>
                    </w:rPr>
                    <w:t>14.15</w:t>
                  </w:r>
                </w:p>
              </w:tc>
              <w:tc>
                <w:tcPr>
                  <w:tcW w:w="648" w:type="dxa"/>
                  <w:noWrap w:val="0"/>
                  <w:tcMar>
                    <w:left w:w="0" w:type="dxa"/>
                    <w:right w:w="0" w:type="dxa"/>
                  </w:tcMar>
                  <w:vAlign w:val="center"/>
                </w:tcPr>
                <w:p>
                  <w:pPr>
                    <w:pStyle w:val="138"/>
                    <w:snapToGrid w:val="0"/>
                  </w:pPr>
                  <w:r>
                    <w:rPr>
                      <w:rFonts w:hint="eastAsia"/>
                    </w:rPr>
                    <w:t>25</w:t>
                  </w:r>
                </w:p>
              </w:tc>
              <w:tc>
                <w:tcPr>
                  <w:tcW w:w="632" w:type="dxa"/>
                  <w:noWrap w:val="0"/>
                  <w:vAlign w:val="center"/>
                </w:tcPr>
                <w:p>
                  <w:pPr>
                    <w:pStyle w:val="138"/>
                    <w:snapToGrid w:val="0"/>
                  </w:pPr>
                  <w:r>
                    <w:rPr>
                      <w:rFonts w:hint="eastAsia"/>
                    </w:rPr>
                    <w:t>1400</w:t>
                  </w:r>
                </w:p>
              </w:tc>
              <w:tc>
                <w:tcPr>
                  <w:tcW w:w="500" w:type="dxa"/>
                  <w:noWrap w:val="0"/>
                  <w:tcMar>
                    <w:left w:w="0" w:type="dxa"/>
                    <w:right w:w="0" w:type="dxa"/>
                  </w:tcMar>
                  <w:vAlign w:val="center"/>
                </w:tcPr>
                <w:p>
                  <w:pPr>
                    <w:pStyle w:val="138"/>
                    <w:snapToGrid w:val="0"/>
                  </w:pPr>
                  <w:r>
                    <w:t>正常排放</w:t>
                  </w:r>
                </w:p>
              </w:tc>
              <w:tc>
                <w:tcPr>
                  <w:tcW w:w="939" w:type="dxa"/>
                  <w:noWrap w:val="0"/>
                  <w:vAlign w:val="center"/>
                </w:tcPr>
                <w:p>
                  <w:pPr>
                    <w:pStyle w:val="138"/>
                    <w:snapToGrid w:val="0"/>
                  </w:pPr>
                  <w:r>
                    <w:rPr>
                      <w:rFonts w:hint="eastAsia"/>
                    </w:rPr>
                    <w:t>0.012</w:t>
                  </w:r>
                </w:p>
              </w:tc>
            </w:tr>
          </w:tbl>
          <w:p>
            <w:pPr>
              <w:pStyle w:val="75"/>
            </w:pPr>
            <w:r>
              <w:t>表</w:t>
            </w:r>
            <w:r>
              <w:rPr>
                <w:rFonts w:hint="eastAsia"/>
              </w:rPr>
              <w:t xml:space="preserve">34 </w:t>
            </w:r>
            <w:r>
              <w:t xml:space="preserve">  主要废气污染源参数一览表(矩形面源)</w:t>
            </w:r>
          </w:p>
          <w:tbl>
            <w:tblPr>
              <w:tblStyle w:val="46"/>
              <w:tblW w:w="94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6"/>
              <w:gridCol w:w="891"/>
              <w:gridCol w:w="777"/>
              <w:gridCol w:w="852"/>
              <w:gridCol w:w="810"/>
              <w:gridCol w:w="703"/>
              <w:gridCol w:w="675"/>
              <w:gridCol w:w="763"/>
              <w:gridCol w:w="912"/>
              <w:gridCol w:w="763"/>
              <w:gridCol w:w="837"/>
              <w:gridCol w:w="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86" w:type="dxa"/>
                  <w:vMerge w:val="restart"/>
                  <w:noWrap w:val="0"/>
                  <w:vAlign w:val="center"/>
                </w:tcPr>
                <w:p>
                  <w:pPr>
                    <w:pStyle w:val="128"/>
                  </w:pPr>
                  <w:r>
                    <w:t>编号</w:t>
                  </w:r>
                </w:p>
              </w:tc>
              <w:tc>
                <w:tcPr>
                  <w:tcW w:w="891" w:type="dxa"/>
                  <w:vMerge w:val="restart"/>
                  <w:noWrap w:val="0"/>
                  <w:vAlign w:val="center"/>
                </w:tcPr>
                <w:p>
                  <w:pPr>
                    <w:pStyle w:val="128"/>
                  </w:pPr>
                  <w:r>
                    <w:t>名称</w:t>
                  </w:r>
                </w:p>
              </w:tc>
              <w:tc>
                <w:tcPr>
                  <w:tcW w:w="1629" w:type="dxa"/>
                  <w:gridSpan w:val="2"/>
                  <w:noWrap w:val="0"/>
                  <w:vAlign w:val="center"/>
                </w:tcPr>
                <w:p>
                  <w:pPr>
                    <w:pStyle w:val="128"/>
                  </w:pPr>
                  <w:r>
                    <w:t>面源起点坐标</w:t>
                  </w:r>
                </w:p>
              </w:tc>
              <w:tc>
                <w:tcPr>
                  <w:tcW w:w="810" w:type="dxa"/>
                  <w:vMerge w:val="restart"/>
                  <w:noWrap w:val="0"/>
                  <w:vAlign w:val="center"/>
                </w:tcPr>
                <w:p>
                  <w:pPr>
                    <w:pStyle w:val="128"/>
                  </w:pPr>
                  <w:r>
                    <w:t>面源海拔高度/m</w:t>
                  </w:r>
                </w:p>
              </w:tc>
              <w:tc>
                <w:tcPr>
                  <w:tcW w:w="703" w:type="dxa"/>
                  <w:vMerge w:val="restart"/>
                  <w:noWrap w:val="0"/>
                  <w:vAlign w:val="center"/>
                </w:tcPr>
                <w:p>
                  <w:pPr>
                    <w:pStyle w:val="128"/>
                  </w:pPr>
                  <w:r>
                    <w:t>面源长度/m</w:t>
                  </w:r>
                </w:p>
              </w:tc>
              <w:tc>
                <w:tcPr>
                  <w:tcW w:w="675" w:type="dxa"/>
                  <w:vMerge w:val="restart"/>
                  <w:noWrap w:val="0"/>
                  <w:vAlign w:val="center"/>
                </w:tcPr>
                <w:p>
                  <w:pPr>
                    <w:pStyle w:val="128"/>
                  </w:pPr>
                  <w:r>
                    <w:t>面源宽度/m</w:t>
                  </w:r>
                </w:p>
              </w:tc>
              <w:tc>
                <w:tcPr>
                  <w:tcW w:w="763" w:type="dxa"/>
                  <w:vMerge w:val="restart"/>
                  <w:noWrap w:val="0"/>
                  <w:vAlign w:val="center"/>
                </w:tcPr>
                <w:p>
                  <w:pPr>
                    <w:pStyle w:val="128"/>
                  </w:pPr>
                  <w:r>
                    <w:t>与正北向夹角/°</w:t>
                  </w:r>
                </w:p>
              </w:tc>
              <w:tc>
                <w:tcPr>
                  <w:tcW w:w="912" w:type="dxa"/>
                  <w:vMerge w:val="restart"/>
                  <w:noWrap w:val="0"/>
                  <w:vAlign w:val="center"/>
                </w:tcPr>
                <w:p>
                  <w:pPr>
                    <w:pStyle w:val="128"/>
                  </w:pPr>
                  <w:r>
                    <w:t>面源有效排放高度/m</w:t>
                  </w:r>
                </w:p>
              </w:tc>
              <w:tc>
                <w:tcPr>
                  <w:tcW w:w="763" w:type="dxa"/>
                  <w:vMerge w:val="restart"/>
                  <w:noWrap w:val="0"/>
                  <w:vAlign w:val="center"/>
                </w:tcPr>
                <w:p>
                  <w:pPr>
                    <w:pStyle w:val="128"/>
                  </w:pPr>
                  <w:r>
                    <w:t>年排放小时数/h</w:t>
                  </w:r>
                </w:p>
              </w:tc>
              <w:tc>
                <w:tcPr>
                  <w:tcW w:w="837" w:type="dxa"/>
                  <w:vMerge w:val="restart"/>
                  <w:noWrap w:val="0"/>
                  <w:vAlign w:val="center"/>
                </w:tcPr>
                <w:p>
                  <w:pPr>
                    <w:pStyle w:val="128"/>
                  </w:pPr>
                  <w:r>
                    <w:t>污染物名称</w:t>
                  </w:r>
                </w:p>
              </w:tc>
              <w:tc>
                <w:tcPr>
                  <w:tcW w:w="956" w:type="dxa"/>
                  <w:vMerge w:val="restart"/>
                  <w:noWrap w:val="0"/>
                  <w:vAlign w:val="center"/>
                </w:tcPr>
                <w:p>
                  <w:pPr>
                    <w:pStyle w:val="128"/>
                  </w:pPr>
                  <w:r>
                    <w:t>污染物排放速率/（g/</w:t>
                  </w:r>
                  <w:r>
                    <w:rPr>
                      <w:rFonts w:hint="eastAsia"/>
                    </w:rPr>
                    <w:t>s</w:t>
                  </w: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86" w:type="dxa"/>
                  <w:vMerge w:val="continue"/>
                  <w:noWrap w:val="0"/>
                  <w:vAlign w:val="center"/>
                </w:tcPr>
                <w:p>
                  <w:pPr>
                    <w:pStyle w:val="128"/>
                  </w:pPr>
                </w:p>
              </w:tc>
              <w:tc>
                <w:tcPr>
                  <w:tcW w:w="891" w:type="dxa"/>
                  <w:vMerge w:val="continue"/>
                  <w:noWrap w:val="0"/>
                  <w:vAlign w:val="center"/>
                </w:tcPr>
                <w:p>
                  <w:pPr>
                    <w:pStyle w:val="128"/>
                  </w:pPr>
                </w:p>
              </w:tc>
              <w:tc>
                <w:tcPr>
                  <w:tcW w:w="777" w:type="dxa"/>
                  <w:noWrap w:val="0"/>
                  <w:vAlign w:val="center"/>
                </w:tcPr>
                <w:p>
                  <w:pPr>
                    <w:pStyle w:val="128"/>
                  </w:pPr>
                  <w:r>
                    <w:t>E</w:t>
                  </w:r>
                </w:p>
              </w:tc>
              <w:tc>
                <w:tcPr>
                  <w:tcW w:w="852" w:type="dxa"/>
                  <w:noWrap w:val="0"/>
                  <w:vAlign w:val="center"/>
                </w:tcPr>
                <w:p>
                  <w:pPr>
                    <w:pStyle w:val="128"/>
                  </w:pPr>
                  <w:r>
                    <w:t>N</w:t>
                  </w:r>
                </w:p>
              </w:tc>
              <w:tc>
                <w:tcPr>
                  <w:tcW w:w="810" w:type="dxa"/>
                  <w:vMerge w:val="continue"/>
                  <w:noWrap w:val="0"/>
                  <w:vAlign w:val="center"/>
                </w:tcPr>
                <w:p>
                  <w:pPr>
                    <w:pStyle w:val="128"/>
                  </w:pPr>
                </w:p>
              </w:tc>
              <w:tc>
                <w:tcPr>
                  <w:tcW w:w="703" w:type="dxa"/>
                  <w:vMerge w:val="continue"/>
                  <w:noWrap w:val="0"/>
                  <w:vAlign w:val="center"/>
                </w:tcPr>
                <w:p>
                  <w:pPr>
                    <w:pStyle w:val="128"/>
                  </w:pPr>
                </w:p>
              </w:tc>
              <w:tc>
                <w:tcPr>
                  <w:tcW w:w="675" w:type="dxa"/>
                  <w:vMerge w:val="continue"/>
                  <w:noWrap w:val="0"/>
                  <w:vAlign w:val="center"/>
                </w:tcPr>
                <w:p>
                  <w:pPr>
                    <w:pStyle w:val="128"/>
                  </w:pPr>
                </w:p>
              </w:tc>
              <w:tc>
                <w:tcPr>
                  <w:tcW w:w="763" w:type="dxa"/>
                  <w:vMerge w:val="continue"/>
                  <w:noWrap w:val="0"/>
                  <w:vAlign w:val="center"/>
                </w:tcPr>
                <w:p>
                  <w:pPr>
                    <w:pStyle w:val="128"/>
                  </w:pPr>
                </w:p>
              </w:tc>
              <w:tc>
                <w:tcPr>
                  <w:tcW w:w="912" w:type="dxa"/>
                  <w:vMerge w:val="continue"/>
                  <w:noWrap w:val="0"/>
                  <w:vAlign w:val="center"/>
                </w:tcPr>
                <w:p>
                  <w:pPr>
                    <w:pStyle w:val="128"/>
                  </w:pPr>
                </w:p>
              </w:tc>
              <w:tc>
                <w:tcPr>
                  <w:tcW w:w="763" w:type="dxa"/>
                  <w:vMerge w:val="continue"/>
                  <w:noWrap w:val="0"/>
                  <w:vAlign w:val="center"/>
                </w:tcPr>
                <w:p>
                  <w:pPr>
                    <w:pStyle w:val="128"/>
                  </w:pPr>
                </w:p>
              </w:tc>
              <w:tc>
                <w:tcPr>
                  <w:tcW w:w="837" w:type="dxa"/>
                  <w:vMerge w:val="continue"/>
                  <w:noWrap w:val="0"/>
                  <w:vAlign w:val="center"/>
                </w:tcPr>
                <w:p>
                  <w:pPr>
                    <w:pStyle w:val="128"/>
                  </w:pPr>
                </w:p>
              </w:tc>
              <w:tc>
                <w:tcPr>
                  <w:tcW w:w="956" w:type="dxa"/>
                  <w:vMerge w:val="continue"/>
                  <w:noWrap w:val="0"/>
                  <w:vAlign w:val="center"/>
                </w:tcPr>
                <w:p>
                  <w:pPr>
                    <w:pStyle w:val="12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486" w:type="dxa"/>
                  <w:noWrap w:val="0"/>
                  <w:vAlign w:val="center"/>
                </w:tcPr>
                <w:p>
                  <w:pPr>
                    <w:pStyle w:val="128"/>
                  </w:pPr>
                  <w:r>
                    <w:t>A1</w:t>
                  </w:r>
                </w:p>
              </w:tc>
              <w:tc>
                <w:tcPr>
                  <w:tcW w:w="891" w:type="dxa"/>
                  <w:noWrap w:val="0"/>
                  <w:vAlign w:val="center"/>
                </w:tcPr>
                <w:p>
                  <w:pPr>
                    <w:pStyle w:val="128"/>
                  </w:pPr>
                  <w:r>
                    <w:rPr>
                      <w:rFonts w:hint="eastAsia"/>
                    </w:rPr>
                    <w:t>1号车间</w:t>
                  </w:r>
                </w:p>
              </w:tc>
              <w:tc>
                <w:tcPr>
                  <w:tcW w:w="777" w:type="dxa"/>
                  <w:noWrap w:val="0"/>
                  <w:vAlign w:val="center"/>
                </w:tcPr>
                <w:p>
                  <w:pPr>
                    <w:pStyle w:val="128"/>
                  </w:pPr>
                  <w:r>
                    <w:rPr>
                      <w:rFonts w:hint="eastAsia"/>
                    </w:rPr>
                    <w:t>107.253995</w:t>
                  </w:r>
                </w:p>
              </w:tc>
              <w:tc>
                <w:tcPr>
                  <w:tcW w:w="852" w:type="dxa"/>
                  <w:noWrap w:val="0"/>
                  <w:vAlign w:val="center"/>
                </w:tcPr>
                <w:p>
                  <w:pPr>
                    <w:pStyle w:val="128"/>
                  </w:pPr>
                  <w:r>
                    <w:rPr>
                      <w:rFonts w:hint="eastAsia"/>
                    </w:rPr>
                    <w:t>34.191868</w:t>
                  </w:r>
                </w:p>
              </w:tc>
              <w:tc>
                <w:tcPr>
                  <w:tcW w:w="810" w:type="dxa"/>
                  <w:noWrap w:val="0"/>
                  <w:vAlign w:val="center"/>
                </w:tcPr>
                <w:p>
                  <w:pPr>
                    <w:pStyle w:val="128"/>
                  </w:pPr>
                  <w:r>
                    <w:t>530</w:t>
                  </w:r>
                </w:p>
              </w:tc>
              <w:tc>
                <w:tcPr>
                  <w:tcW w:w="703" w:type="dxa"/>
                  <w:noWrap w:val="0"/>
                  <w:vAlign w:val="center"/>
                </w:tcPr>
                <w:p>
                  <w:pPr>
                    <w:pStyle w:val="128"/>
                  </w:pPr>
                  <w:r>
                    <w:rPr>
                      <w:rFonts w:hint="eastAsia"/>
                    </w:rPr>
                    <w:t>100</w:t>
                  </w:r>
                </w:p>
              </w:tc>
              <w:tc>
                <w:tcPr>
                  <w:tcW w:w="675" w:type="dxa"/>
                  <w:noWrap w:val="0"/>
                  <w:vAlign w:val="center"/>
                </w:tcPr>
                <w:p>
                  <w:pPr>
                    <w:pStyle w:val="128"/>
                  </w:pPr>
                  <w:r>
                    <w:rPr>
                      <w:rFonts w:hint="eastAsia"/>
                    </w:rPr>
                    <w:t>50</w:t>
                  </w:r>
                </w:p>
              </w:tc>
              <w:tc>
                <w:tcPr>
                  <w:tcW w:w="763" w:type="dxa"/>
                  <w:noWrap w:val="0"/>
                  <w:vAlign w:val="center"/>
                </w:tcPr>
                <w:p>
                  <w:pPr>
                    <w:pStyle w:val="128"/>
                  </w:pPr>
                  <w:r>
                    <w:t>15</w:t>
                  </w:r>
                </w:p>
              </w:tc>
              <w:tc>
                <w:tcPr>
                  <w:tcW w:w="912" w:type="dxa"/>
                  <w:noWrap w:val="0"/>
                  <w:vAlign w:val="center"/>
                </w:tcPr>
                <w:p>
                  <w:pPr>
                    <w:pStyle w:val="128"/>
                    <w:rPr>
                      <w:rFonts w:hint="eastAsia"/>
                    </w:rPr>
                  </w:pPr>
                  <w:r>
                    <w:rPr>
                      <w:rFonts w:hint="eastAsia"/>
                    </w:rPr>
                    <w:t>8</w:t>
                  </w:r>
                </w:p>
              </w:tc>
              <w:tc>
                <w:tcPr>
                  <w:tcW w:w="763" w:type="dxa"/>
                  <w:noWrap w:val="0"/>
                  <w:vAlign w:val="center"/>
                </w:tcPr>
                <w:p>
                  <w:pPr>
                    <w:pStyle w:val="128"/>
                  </w:pPr>
                  <w:r>
                    <w:rPr>
                      <w:rFonts w:hint="eastAsia"/>
                    </w:rPr>
                    <w:t>1400</w:t>
                  </w:r>
                </w:p>
              </w:tc>
              <w:tc>
                <w:tcPr>
                  <w:tcW w:w="837" w:type="dxa"/>
                  <w:noWrap w:val="0"/>
                  <w:vAlign w:val="center"/>
                </w:tcPr>
                <w:p>
                  <w:pPr>
                    <w:pStyle w:val="128"/>
                    <w:rPr>
                      <w:rFonts w:hint="eastAsia"/>
                    </w:rPr>
                  </w:pPr>
                  <w:r>
                    <w:rPr>
                      <w:rFonts w:hint="eastAsia"/>
                    </w:rPr>
                    <w:t>颗粒物</w:t>
                  </w:r>
                </w:p>
              </w:tc>
              <w:tc>
                <w:tcPr>
                  <w:tcW w:w="956" w:type="dxa"/>
                  <w:noWrap w:val="0"/>
                  <w:vAlign w:val="center"/>
                </w:tcPr>
                <w:p>
                  <w:pPr>
                    <w:pStyle w:val="128"/>
                  </w:pPr>
                  <w:r>
                    <w:t>0.0</w:t>
                  </w:r>
                  <w:r>
                    <w:rPr>
                      <w:rFonts w:hint="eastAsia"/>
                    </w:rPr>
                    <w:t>12</w:t>
                  </w:r>
                </w:p>
              </w:tc>
            </w:tr>
          </w:tbl>
          <w:p>
            <w:pPr>
              <w:spacing w:line="440" w:lineRule="exact"/>
              <w:ind w:firstLine="480"/>
              <w:jc w:val="left"/>
            </w:pPr>
            <w:r>
              <w:rPr>
                <w:rFonts w:hint="eastAsia"/>
              </w:rPr>
              <w:t>3）</w:t>
            </w:r>
            <w:r>
              <w:t>项目参数</w:t>
            </w:r>
          </w:p>
          <w:p>
            <w:pPr>
              <w:pStyle w:val="157"/>
              <w:widowControl/>
              <w:adjustRightInd/>
              <w:spacing w:line="360" w:lineRule="auto"/>
              <w:ind w:firstLine="480"/>
              <w:rPr>
                <w:rFonts w:hint="eastAsia"/>
              </w:rPr>
            </w:pPr>
            <w:r>
              <w:t>本项目估算模型参数表如下表</w:t>
            </w:r>
            <w:r>
              <w:rPr>
                <w:rFonts w:hint="eastAsia"/>
              </w:rPr>
              <w:t>：</w:t>
            </w:r>
          </w:p>
          <w:p>
            <w:pPr>
              <w:pStyle w:val="75"/>
            </w:pPr>
            <w:r>
              <w:t>表</w:t>
            </w:r>
            <w:r>
              <w:rPr>
                <w:rFonts w:hint="eastAsia"/>
              </w:rPr>
              <w:t xml:space="preserve">35  </w:t>
            </w:r>
            <w:r>
              <w:t xml:space="preserve"> 本项目估算模型参数表</w:t>
            </w:r>
          </w:p>
          <w:tbl>
            <w:tblPr>
              <w:tblStyle w:val="46"/>
              <w:tblW w:w="498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3"/>
              <w:gridCol w:w="3399"/>
              <w:gridCol w:w="33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205" w:type="pct"/>
                  <w:gridSpan w:val="2"/>
                  <w:tcBorders>
                    <w:top w:val="single" w:color="auto" w:sz="12" w:space="0"/>
                    <w:left w:val="single" w:color="auto" w:sz="12" w:space="0"/>
                    <w:bottom w:val="single" w:color="auto" w:sz="6" w:space="0"/>
                    <w:right w:val="single" w:color="auto" w:sz="6" w:space="0"/>
                  </w:tcBorders>
                  <w:noWrap w:val="0"/>
                  <w:vAlign w:val="center"/>
                </w:tcPr>
                <w:p>
                  <w:pPr>
                    <w:pStyle w:val="138"/>
                  </w:pPr>
                  <w:r>
                    <w:t>参数</w:t>
                  </w:r>
                </w:p>
              </w:tc>
              <w:tc>
                <w:tcPr>
                  <w:tcW w:w="1794" w:type="pct"/>
                  <w:tcBorders>
                    <w:top w:val="single" w:color="auto" w:sz="12" w:space="0"/>
                    <w:left w:val="single" w:color="auto" w:sz="6" w:space="0"/>
                    <w:bottom w:val="single" w:color="auto" w:sz="6" w:space="0"/>
                    <w:right w:val="single" w:color="auto" w:sz="12" w:space="0"/>
                  </w:tcBorders>
                  <w:noWrap w:val="0"/>
                  <w:vAlign w:val="center"/>
                </w:tcPr>
                <w:p>
                  <w:pPr>
                    <w:pStyle w:val="138"/>
                  </w:pPr>
                  <w:r>
                    <w:t>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restart"/>
                  <w:tcBorders>
                    <w:top w:val="single" w:color="auto" w:sz="6" w:space="0"/>
                    <w:left w:val="single" w:color="auto" w:sz="12" w:space="0"/>
                    <w:bottom w:val="single" w:color="auto" w:sz="6" w:space="0"/>
                    <w:right w:val="single" w:color="auto" w:sz="6" w:space="0"/>
                  </w:tcBorders>
                  <w:noWrap w:val="0"/>
                  <w:vAlign w:val="center"/>
                </w:tcPr>
                <w:p>
                  <w:pPr>
                    <w:pStyle w:val="138"/>
                  </w:pPr>
                  <w:r>
                    <w:t>城市/农村选项</w:t>
                  </w:r>
                </w:p>
              </w:tc>
              <w:tc>
                <w:tcPr>
                  <w:tcW w:w="1811" w:type="pct"/>
                  <w:tcBorders>
                    <w:top w:val="single" w:color="auto" w:sz="6" w:space="0"/>
                    <w:left w:val="single" w:color="auto" w:sz="6" w:space="0"/>
                    <w:bottom w:val="single" w:color="auto" w:sz="6" w:space="0"/>
                    <w:right w:val="single" w:color="auto" w:sz="6" w:space="0"/>
                  </w:tcBorders>
                  <w:noWrap w:val="0"/>
                  <w:vAlign w:val="center"/>
                </w:tcPr>
                <w:p>
                  <w:pPr>
                    <w:pStyle w:val="138"/>
                  </w:pPr>
                  <w:r>
                    <w:t>城市/农村</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rPr>
                      <w:rFonts w:hint="eastAsi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continue"/>
                  <w:tcBorders>
                    <w:top w:val="single" w:color="auto" w:sz="6" w:space="0"/>
                    <w:left w:val="single" w:color="auto" w:sz="12" w:space="0"/>
                    <w:bottom w:val="single" w:color="auto" w:sz="6" w:space="0"/>
                    <w:right w:val="single" w:color="auto" w:sz="6" w:space="0"/>
                  </w:tcBorders>
                  <w:noWrap w:val="0"/>
                  <w:vAlign w:val="center"/>
                </w:tcPr>
                <w:p>
                  <w:pPr>
                    <w:pStyle w:val="138"/>
                  </w:pPr>
                </w:p>
              </w:tc>
              <w:tc>
                <w:tcPr>
                  <w:tcW w:w="1811" w:type="pct"/>
                  <w:tcBorders>
                    <w:top w:val="single" w:color="auto" w:sz="6" w:space="0"/>
                    <w:left w:val="single" w:color="auto" w:sz="6" w:space="0"/>
                    <w:bottom w:val="single" w:color="auto" w:sz="6" w:space="0"/>
                    <w:right w:val="single" w:color="auto" w:sz="6" w:space="0"/>
                  </w:tcBorders>
                  <w:noWrap w:val="0"/>
                  <w:vAlign w:val="center"/>
                </w:tcPr>
                <w:p>
                  <w:pPr>
                    <w:pStyle w:val="138"/>
                  </w:pPr>
                  <w:r>
                    <w:t>人口数（城市选项时）</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t>560000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205" w:type="pct"/>
                  <w:gridSpan w:val="2"/>
                  <w:tcBorders>
                    <w:top w:val="single" w:color="auto" w:sz="6" w:space="0"/>
                    <w:left w:val="single" w:color="auto" w:sz="12" w:space="0"/>
                    <w:bottom w:val="single" w:color="auto" w:sz="6" w:space="0"/>
                    <w:right w:val="single" w:color="auto" w:sz="6" w:space="0"/>
                  </w:tcBorders>
                  <w:noWrap w:val="0"/>
                  <w:vAlign w:val="center"/>
                </w:tcPr>
                <w:p>
                  <w:pPr>
                    <w:pStyle w:val="138"/>
                  </w:pPr>
                  <w:r>
                    <w:rPr>
                      <w:rFonts w:hint="eastAsia"/>
                    </w:rPr>
                    <w:t>最高环境温度</w:t>
                  </w:r>
                  <w:r>
                    <w:t>/℃</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rPr>
                      <w:rFonts w:hint="eastAsia"/>
                    </w:rPr>
                  </w:pPr>
                  <w:r>
                    <w:rPr>
                      <w:rFonts w:hint="eastAsia"/>
                    </w:rPr>
                    <w:t>41.6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205" w:type="pct"/>
                  <w:gridSpan w:val="2"/>
                  <w:tcBorders>
                    <w:top w:val="single" w:color="auto" w:sz="6" w:space="0"/>
                    <w:left w:val="single" w:color="auto" w:sz="12" w:space="0"/>
                    <w:bottom w:val="single" w:color="auto" w:sz="6" w:space="0"/>
                    <w:right w:val="single" w:color="auto" w:sz="6" w:space="0"/>
                  </w:tcBorders>
                  <w:noWrap w:val="0"/>
                  <w:vAlign w:val="center"/>
                </w:tcPr>
                <w:p>
                  <w:pPr>
                    <w:pStyle w:val="138"/>
                  </w:pPr>
                  <w:r>
                    <w:rPr>
                      <w:rFonts w:hint="eastAsia"/>
                    </w:rPr>
                    <w:t>最低环境温度</w:t>
                  </w:r>
                  <w:r>
                    <w:t>/℃</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rPr>
                      <w:rFonts w:hint="eastAsia"/>
                    </w:rPr>
                    <w:t>-10.7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205" w:type="pct"/>
                  <w:gridSpan w:val="2"/>
                  <w:tcBorders>
                    <w:top w:val="single" w:color="auto" w:sz="6" w:space="0"/>
                    <w:left w:val="single" w:color="auto" w:sz="12" w:space="0"/>
                    <w:bottom w:val="single" w:color="auto" w:sz="6" w:space="0"/>
                    <w:right w:val="single" w:color="auto" w:sz="6" w:space="0"/>
                  </w:tcBorders>
                  <w:noWrap w:val="0"/>
                  <w:vAlign w:val="center"/>
                </w:tcPr>
                <w:p>
                  <w:pPr>
                    <w:pStyle w:val="138"/>
                  </w:pPr>
                  <w:r>
                    <w:t>土地利用类型</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rPr>
                      <w:rFonts w:hint="eastAsi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205" w:type="pct"/>
                  <w:gridSpan w:val="2"/>
                  <w:tcBorders>
                    <w:top w:val="single" w:color="auto" w:sz="6" w:space="0"/>
                    <w:left w:val="single" w:color="auto" w:sz="12" w:space="0"/>
                    <w:bottom w:val="single" w:color="auto" w:sz="6" w:space="0"/>
                    <w:right w:val="single" w:color="auto" w:sz="6" w:space="0"/>
                  </w:tcBorders>
                  <w:noWrap w:val="0"/>
                  <w:vAlign w:val="center"/>
                </w:tcPr>
                <w:p>
                  <w:pPr>
                    <w:pStyle w:val="138"/>
                  </w:pPr>
                  <w:r>
                    <w:t>区域湿度条件</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t>半湿润区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restart"/>
                  <w:tcBorders>
                    <w:top w:val="single" w:color="auto" w:sz="6" w:space="0"/>
                    <w:left w:val="single" w:color="auto" w:sz="12" w:space="0"/>
                    <w:bottom w:val="single" w:color="auto" w:sz="6" w:space="0"/>
                    <w:right w:val="single" w:color="auto" w:sz="6" w:space="0"/>
                  </w:tcBorders>
                  <w:noWrap w:val="0"/>
                  <w:vAlign w:val="center"/>
                </w:tcPr>
                <w:p>
                  <w:pPr>
                    <w:pStyle w:val="138"/>
                  </w:pPr>
                  <w:r>
                    <w:t>是否考虑地形</w:t>
                  </w:r>
                </w:p>
              </w:tc>
              <w:tc>
                <w:tcPr>
                  <w:tcW w:w="1811" w:type="pct"/>
                  <w:tcBorders>
                    <w:top w:val="single" w:color="auto" w:sz="6" w:space="0"/>
                    <w:left w:val="single" w:color="auto" w:sz="6" w:space="0"/>
                    <w:bottom w:val="single" w:color="auto" w:sz="6" w:space="0"/>
                    <w:right w:val="single" w:color="auto" w:sz="6" w:space="0"/>
                  </w:tcBorders>
                  <w:noWrap w:val="0"/>
                  <w:vAlign w:val="center"/>
                </w:tcPr>
                <w:p>
                  <w:pPr>
                    <w:pStyle w:val="138"/>
                  </w:pPr>
                  <w:r>
                    <w:t>考虑地形</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rPr>
                      <w:rFonts w:hint="eastAsia"/>
                    </w:rPr>
                  </w:pPr>
                  <w:r>
                    <w:rPr>
                      <w:rFonts w:hint="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continue"/>
                  <w:tcBorders>
                    <w:top w:val="single" w:color="auto" w:sz="6" w:space="0"/>
                    <w:left w:val="single" w:color="auto" w:sz="12" w:space="0"/>
                    <w:bottom w:val="single" w:color="auto" w:sz="6" w:space="0"/>
                    <w:right w:val="single" w:color="auto" w:sz="6" w:space="0"/>
                  </w:tcBorders>
                  <w:noWrap w:val="0"/>
                  <w:vAlign w:val="center"/>
                </w:tcPr>
                <w:p>
                  <w:pPr>
                    <w:pStyle w:val="138"/>
                  </w:pPr>
                </w:p>
              </w:tc>
              <w:tc>
                <w:tcPr>
                  <w:tcW w:w="1811" w:type="pct"/>
                  <w:tcBorders>
                    <w:top w:val="single" w:color="auto" w:sz="6" w:space="0"/>
                    <w:left w:val="single" w:color="auto" w:sz="6" w:space="0"/>
                    <w:bottom w:val="single" w:color="auto" w:sz="6" w:space="0"/>
                    <w:right w:val="single" w:color="auto" w:sz="6" w:space="0"/>
                  </w:tcBorders>
                  <w:noWrap w:val="0"/>
                  <w:vAlign w:val="center"/>
                </w:tcPr>
                <w:p>
                  <w:pPr>
                    <w:pStyle w:val="138"/>
                  </w:pPr>
                  <w:r>
                    <w:t>地形数据分辨率/m</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restart"/>
                  <w:tcBorders>
                    <w:top w:val="single" w:color="auto" w:sz="6" w:space="0"/>
                    <w:left w:val="single" w:color="auto" w:sz="12" w:space="0"/>
                    <w:bottom w:val="single" w:color="auto" w:sz="12" w:space="0"/>
                    <w:right w:val="single" w:color="auto" w:sz="6" w:space="0"/>
                  </w:tcBorders>
                  <w:noWrap w:val="0"/>
                  <w:vAlign w:val="center"/>
                </w:tcPr>
                <w:p>
                  <w:pPr>
                    <w:pStyle w:val="138"/>
                  </w:pPr>
                  <w:r>
                    <w:t>是否考虑岸线熏烟</w:t>
                  </w:r>
                </w:p>
              </w:tc>
              <w:tc>
                <w:tcPr>
                  <w:tcW w:w="1811" w:type="pct"/>
                  <w:tcBorders>
                    <w:top w:val="single" w:color="auto" w:sz="6" w:space="0"/>
                    <w:left w:val="single" w:color="auto" w:sz="6" w:space="0"/>
                    <w:bottom w:val="single" w:color="auto" w:sz="6" w:space="0"/>
                    <w:right w:val="single" w:color="auto" w:sz="6" w:space="0"/>
                  </w:tcBorders>
                  <w:noWrap w:val="0"/>
                  <w:vAlign w:val="center"/>
                </w:tcPr>
                <w:p>
                  <w:pPr>
                    <w:pStyle w:val="138"/>
                  </w:pPr>
                  <w:r>
                    <w:t>考虑岸线熏烟</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continue"/>
                  <w:tcBorders>
                    <w:top w:val="single" w:color="auto" w:sz="6" w:space="0"/>
                    <w:left w:val="single" w:color="auto" w:sz="12" w:space="0"/>
                    <w:bottom w:val="single" w:color="auto" w:sz="12" w:space="0"/>
                    <w:right w:val="single" w:color="auto" w:sz="6" w:space="0"/>
                  </w:tcBorders>
                  <w:noWrap w:val="0"/>
                  <w:vAlign w:val="center"/>
                </w:tcPr>
                <w:p>
                  <w:pPr>
                    <w:pStyle w:val="138"/>
                  </w:pPr>
                </w:p>
              </w:tc>
              <w:tc>
                <w:tcPr>
                  <w:tcW w:w="1811" w:type="pct"/>
                  <w:tcBorders>
                    <w:top w:val="single" w:color="auto" w:sz="6" w:space="0"/>
                    <w:left w:val="single" w:color="auto" w:sz="6" w:space="0"/>
                    <w:bottom w:val="single" w:color="auto" w:sz="6" w:space="0"/>
                    <w:right w:val="single" w:color="auto" w:sz="6" w:space="0"/>
                  </w:tcBorders>
                  <w:noWrap w:val="0"/>
                  <w:vAlign w:val="center"/>
                </w:tcPr>
                <w:p>
                  <w:pPr>
                    <w:pStyle w:val="138"/>
                  </w:pPr>
                  <w:r>
                    <w:t>岸线距离/km</w:t>
                  </w:r>
                </w:p>
              </w:tc>
              <w:tc>
                <w:tcPr>
                  <w:tcW w:w="1794" w:type="pct"/>
                  <w:tcBorders>
                    <w:top w:val="single" w:color="auto" w:sz="6" w:space="0"/>
                    <w:left w:val="single" w:color="auto" w:sz="6" w:space="0"/>
                    <w:bottom w:val="single" w:color="auto" w:sz="6" w:space="0"/>
                    <w:right w:val="single" w:color="auto" w:sz="12" w:space="0"/>
                  </w:tcBorders>
                  <w:noWrap w:val="0"/>
                  <w:vAlign w:val="center"/>
                </w:tcPr>
                <w:p>
                  <w:pPr>
                    <w:pStyle w:val="138"/>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393" w:type="pct"/>
                  <w:vMerge w:val="continue"/>
                  <w:tcBorders>
                    <w:top w:val="single" w:color="auto" w:sz="6" w:space="0"/>
                    <w:left w:val="single" w:color="auto" w:sz="12" w:space="0"/>
                    <w:bottom w:val="single" w:color="auto" w:sz="12" w:space="0"/>
                    <w:right w:val="single" w:color="auto" w:sz="6" w:space="0"/>
                  </w:tcBorders>
                  <w:noWrap w:val="0"/>
                  <w:vAlign w:val="center"/>
                </w:tcPr>
                <w:p>
                  <w:pPr>
                    <w:pStyle w:val="138"/>
                  </w:pPr>
                </w:p>
              </w:tc>
              <w:tc>
                <w:tcPr>
                  <w:tcW w:w="1811" w:type="pct"/>
                  <w:tcBorders>
                    <w:top w:val="single" w:color="auto" w:sz="6" w:space="0"/>
                    <w:left w:val="single" w:color="auto" w:sz="6" w:space="0"/>
                    <w:bottom w:val="single" w:color="auto" w:sz="12" w:space="0"/>
                    <w:right w:val="single" w:color="auto" w:sz="6" w:space="0"/>
                  </w:tcBorders>
                  <w:noWrap w:val="0"/>
                  <w:vAlign w:val="center"/>
                </w:tcPr>
                <w:p>
                  <w:pPr>
                    <w:pStyle w:val="138"/>
                  </w:pPr>
                  <w:r>
                    <w:t>岸线方向/°</w:t>
                  </w:r>
                </w:p>
              </w:tc>
              <w:tc>
                <w:tcPr>
                  <w:tcW w:w="1794" w:type="pct"/>
                  <w:tcBorders>
                    <w:top w:val="single" w:color="auto" w:sz="6" w:space="0"/>
                    <w:left w:val="single" w:color="auto" w:sz="6" w:space="0"/>
                    <w:bottom w:val="single" w:color="auto" w:sz="12" w:space="0"/>
                    <w:right w:val="single" w:color="auto" w:sz="12" w:space="0"/>
                  </w:tcBorders>
                  <w:noWrap w:val="0"/>
                  <w:vAlign w:val="center"/>
                </w:tcPr>
                <w:p>
                  <w:pPr>
                    <w:pStyle w:val="138"/>
                  </w:pPr>
                  <w:r>
                    <w:t>——</w:t>
                  </w:r>
                </w:p>
              </w:tc>
            </w:tr>
          </w:tbl>
          <w:p>
            <w:pPr>
              <w:ind w:firstLine="480"/>
            </w:pPr>
            <w:r>
              <w:rPr>
                <w:rFonts w:hint="eastAsia"/>
              </w:rPr>
              <w:t>4）</w:t>
            </w:r>
            <w:r>
              <w:t>预测结果</w:t>
            </w:r>
          </w:p>
          <w:p>
            <w:pPr>
              <w:pStyle w:val="75"/>
            </w:pPr>
            <w:r>
              <w:rPr>
                <w:rFonts w:hint="eastAsia"/>
              </w:rPr>
              <w:t>表36   点源预测结果</w:t>
            </w:r>
          </w:p>
          <w:tbl>
            <w:tblPr>
              <w:tblStyle w:val="46"/>
              <w:tblW w:w="497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3474"/>
              <w:gridCol w:w="3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vMerge w:val="restart"/>
                  <w:noWrap w:val="0"/>
                  <w:vAlign w:val="center"/>
                </w:tcPr>
                <w:p>
                  <w:pPr>
                    <w:pStyle w:val="128"/>
                  </w:pPr>
                  <w:r>
                    <w:t>距源中</w:t>
                  </w:r>
                </w:p>
                <w:p>
                  <w:pPr>
                    <w:pStyle w:val="128"/>
                  </w:pPr>
                  <w:r>
                    <w:t>心距离</w:t>
                  </w:r>
                </w:p>
              </w:tc>
              <w:tc>
                <w:tcPr>
                  <w:tcW w:w="3798" w:type="pct"/>
                  <w:gridSpan w:val="2"/>
                  <w:noWrap w:val="0"/>
                  <w:vAlign w:val="center"/>
                </w:tcPr>
                <w:p>
                  <w:pPr>
                    <w:pStyle w:val="128"/>
                  </w:pPr>
                  <w:r>
                    <w:rPr>
                      <w:rFonts w:hint="eastAsia"/>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vMerge w:val="continue"/>
                  <w:noWrap w:val="0"/>
                  <w:vAlign w:val="center"/>
                </w:tcPr>
                <w:p>
                  <w:pPr>
                    <w:pStyle w:val="128"/>
                  </w:pPr>
                </w:p>
              </w:tc>
              <w:tc>
                <w:tcPr>
                  <w:tcW w:w="1856" w:type="pct"/>
                  <w:noWrap w:val="0"/>
                  <w:vAlign w:val="center"/>
                </w:tcPr>
                <w:p>
                  <w:pPr>
                    <w:pStyle w:val="128"/>
                  </w:pPr>
                  <w:r>
                    <w:t>预测浓度(ug/m</w:t>
                  </w:r>
                  <w:r>
                    <w:rPr>
                      <w:vertAlign w:val="superscript"/>
                    </w:rPr>
                    <w:t>3</w:t>
                  </w:r>
                  <w:r>
                    <w:t>）</w:t>
                  </w:r>
                </w:p>
              </w:tc>
              <w:tc>
                <w:tcPr>
                  <w:tcW w:w="1941" w:type="pct"/>
                  <w:noWrap w:val="0"/>
                  <w:vAlign w:val="center"/>
                </w:tcPr>
                <w:p>
                  <w:pPr>
                    <w:pStyle w:val="128"/>
                  </w:pPr>
                  <w:r>
                    <w:t>浓度占标率（%）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1</w:t>
                  </w:r>
                </w:p>
              </w:tc>
              <w:tc>
                <w:tcPr>
                  <w:tcW w:w="1856" w:type="pct"/>
                  <w:noWrap w:val="0"/>
                  <w:vAlign w:val="center"/>
                </w:tcPr>
                <w:p>
                  <w:pPr>
                    <w:pStyle w:val="128"/>
                  </w:pPr>
                  <w:r>
                    <w:t>0.8003E-03</w:t>
                  </w:r>
                </w:p>
              </w:tc>
              <w:tc>
                <w:tcPr>
                  <w:tcW w:w="1941" w:type="pct"/>
                  <w:noWrap w:val="0"/>
                  <w:vAlign w:val="center"/>
                </w:tcPr>
                <w:p>
                  <w:pPr>
                    <w:pStyle w:val="128"/>
                  </w:pPr>
                  <w:r>
                    <w:rPr>
                      <w:rFonts w:hint="eastAsia"/>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25</w:t>
                  </w:r>
                </w:p>
              </w:tc>
              <w:tc>
                <w:tcPr>
                  <w:tcW w:w="1856" w:type="pct"/>
                  <w:noWrap w:val="0"/>
                  <w:vAlign w:val="center"/>
                </w:tcPr>
                <w:p>
                  <w:pPr>
                    <w:pStyle w:val="128"/>
                  </w:pPr>
                  <w:r>
                    <w:t>1.312</w:t>
                  </w:r>
                </w:p>
              </w:tc>
              <w:tc>
                <w:tcPr>
                  <w:tcW w:w="1941" w:type="pct"/>
                  <w:noWrap w:val="0"/>
                  <w:vAlign w:val="center"/>
                </w:tcPr>
                <w:p>
                  <w:pPr>
                    <w:pStyle w:val="128"/>
                  </w:pPr>
                  <w:r>
                    <w:rPr>
                      <w:rFonts w:hint="eastAsia"/>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50</w:t>
                  </w:r>
                </w:p>
              </w:tc>
              <w:tc>
                <w:tcPr>
                  <w:tcW w:w="1856" w:type="pct"/>
                  <w:noWrap w:val="0"/>
                  <w:vAlign w:val="center"/>
                </w:tcPr>
                <w:p>
                  <w:pPr>
                    <w:pStyle w:val="128"/>
                  </w:pPr>
                  <w:r>
                    <w:t>1.623</w:t>
                  </w:r>
                </w:p>
              </w:tc>
              <w:tc>
                <w:tcPr>
                  <w:tcW w:w="1941" w:type="pct"/>
                  <w:noWrap w:val="0"/>
                  <w:vAlign w:val="center"/>
                </w:tcPr>
                <w:p>
                  <w:pPr>
                    <w:pStyle w:val="128"/>
                  </w:pPr>
                  <w:r>
                    <w:rPr>
                      <w:rFonts w:hint="eastAsia"/>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75</w:t>
                  </w:r>
                </w:p>
              </w:tc>
              <w:tc>
                <w:tcPr>
                  <w:tcW w:w="1856" w:type="pct"/>
                  <w:noWrap w:val="0"/>
                  <w:vAlign w:val="center"/>
                </w:tcPr>
                <w:p>
                  <w:pPr>
                    <w:pStyle w:val="128"/>
                  </w:pPr>
                  <w:r>
                    <w:t>3.146</w:t>
                  </w:r>
                </w:p>
              </w:tc>
              <w:tc>
                <w:tcPr>
                  <w:tcW w:w="1941" w:type="pct"/>
                  <w:noWrap w:val="0"/>
                  <w:vAlign w:val="center"/>
                </w:tcPr>
                <w:p>
                  <w:pPr>
                    <w:pStyle w:val="128"/>
                  </w:pPr>
                  <w:r>
                    <w:rPr>
                      <w:rFonts w:hint="eastAsia"/>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100</w:t>
                  </w:r>
                </w:p>
              </w:tc>
              <w:tc>
                <w:tcPr>
                  <w:tcW w:w="3475" w:type="dxa"/>
                  <w:noWrap w:val="0"/>
                  <w:vAlign w:val="center"/>
                </w:tcPr>
                <w:p>
                  <w:pPr>
                    <w:pStyle w:val="128"/>
                  </w:pPr>
                  <w:r>
                    <w:t>3.957</w:t>
                  </w:r>
                </w:p>
              </w:tc>
              <w:tc>
                <w:tcPr>
                  <w:tcW w:w="3634" w:type="dxa"/>
                  <w:noWrap w:val="0"/>
                  <w:vAlign w:val="center"/>
                </w:tcPr>
                <w:p>
                  <w:pPr>
                    <w:pStyle w:val="128"/>
                  </w:pPr>
                  <w:r>
                    <w:rPr>
                      <w:rFonts w:hint="eastAsia"/>
                    </w:rPr>
                    <w:t>0.44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rPr>
                      <w:rFonts w:hint="eastAsia"/>
                    </w:rPr>
                    <w:t>103</w:t>
                  </w:r>
                </w:p>
              </w:tc>
              <w:tc>
                <w:tcPr>
                  <w:tcW w:w="3475" w:type="dxa"/>
                  <w:noWrap w:val="0"/>
                  <w:vAlign w:val="center"/>
                </w:tcPr>
                <w:p>
                  <w:pPr>
                    <w:pStyle w:val="128"/>
                  </w:pPr>
                  <w:r>
                    <w:t>3.958</w:t>
                  </w:r>
                </w:p>
              </w:tc>
              <w:tc>
                <w:tcPr>
                  <w:tcW w:w="3634" w:type="dxa"/>
                  <w:noWrap w:val="0"/>
                  <w:vAlign w:val="center"/>
                </w:tcPr>
                <w:p>
                  <w:pPr>
                    <w:pStyle w:val="128"/>
                  </w:pPr>
                  <w:r>
                    <w:rPr>
                      <w:rFonts w:hint="eastAsia"/>
                    </w:rPr>
                    <w:t>0.44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rPr>
                      <w:rFonts w:hint="eastAsia"/>
                    </w:rPr>
                  </w:pPr>
                  <w:r>
                    <w:t>20</w:t>
                  </w:r>
                  <w:r>
                    <w:rPr>
                      <w:rFonts w:hint="eastAsia"/>
                    </w:rPr>
                    <w:t>0</w:t>
                  </w:r>
                </w:p>
              </w:tc>
              <w:tc>
                <w:tcPr>
                  <w:tcW w:w="1856" w:type="pct"/>
                  <w:noWrap w:val="0"/>
                  <w:vAlign w:val="center"/>
                </w:tcPr>
                <w:p>
                  <w:pPr>
                    <w:pStyle w:val="128"/>
                  </w:pPr>
                  <w:r>
                    <w:rPr>
                      <w:rFonts w:hint="eastAsia"/>
                    </w:rPr>
                    <w:t>3.635</w:t>
                  </w:r>
                </w:p>
              </w:tc>
              <w:tc>
                <w:tcPr>
                  <w:tcW w:w="1941" w:type="pct"/>
                  <w:noWrap w:val="0"/>
                  <w:vAlign w:val="center"/>
                </w:tcPr>
                <w:p>
                  <w:pPr>
                    <w:pStyle w:val="128"/>
                  </w:pPr>
                  <w:r>
                    <w:rPr>
                      <w:rFonts w:hint="eastAsia"/>
                    </w:rPr>
                    <w:t>0.41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300</w:t>
                  </w:r>
                </w:p>
              </w:tc>
              <w:tc>
                <w:tcPr>
                  <w:tcW w:w="1856" w:type="pct"/>
                  <w:noWrap w:val="0"/>
                  <w:vAlign w:val="center"/>
                </w:tcPr>
                <w:p>
                  <w:pPr>
                    <w:pStyle w:val="128"/>
                  </w:pPr>
                  <w:r>
                    <w:t>3.432</w:t>
                  </w:r>
                </w:p>
              </w:tc>
              <w:tc>
                <w:tcPr>
                  <w:tcW w:w="1941" w:type="pct"/>
                  <w:noWrap w:val="0"/>
                  <w:vAlign w:val="center"/>
                </w:tcPr>
                <w:p>
                  <w:pPr>
                    <w:pStyle w:val="128"/>
                  </w:pPr>
                  <w:r>
                    <w:rPr>
                      <w:rFonts w:hint="eastAsia"/>
                    </w:rPr>
                    <w:t>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400</w:t>
                  </w:r>
                </w:p>
              </w:tc>
              <w:tc>
                <w:tcPr>
                  <w:tcW w:w="1856" w:type="pct"/>
                  <w:noWrap w:val="0"/>
                  <w:vAlign w:val="center"/>
                </w:tcPr>
                <w:p>
                  <w:pPr>
                    <w:pStyle w:val="128"/>
                  </w:pPr>
                  <w:r>
                    <w:t>2.735</w:t>
                  </w:r>
                </w:p>
              </w:tc>
              <w:tc>
                <w:tcPr>
                  <w:tcW w:w="1941" w:type="pct"/>
                  <w:noWrap w:val="0"/>
                  <w:vAlign w:val="center"/>
                </w:tcPr>
                <w:p>
                  <w:pPr>
                    <w:pStyle w:val="128"/>
                  </w:pPr>
                  <w:r>
                    <w:rPr>
                      <w:rFonts w:hint="eastAsia"/>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500</w:t>
                  </w:r>
                </w:p>
              </w:tc>
              <w:tc>
                <w:tcPr>
                  <w:tcW w:w="1856" w:type="pct"/>
                  <w:noWrap w:val="0"/>
                  <w:vAlign w:val="center"/>
                </w:tcPr>
                <w:p>
                  <w:pPr>
                    <w:pStyle w:val="128"/>
                  </w:pPr>
                  <w:r>
                    <w:t>2.197</w:t>
                  </w:r>
                </w:p>
              </w:tc>
              <w:tc>
                <w:tcPr>
                  <w:tcW w:w="1941" w:type="pct"/>
                  <w:noWrap w:val="0"/>
                  <w:vAlign w:val="center"/>
                </w:tcPr>
                <w:p>
                  <w:pPr>
                    <w:pStyle w:val="128"/>
                  </w:pPr>
                  <w:r>
                    <w:rPr>
                      <w:rFonts w:hint="eastAsia"/>
                    </w:rPr>
                    <w:t>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1000</w:t>
                  </w:r>
                </w:p>
              </w:tc>
              <w:tc>
                <w:tcPr>
                  <w:tcW w:w="1856" w:type="pct"/>
                  <w:noWrap w:val="0"/>
                  <w:vAlign w:val="center"/>
                </w:tcPr>
                <w:p>
                  <w:pPr>
                    <w:pStyle w:val="128"/>
                  </w:pPr>
                  <w:r>
                    <w:t>1.635</w:t>
                  </w:r>
                </w:p>
              </w:tc>
              <w:tc>
                <w:tcPr>
                  <w:tcW w:w="1941" w:type="pct"/>
                  <w:noWrap w:val="0"/>
                  <w:vAlign w:val="center"/>
                </w:tcPr>
                <w:p>
                  <w:pPr>
                    <w:pStyle w:val="128"/>
                  </w:pPr>
                  <w:r>
                    <w:rPr>
                      <w:rFonts w:hint="eastAsia"/>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1500</w:t>
                  </w:r>
                </w:p>
              </w:tc>
              <w:tc>
                <w:tcPr>
                  <w:tcW w:w="1856" w:type="pct"/>
                  <w:noWrap w:val="0"/>
                  <w:vAlign w:val="center"/>
                </w:tcPr>
                <w:p>
                  <w:pPr>
                    <w:pStyle w:val="128"/>
                  </w:pPr>
                  <w:r>
                    <w:t>1.290</w:t>
                  </w:r>
                </w:p>
              </w:tc>
              <w:tc>
                <w:tcPr>
                  <w:tcW w:w="1941" w:type="pct"/>
                  <w:noWrap w:val="0"/>
                  <w:vAlign w:val="center"/>
                </w:tcPr>
                <w:p>
                  <w:pPr>
                    <w:pStyle w:val="128"/>
                  </w:pPr>
                  <w:r>
                    <w:rPr>
                      <w:rFonts w:hint="eastAsia"/>
                    </w:rPr>
                    <w:t>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2000</w:t>
                  </w:r>
                </w:p>
              </w:tc>
              <w:tc>
                <w:tcPr>
                  <w:tcW w:w="1856" w:type="pct"/>
                  <w:noWrap w:val="0"/>
                  <w:vAlign w:val="center"/>
                </w:tcPr>
                <w:p>
                  <w:pPr>
                    <w:pStyle w:val="128"/>
                  </w:pPr>
                  <w:r>
                    <w:t>1.024</w:t>
                  </w:r>
                </w:p>
              </w:tc>
              <w:tc>
                <w:tcPr>
                  <w:tcW w:w="1941" w:type="pct"/>
                  <w:noWrap w:val="0"/>
                  <w:vAlign w:val="center"/>
                </w:tcPr>
                <w:p>
                  <w:pPr>
                    <w:pStyle w:val="128"/>
                  </w:pPr>
                  <w:r>
                    <w:rPr>
                      <w:rFonts w:hint="eastAsia"/>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2500</w:t>
                  </w:r>
                </w:p>
              </w:tc>
              <w:tc>
                <w:tcPr>
                  <w:tcW w:w="1856" w:type="pct"/>
                  <w:noWrap w:val="0"/>
                  <w:vAlign w:val="center"/>
                </w:tcPr>
                <w:p>
                  <w:pPr>
                    <w:pStyle w:val="128"/>
                  </w:pPr>
                  <w:r>
                    <w:t>0.8794</w:t>
                  </w:r>
                </w:p>
              </w:tc>
              <w:tc>
                <w:tcPr>
                  <w:tcW w:w="1941" w:type="pct"/>
                  <w:noWrap w:val="0"/>
                  <w:vAlign w:val="center"/>
                </w:tcPr>
                <w:p>
                  <w:pPr>
                    <w:pStyle w:val="128"/>
                  </w:pPr>
                  <w:r>
                    <w:rPr>
                      <w:rFonts w:hint="eastAsia"/>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1" w:type="pct"/>
                  <w:noWrap w:val="0"/>
                  <w:vAlign w:val="center"/>
                </w:tcPr>
                <w:p>
                  <w:pPr>
                    <w:pStyle w:val="128"/>
                  </w:pPr>
                  <w:r>
                    <w:t>下风向最大占标率</w:t>
                  </w:r>
                </w:p>
              </w:tc>
              <w:tc>
                <w:tcPr>
                  <w:tcW w:w="1856" w:type="pct"/>
                  <w:noWrap w:val="0"/>
                  <w:vAlign w:val="center"/>
                </w:tcPr>
                <w:p>
                  <w:pPr>
                    <w:pStyle w:val="128"/>
                  </w:pPr>
                  <w:r>
                    <w:t>3.958</w:t>
                  </w:r>
                </w:p>
              </w:tc>
              <w:tc>
                <w:tcPr>
                  <w:tcW w:w="1941" w:type="pct"/>
                  <w:noWrap w:val="0"/>
                  <w:vAlign w:val="center"/>
                </w:tcPr>
                <w:p>
                  <w:pPr>
                    <w:pStyle w:val="128"/>
                  </w:pPr>
                  <w:r>
                    <w:rPr>
                      <w:rFonts w:hint="eastAsia"/>
                    </w:rPr>
                    <w:t>0.44</w:t>
                  </w:r>
                </w:p>
              </w:tc>
            </w:tr>
          </w:tbl>
          <w:p>
            <w:pPr>
              <w:ind w:firstLine="480"/>
              <w:rPr>
                <w:rFonts w:hint="eastAsia"/>
              </w:rPr>
            </w:pPr>
            <w:r>
              <w:t>由上表可知，P1排气筒有组织排放的颗粒物在正常工况下最大落地浓度在距离排气筒</w:t>
            </w:r>
            <w:r>
              <w:rPr>
                <w:rFonts w:hint="eastAsia"/>
              </w:rPr>
              <w:t>103</w:t>
            </w:r>
            <w:r>
              <w:t>m处，颗粒物最大贡献浓度值为3.958ug/m</w:t>
            </w:r>
            <w:r>
              <w:rPr>
                <w:vertAlign w:val="superscript"/>
              </w:rPr>
              <w:t>3</w:t>
            </w:r>
            <w:r>
              <w:t>、占标率为</w:t>
            </w:r>
            <w:r>
              <w:rPr>
                <w:rFonts w:hint="eastAsia"/>
              </w:rPr>
              <w:t>0.44</w:t>
            </w:r>
            <w:r>
              <w:t>%</w:t>
            </w:r>
            <w:r>
              <w:rPr>
                <w:rFonts w:hint="eastAsia"/>
              </w:rPr>
              <w:t>。满足《环境空气质量标准》（GB3095-2012）中二级标准。不会对项目周边环境空气产生明显不良影响。</w:t>
            </w:r>
          </w:p>
          <w:p>
            <w:pPr>
              <w:pStyle w:val="75"/>
            </w:pPr>
            <w:r>
              <w:rPr>
                <w:rFonts w:hint="eastAsia"/>
              </w:rPr>
              <w:t>表37   面源预测结果</w:t>
            </w:r>
          </w:p>
          <w:tbl>
            <w:tblPr>
              <w:tblStyle w:val="46"/>
              <w:tblW w:w="49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3500"/>
              <w:gridCol w:w="3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vMerge w:val="restart"/>
                  <w:noWrap w:val="0"/>
                  <w:vAlign w:val="center"/>
                </w:tcPr>
                <w:p>
                  <w:pPr>
                    <w:pStyle w:val="128"/>
                  </w:pPr>
                  <w:r>
                    <w:t>距源中</w:t>
                  </w:r>
                </w:p>
                <w:p>
                  <w:pPr>
                    <w:pStyle w:val="128"/>
                  </w:pPr>
                  <w:r>
                    <w:t>心距离</w:t>
                  </w:r>
                </w:p>
              </w:tc>
              <w:tc>
                <w:tcPr>
                  <w:tcW w:w="3796" w:type="pct"/>
                  <w:gridSpan w:val="2"/>
                  <w:noWrap w:val="0"/>
                  <w:vAlign w:val="center"/>
                </w:tcPr>
                <w:p>
                  <w:pPr>
                    <w:pStyle w:val="128"/>
                  </w:pPr>
                  <w:r>
                    <w:rPr>
                      <w:rFonts w:hint="eastAsia"/>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vMerge w:val="continue"/>
                  <w:noWrap w:val="0"/>
                  <w:vAlign w:val="center"/>
                </w:tcPr>
                <w:p>
                  <w:pPr>
                    <w:pStyle w:val="128"/>
                  </w:pPr>
                </w:p>
              </w:tc>
              <w:tc>
                <w:tcPr>
                  <w:tcW w:w="1867" w:type="pct"/>
                  <w:noWrap w:val="0"/>
                  <w:vAlign w:val="center"/>
                </w:tcPr>
                <w:p>
                  <w:pPr>
                    <w:pStyle w:val="128"/>
                  </w:pPr>
                  <w:r>
                    <w:t>预测浓度(ug/m</w:t>
                  </w:r>
                  <w:r>
                    <w:rPr>
                      <w:vertAlign w:val="superscript"/>
                    </w:rPr>
                    <w:t>3</w:t>
                  </w:r>
                  <w:r>
                    <w:t>）</w:t>
                  </w:r>
                </w:p>
              </w:tc>
              <w:tc>
                <w:tcPr>
                  <w:tcW w:w="1929" w:type="pct"/>
                  <w:noWrap w:val="0"/>
                  <w:vAlign w:val="center"/>
                </w:tcPr>
                <w:p>
                  <w:pPr>
                    <w:pStyle w:val="128"/>
                  </w:pPr>
                  <w:r>
                    <w:t>浓度占标率（%）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1</w:t>
                  </w:r>
                </w:p>
              </w:tc>
              <w:tc>
                <w:tcPr>
                  <w:tcW w:w="1867" w:type="pct"/>
                  <w:noWrap w:val="0"/>
                  <w:vAlign w:val="center"/>
                </w:tcPr>
                <w:p>
                  <w:pPr>
                    <w:pStyle w:val="138"/>
                  </w:pPr>
                  <w:r>
                    <w:t>15.13</w:t>
                  </w:r>
                </w:p>
              </w:tc>
              <w:tc>
                <w:tcPr>
                  <w:tcW w:w="1929" w:type="pct"/>
                  <w:noWrap w:val="0"/>
                  <w:vAlign w:val="center"/>
                </w:tcPr>
                <w:p>
                  <w:pPr>
                    <w:pStyle w:val="138"/>
                  </w:pPr>
                  <w:r>
                    <w:rPr>
                      <w:rFonts w:hint="eastAsia"/>
                    </w:rPr>
                    <w:t>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25</w:t>
                  </w:r>
                </w:p>
              </w:tc>
              <w:tc>
                <w:tcPr>
                  <w:tcW w:w="1867" w:type="pct"/>
                  <w:noWrap w:val="0"/>
                  <w:vAlign w:val="center"/>
                </w:tcPr>
                <w:p>
                  <w:pPr>
                    <w:pStyle w:val="138"/>
                  </w:pPr>
                  <w:r>
                    <w:t>20.85</w:t>
                  </w:r>
                </w:p>
              </w:tc>
              <w:tc>
                <w:tcPr>
                  <w:tcW w:w="1929" w:type="pct"/>
                  <w:noWrap w:val="0"/>
                  <w:vAlign w:val="center"/>
                </w:tcPr>
                <w:p>
                  <w:pPr>
                    <w:pStyle w:val="138"/>
                  </w:pPr>
                  <w:r>
                    <w:rPr>
                      <w:rFonts w:hint="eastAsia"/>
                    </w:rPr>
                    <w:t>2.32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50</w:t>
                  </w:r>
                </w:p>
              </w:tc>
              <w:tc>
                <w:tcPr>
                  <w:tcW w:w="1867" w:type="pct"/>
                  <w:noWrap w:val="0"/>
                  <w:vAlign w:val="center"/>
                </w:tcPr>
                <w:p>
                  <w:pPr>
                    <w:pStyle w:val="138"/>
                  </w:pPr>
                  <w:r>
                    <w:t>26.50</w:t>
                  </w:r>
                </w:p>
              </w:tc>
              <w:tc>
                <w:tcPr>
                  <w:tcW w:w="1929" w:type="pct"/>
                  <w:noWrap w:val="0"/>
                  <w:vAlign w:val="center"/>
                </w:tcPr>
                <w:p>
                  <w:pPr>
                    <w:pStyle w:val="138"/>
                  </w:pPr>
                  <w:r>
                    <w:rPr>
                      <w:rFonts w:hint="eastAsia"/>
                    </w:rPr>
                    <w:t>2.94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rPr>
                      <w:rFonts w:hint="eastAsia"/>
                    </w:rPr>
                    <w:t>69</w:t>
                  </w:r>
                </w:p>
              </w:tc>
              <w:tc>
                <w:tcPr>
                  <w:tcW w:w="1867" w:type="pct"/>
                  <w:noWrap w:val="0"/>
                  <w:vAlign w:val="center"/>
                </w:tcPr>
                <w:p>
                  <w:pPr>
                    <w:pStyle w:val="138"/>
                  </w:pPr>
                  <w:r>
                    <w:t>28.18</w:t>
                  </w:r>
                </w:p>
              </w:tc>
              <w:tc>
                <w:tcPr>
                  <w:tcW w:w="1929" w:type="pct"/>
                  <w:noWrap w:val="0"/>
                  <w:vAlign w:val="center"/>
                </w:tcPr>
                <w:p>
                  <w:pPr>
                    <w:pStyle w:val="138"/>
                  </w:pPr>
                  <w:r>
                    <w:rPr>
                      <w:rFonts w:hint="eastAsia"/>
                    </w:rPr>
                    <w:t>3.13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rPr>
                      <w:rFonts w:hint="eastAsia"/>
                    </w:rPr>
                    <w:t>75</w:t>
                  </w:r>
                </w:p>
              </w:tc>
              <w:tc>
                <w:tcPr>
                  <w:tcW w:w="1867" w:type="pct"/>
                  <w:noWrap w:val="0"/>
                  <w:vAlign w:val="center"/>
                </w:tcPr>
                <w:p>
                  <w:pPr>
                    <w:pStyle w:val="138"/>
                  </w:pPr>
                  <w:r>
                    <w:t>27.78</w:t>
                  </w:r>
                </w:p>
              </w:tc>
              <w:tc>
                <w:tcPr>
                  <w:tcW w:w="1929" w:type="pct"/>
                  <w:noWrap w:val="0"/>
                  <w:vAlign w:val="center"/>
                </w:tcPr>
                <w:p>
                  <w:pPr>
                    <w:pStyle w:val="138"/>
                  </w:pPr>
                  <w:r>
                    <w:rPr>
                      <w:rFonts w:hint="eastAsia"/>
                    </w:rPr>
                    <w:t>3.09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rPr>
                      <w:rFonts w:hint="eastAsia"/>
                    </w:rPr>
                    <w:t>100</w:t>
                  </w:r>
                </w:p>
              </w:tc>
              <w:tc>
                <w:tcPr>
                  <w:tcW w:w="1867" w:type="pct"/>
                  <w:noWrap w:val="0"/>
                  <w:vAlign w:val="center"/>
                </w:tcPr>
                <w:p>
                  <w:pPr>
                    <w:pStyle w:val="138"/>
                  </w:pPr>
                  <w:r>
                    <w:t>23.87</w:t>
                  </w:r>
                </w:p>
              </w:tc>
              <w:tc>
                <w:tcPr>
                  <w:tcW w:w="1929" w:type="pct"/>
                  <w:noWrap w:val="0"/>
                  <w:vAlign w:val="center"/>
                </w:tcPr>
                <w:p>
                  <w:pPr>
                    <w:pStyle w:val="138"/>
                  </w:pPr>
                  <w:r>
                    <w:rPr>
                      <w:rFonts w:hint="eastAsia"/>
                    </w:rPr>
                    <w:t>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200</w:t>
                  </w:r>
                </w:p>
              </w:tc>
              <w:tc>
                <w:tcPr>
                  <w:tcW w:w="1867" w:type="pct"/>
                  <w:noWrap w:val="0"/>
                  <w:vAlign w:val="center"/>
                </w:tcPr>
                <w:p>
                  <w:pPr>
                    <w:pStyle w:val="138"/>
                  </w:pPr>
                  <w:r>
                    <w:t>18.13</w:t>
                  </w:r>
                </w:p>
              </w:tc>
              <w:tc>
                <w:tcPr>
                  <w:tcW w:w="1929" w:type="pct"/>
                  <w:noWrap w:val="0"/>
                  <w:vAlign w:val="center"/>
                </w:tcPr>
                <w:p>
                  <w:pPr>
                    <w:pStyle w:val="138"/>
                  </w:pPr>
                  <w:r>
                    <w:rPr>
                      <w:rFonts w:hint="eastAsia"/>
                    </w:rPr>
                    <w:t>2.01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300</w:t>
                  </w:r>
                </w:p>
              </w:tc>
              <w:tc>
                <w:tcPr>
                  <w:tcW w:w="1867" w:type="pct"/>
                  <w:noWrap w:val="0"/>
                  <w:vAlign w:val="center"/>
                </w:tcPr>
                <w:p>
                  <w:pPr>
                    <w:pStyle w:val="138"/>
                  </w:pPr>
                  <w:r>
                    <w:t>16.13</w:t>
                  </w:r>
                </w:p>
              </w:tc>
              <w:tc>
                <w:tcPr>
                  <w:tcW w:w="1929" w:type="pct"/>
                  <w:noWrap w:val="0"/>
                  <w:vAlign w:val="center"/>
                </w:tcPr>
                <w:p>
                  <w:pPr>
                    <w:pStyle w:val="138"/>
                  </w:pPr>
                  <w:r>
                    <w:rPr>
                      <w:rFonts w:hint="eastAsia"/>
                    </w:rPr>
                    <w:t>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400</w:t>
                  </w:r>
                </w:p>
              </w:tc>
              <w:tc>
                <w:tcPr>
                  <w:tcW w:w="1867" w:type="pct"/>
                  <w:noWrap w:val="0"/>
                  <w:vAlign w:val="center"/>
                </w:tcPr>
                <w:p>
                  <w:pPr>
                    <w:pStyle w:val="138"/>
                  </w:pPr>
                  <w:r>
                    <w:t>14.38</w:t>
                  </w:r>
                </w:p>
              </w:tc>
              <w:tc>
                <w:tcPr>
                  <w:tcW w:w="1929" w:type="pct"/>
                  <w:noWrap w:val="0"/>
                  <w:vAlign w:val="center"/>
                </w:tcPr>
                <w:p>
                  <w:pPr>
                    <w:pStyle w:val="138"/>
                  </w:pPr>
                  <w:r>
                    <w:rPr>
                      <w:rFonts w:hint="eastAsia"/>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500</w:t>
                  </w:r>
                </w:p>
              </w:tc>
              <w:tc>
                <w:tcPr>
                  <w:tcW w:w="1867" w:type="pct"/>
                  <w:noWrap w:val="0"/>
                  <w:vAlign w:val="center"/>
                </w:tcPr>
                <w:p>
                  <w:pPr>
                    <w:pStyle w:val="138"/>
                  </w:pPr>
                  <w:r>
                    <w:t>12.87</w:t>
                  </w:r>
                </w:p>
              </w:tc>
              <w:tc>
                <w:tcPr>
                  <w:tcW w:w="1929" w:type="pct"/>
                  <w:noWrap w:val="0"/>
                  <w:vAlign w:val="center"/>
                </w:tcPr>
                <w:p>
                  <w:pPr>
                    <w:pStyle w:val="138"/>
                  </w:pPr>
                  <w:r>
                    <w:rPr>
                      <w:rFonts w:hint="eastAsia"/>
                    </w:rPr>
                    <w:t>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1000</w:t>
                  </w:r>
                </w:p>
              </w:tc>
              <w:tc>
                <w:tcPr>
                  <w:tcW w:w="1867" w:type="pct"/>
                  <w:noWrap w:val="0"/>
                  <w:vAlign w:val="center"/>
                </w:tcPr>
                <w:p>
                  <w:pPr>
                    <w:pStyle w:val="138"/>
                  </w:pPr>
                  <w:r>
                    <w:t>9.562</w:t>
                  </w:r>
                </w:p>
              </w:tc>
              <w:tc>
                <w:tcPr>
                  <w:tcW w:w="1929" w:type="pct"/>
                  <w:noWrap w:val="0"/>
                  <w:vAlign w:val="center"/>
                </w:tcPr>
                <w:p>
                  <w:pPr>
                    <w:pStyle w:val="138"/>
                  </w:pPr>
                  <w:r>
                    <w:rPr>
                      <w:rFonts w:hint="eastAsia"/>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1500</w:t>
                  </w:r>
                </w:p>
              </w:tc>
              <w:tc>
                <w:tcPr>
                  <w:tcW w:w="1867" w:type="pct"/>
                  <w:noWrap w:val="0"/>
                  <w:vAlign w:val="center"/>
                </w:tcPr>
                <w:p>
                  <w:pPr>
                    <w:pStyle w:val="138"/>
                  </w:pPr>
                  <w:r>
                    <w:t>7.601</w:t>
                  </w:r>
                </w:p>
              </w:tc>
              <w:tc>
                <w:tcPr>
                  <w:tcW w:w="1929" w:type="pct"/>
                  <w:noWrap w:val="0"/>
                  <w:vAlign w:val="center"/>
                </w:tcPr>
                <w:p>
                  <w:pPr>
                    <w:pStyle w:val="138"/>
                  </w:pPr>
                  <w:r>
                    <w:rPr>
                      <w:rFonts w:hint="eastAsia"/>
                    </w:rPr>
                    <w:t>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2000</w:t>
                  </w:r>
                </w:p>
              </w:tc>
              <w:tc>
                <w:tcPr>
                  <w:tcW w:w="1867" w:type="pct"/>
                  <w:noWrap w:val="0"/>
                  <w:vAlign w:val="center"/>
                </w:tcPr>
                <w:p>
                  <w:pPr>
                    <w:pStyle w:val="138"/>
                  </w:pPr>
                  <w:r>
                    <w:t>6.193</w:t>
                  </w:r>
                </w:p>
              </w:tc>
              <w:tc>
                <w:tcPr>
                  <w:tcW w:w="1929" w:type="pct"/>
                  <w:noWrap w:val="0"/>
                  <w:vAlign w:val="center"/>
                </w:tcPr>
                <w:p>
                  <w:pPr>
                    <w:pStyle w:val="138"/>
                  </w:pPr>
                  <w:r>
                    <w:rPr>
                      <w:rFonts w:hint="eastAsia"/>
                    </w:rPr>
                    <w:t>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2500</w:t>
                  </w:r>
                </w:p>
              </w:tc>
              <w:tc>
                <w:tcPr>
                  <w:tcW w:w="1867" w:type="pct"/>
                  <w:noWrap w:val="0"/>
                  <w:vAlign w:val="center"/>
                </w:tcPr>
                <w:p>
                  <w:pPr>
                    <w:pStyle w:val="138"/>
                  </w:pPr>
                  <w:r>
                    <w:t>5.229</w:t>
                  </w:r>
                </w:p>
              </w:tc>
              <w:tc>
                <w:tcPr>
                  <w:tcW w:w="1929" w:type="pct"/>
                  <w:noWrap w:val="0"/>
                  <w:vAlign w:val="center"/>
                </w:tcPr>
                <w:p>
                  <w:pPr>
                    <w:pStyle w:val="138"/>
                  </w:pPr>
                  <w:r>
                    <w:rPr>
                      <w:rFonts w:hint="eastAsia"/>
                    </w:rPr>
                    <w:t>0.58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3" w:type="pct"/>
                  <w:noWrap w:val="0"/>
                  <w:vAlign w:val="center"/>
                </w:tcPr>
                <w:p>
                  <w:pPr>
                    <w:pStyle w:val="128"/>
                  </w:pPr>
                  <w:r>
                    <w:t>下风向最大占标率</w:t>
                  </w:r>
                </w:p>
              </w:tc>
              <w:tc>
                <w:tcPr>
                  <w:tcW w:w="1867" w:type="pct"/>
                  <w:noWrap w:val="0"/>
                  <w:vAlign w:val="center"/>
                </w:tcPr>
                <w:p>
                  <w:pPr>
                    <w:pStyle w:val="138"/>
                  </w:pPr>
                  <w:r>
                    <w:t>28.18</w:t>
                  </w:r>
                </w:p>
              </w:tc>
              <w:tc>
                <w:tcPr>
                  <w:tcW w:w="1929" w:type="pct"/>
                  <w:noWrap w:val="0"/>
                  <w:vAlign w:val="center"/>
                </w:tcPr>
                <w:p>
                  <w:pPr>
                    <w:pStyle w:val="138"/>
                  </w:pPr>
                  <w:r>
                    <w:rPr>
                      <w:rFonts w:hint="eastAsia"/>
                    </w:rPr>
                    <w:t>3.13</w:t>
                  </w:r>
                </w:p>
              </w:tc>
            </w:tr>
          </w:tbl>
          <w:p>
            <w:pPr>
              <w:ind w:firstLine="480"/>
              <w:rPr>
                <w:rFonts w:hint="eastAsia"/>
              </w:rPr>
            </w:pPr>
            <w:r>
              <w:t>由上表可知，</w:t>
            </w:r>
            <w:r>
              <w:rPr>
                <w:rFonts w:hint="eastAsia"/>
              </w:rPr>
              <w:t>无</w:t>
            </w:r>
            <w:r>
              <w:t>组织排放的颗粒物在正常工况下最大落地浓度在距离</w:t>
            </w:r>
            <w:r>
              <w:rPr>
                <w:rFonts w:hint="eastAsia"/>
              </w:rPr>
              <w:t>厂房69</w:t>
            </w:r>
            <w:r>
              <w:t>m处，颗粒物最大贡献浓度值为</w:t>
            </w:r>
            <w:r>
              <w:rPr>
                <w:rFonts w:hint="eastAsia"/>
              </w:rPr>
              <w:t>28.18</w:t>
            </w:r>
            <w:r>
              <w:t>ug/m</w:t>
            </w:r>
            <w:r>
              <w:rPr>
                <w:vertAlign w:val="superscript"/>
              </w:rPr>
              <w:t>3</w:t>
            </w:r>
            <w:r>
              <w:t>、占标率为</w:t>
            </w:r>
            <w:r>
              <w:rPr>
                <w:rFonts w:hint="eastAsia"/>
              </w:rPr>
              <w:t>3.13</w:t>
            </w:r>
            <w:r>
              <w:t>%</w:t>
            </w:r>
            <w:r>
              <w:rPr>
                <w:rFonts w:hint="eastAsia"/>
              </w:rPr>
              <w:t>。满足《环境空气质量标准》（GB3095-2012）中二级标准。不会对项目周边环境空气产生明显不良影响。</w:t>
            </w:r>
          </w:p>
          <w:p>
            <w:pPr>
              <w:ind w:firstLine="480"/>
            </w:pPr>
            <w:r>
              <w:t>根据《环境影响评价技术导则——大气环境》(HJ2.2-2018)分级判据，</w:t>
            </w:r>
            <w:r>
              <w:rPr>
                <w:rFonts w:hint="eastAsia"/>
              </w:rPr>
              <w:t>正常工况下</w:t>
            </w:r>
            <w:r>
              <w:t>确定本项目大气环境影响评价工作等级为二级，二级评价项目大气环境影响评价范围为边长5km的矩形区域，不进行进一步预测与评价，只对污染物排放量进行核算。</w:t>
            </w:r>
          </w:p>
          <w:p>
            <w:pPr>
              <w:ind w:firstLine="480"/>
            </w:pPr>
            <w:r>
              <w:rPr>
                <w:rFonts w:hint="eastAsia"/>
              </w:rPr>
              <w:t>5）</w:t>
            </w:r>
            <w:r>
              <w:t>大气污染物排放核算</w:t>
            </w:r>
          </w:p>
          <w:p>
            <w:pPr>
              <w:adjustRightInd w:val="0"/>
              <w:ind w:firstLine="48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t>有组织废气排放量核算</w:t>
            </w:r>
          </w:p>
          <w:p>
            <w:pPr>
              <w:adjustRightInd w:val="0"/>
              <w:spacing w:line="240" w:lineRule="auto"/>
              <w:ind w:firstLine="482"/>
              <w:jc w:val="center"/>
              <w:rPr>
                <w:b/>
                <w:bCs/>
              </w:rPr>
            </w:pPr>
            <w:r>
              <w:rPr>
                <w:b/>
                <w:bCs/>
              </w:rPr>
              <w:t>表</w:t>
            </w:r>
            <w:r>
              <w:rPr>
                <w:rFonts w:hint="eastAsia"/>
                <w:b/>
                <w:bCs/>
              </w:rPr>
              <w:t xml:space="preserve">38 </w:t>
            </w:r>
            <w:r>
              <w:rPr>
                <w:b/>
                <w:bCs/>
              </w:rPr>
              <w:t xml:space="preserve"> </w:t>
            </w:r>
            <w:r>
              <w:rPr>
                <w:rFonts w:hint="eastAsia"/>
                <w:b/>
                <w:bCs/>
              </w:rPr>
              <w:t xml:space="preserve"> </w:t>
            </w:r>
            <w:r>
              <w:rPr>
                <w:b/>
                <w:bCs/>
              </w:rPr>
              <w:t>大气污染物有组织排放量核算表</w:t>
            </w:r>
          </w:p>
          <w:tbl>
            <w:tblPr>
              <w:tblStyle w:val="46"/>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963"/>
              <w:gridCol w:w="1370"/>
              <w:gridCol w:w="1765"/>
              <w:gridCol w:w="1690"/>
              <w:gridCol w:w="1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5" w:type="pct"/>
                  <w:vMerge w:val="restart"/>
                  <w:noWrap w:val="0"/>
                  <w:tcMar>
                    <w:left w:w="28" w:type="dxa"/>
                    <w:right w:w="28" w:type="dxa"/>
                  </w:tcMar>
                  <w:vAlign w:val="center"/>
                </w:tcPr>
                <w:p>
                  <w:pPr>
                    <w:pStyle w:val="138"/>
                  </w:pPr>
                  <w:r>
                    <w:t>序号</w:t>
                  </w:r>
                </w:p>
              </w:tc>
              <w:tc>
                <w:tcPr>
                  <w:tcW w:w="1043" w:type="pct"/>
                  <w:vMerge w:val="restart"/>
                  <w:noWrap w:val="0"/>
                  <w:vAlign w:val="center"/>
                </w:tcPr>
                <w:p>
                  <w:pPr>
                    <w:pStyle w:val="138"/>
                  </w:pPr>
                  <w:r>
                    <w:t>排放口编号</w:t>
                  </w:r>
                </w:p>
              </w:tc>
              <w:tc>
                <w:tcPr>
                  <w:tcW w:w="728" w:type="pct"/>
                  <w:vMerge w:val="restart"/>
                  <w:noWrap w:val="0"/>
                  <w:vAlign w:val="center"/>
                </w:tcPr>
                <w:p>
                  <w:pPr>
                    <w:pStyle w:val="138"/>
                  </w:pPr>
                  <w:r>
                    <w:t>污染物</w:t>
                  </w:r>
                </w:p>
              </w:tc>
              <w:tc>
                <w:tcPr>
                  <w:tcW w:w="2673" w:type="pct"/>
                  <w:gridSpan w:val="3"/>
                  <w:noWrap w:val="0"/>
                  <w:vAlign w:val="center"/>
                </w:tcPr>
                <w:p>
                  <w:pPr>
                    <w:pStyle w:val="138"/>
                  </w:pPr>
                  <w:r>
                    <w:t>污染物状况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5" w:type="pct"/>
                  <w:vMerge w:val="continue"/>
                  <w:noWrap w:val="0"/>
                  <w:tcMar>
                    <w:left w:w="28" w:type="dxa"/>
                    <w:right w:w="28" w:type="dxa"/>
                  </w:tcMar>
                  <w:vAlign w:val="center"/>
                </w:tcPr>
                <w:p>
                  <w:pPr>
                    <w:pStyle w:val="138"/>
                  </w:pPr>
                </w:p>
              </w:tc>
              <w:tc>
                <w:tcPr>
                  <w:tcW w:w="1043" w:type="pct"/>
                  <w:vMerge w:val="continue"/>
                  <w:noWrap w:val="0"/>
                  <w:vAlign w:val="center"/>
                </w:tcPr>
                <w:p>
                  <w:pPr>
                    <w:pStyle w:val="138"/>
                  </w:pPr>
                </w:p>
              </w:tc>
              <w:tc>
                <w:tcPr>
                  <w:tcW w:w="728" w:type="pct"/>
                  <w:vMerge w:val="continue"/>
                  <w:noWrap w:val="0"/>
                  <w:vAlign w:val="center"/>
                </w:tcPr>
                <w:p>
                  <w:pPr>
                    <w:pStyle w:val="138"/>
                  </w:pPr>
                </w:p>
              </w:tc>
              <w:tc>
                <w:tcPr>
                  <w:tcW w:w="938" w:type="pct"/>
                  <w:noWrap w:val="0"/>
                  <w:vAlign w:val="center"/>
                </w:tcPr>
                <w:p>
                  <w:pPr>
                    <w:pStyle w:val="138"/>
                  </w:pPr>
                  <w:r>
                    <w:t>核算排放浓度/</w:t>
                  </w:r>
                </w:p>
                <w:p>
                  <w:pPr>
                    <w:pStyle w:val="138"/>
                  </w:pPr>
                  <w:r>
                    <w:t>（mg/m</w:t>
                  </w:r>
                  <w:r>
                    <w:rPr>
                      <w:vertAlign w:val="superscript"/>
                    </w:rPr>
                    <w:t>3</w:t>
                  </w:r>
                  <w:r>
                    <w:t>）</w:t>
                  </w:r>
                </w:p>
              </w:tc>
              <w:tc>
                <w:tcPr>
                  <w:tcW w:w="896" w:type="pct"/>
                  <w:noWrap w:val="0"/>
                  <w:vAlign w:val="center"/>
                </w:tcPr>
                <w:p>
                  <w:pPr>
                    <w:pStyle w:val="138"/>
                  </w:pPr>
                  <w:r>
                    <w:t>核算排放速率/（kg/h）</w:t>
                  </w:r>
                </w:p>
              </w:tc>
              <w:tc>
                <w:tcPr>
                  <w:tcW w:w="837" w:type="pct"/>
                  <w:noWrap w:val="0"/>
                  <w:vAlign w:val="center"/>
                </w:tcPr>
                <w:p>
                  <w:pPr>
                    <w:pStyle w:val="138"/>
                  </w:pPr>
                  <w:r>
                    <w:t>核算年产生量/（t/a）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noWrap w:val="0"/>
                  <w:tcMar>
                    <w:left w:w="28" w:type="dxa"/>
                    <w:right w:w="28" w:type="dxa"/>
                  </w:tcMar>
                  <w:vAlign w:val="center"/>
                </w:tcPr>
                <w:p>
                  <w:pPr>
                    <w:pStyle w:val="138"/>
                  </w:pPr>
                  <w:r>
                    <w:t>一般排放口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5" w:type="pct"/>
                  <w:noWrap w:val="0"/>
                  <w:tcMar>
                    <w:left w:w="28" w:type="dxa"/>
                    <w:right w:w="28" w:type="dxa"/>
                  </w:tcMar>
                  <w:vAlign w:val="center"/>
                </w:tcPr>
                <w:p>
                  <w:pPr>
                    <w:pStyle w:val="138"/>
                  </w:pPr>
                  <w:r>
                    <w:t>1</w:t>
                  </w:r>
                </w:p>
              </w:tc>
              <w:tc>
                <w:tcPr>
                  <w:tcW w:w="1043" w:type="pct"/>
                  <w:noWrap w:val="0"/>
                  <w:vAlign w:val="center"/>
                </w:tcPr>
                <w:p>
                  <w:pPr>
                    <w:pStyle w:val="138"/>
                  </w:pPr>
                  <w:r>
                    <w:t>P1</w:t>
                  </w:r>
                </w:p>
              </w:tc>
              <w:tc>
                <w:tcPr>
                  <w:tcW w:w="728" w:type="pct"/>
                  <w:noWrap w:val="0"/>
                  <w:vAlign w:val="center"/>
                </w:tcPr>
                <w:p>
                  <w:pPr>
                    <w:pStyle w:val="138"/>
                  </w:pPr>
                  <w:r>
                    <w:t>颗粒物</w:t>
                  </w:r>
                </w:p>
              </w:tc>
              <w:tc>
                <w:tcPr>
                  <w:tcW w:w="938" w:type="pct"/>
                  <w:noWrap w:val="0"/>
                  <w:vAlign w:val="center"/>
                </w:tcPr>
                <w:p>
                  <w:pPr>
                    <w:pStyle w:val="138"/>
                  </w:pPr>
                  <w:r>
                    <w:rPr>
                      <w:rFonts w:hint="eastAsia"/>
                    </w:rPr>
                    <w:t>41.61</w:t>
                  </w:r>
                </w:p>
              </w:tc>
              <w:tc>
                <w:tcPr>
                  <w:tcW w:w="896" w:type="pct"/>
                  <w:noWrap w:val="0"/>
                  <w:vAlign w:val="center"/>
                </w:tcPr>
                <w:p>
                  <w:pPr>
                    <w:pStyle w:val="138"/>
                  </w:pPr>
                  <w:r>
                    <w:rPr>
                      <w:rFonts w:hint="eastAsia"/>
                    </w:rPr>
                    <w:t>0.042</w:t>
                  </w:r>
                </w:p>
              </w:tc>
              <w:tc>
                <w:tcPr>
                  <w:tcW w:w="837" w:type="pct"/>
                  <w:noWrap w:val="0"/>
                  <w:vAlign w:val="center"/>
                </w:tcPr>
                <w:p>
                  <w:pPr>
                    <w:pStyle w:val="138"/>
                  </w:pPr>
                  <w:r>
                    <w:rPr>
                      <w:rFonts w:hint="eastAsia"/>
                    </w:rPr>
                    <w:t>0.058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noWrap w:val="0"/>
                  <w:tcMar>
                    <w:left w:w="28" w:type="dxa"/>
                    <w:right w:w="28" w:type="dxa"/>
                  </w:tcMar>
                  <w:vAlign w:val="center"/>
                </w:tcPr>
                <w:p>
                  <w:pPr>
                    <w:pStyle w:val="138"/>
                  </w:pPr>
                  <w:r>
                    <w:t>有组织排放总计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gridSpan w:val="2"/>
                  <w:noWrap w:val="0"/>
                  <w:tcMar>
                    <w:left w:w="28" w:type="dxa"/>
                    <w:right w:w="28" w:type="dxa"/>
                  </w:tcMar>
                  <w:vAlign w:val="center"/>
                </w:tcPr>
                <w:p>
                  <w:pPr>
                    <w:pStyle w:val="138"/>
                  </w:pPr>
                  <w:r>
                    <w:t>有组织排放总计</w:t>
                  </w:r>
                </w:p>
              </w:tc>
              <w:tc>
                <w:tcPr>
                  <w:tcW w:w="2564" w:type="pct"/>
                  <w:gridSpan w:val="3"/>
                  <w:noWrap w:val="0"/>
                  <w:vAlign w:val="center"/>
                </w:tcPr>
                <w:p>
                  <w:pPr>
                    <w:pStyle w:val="138"/>
                  </w:pPr>
                  <w:r>
                    <w:t>颗粒物</w:t>
                  </w:r>
                </w:p>
              </w:tc>
              <w:tc>
                <w:tcPr>
                  <w:tcW w:w="837" w:type="pct"/>
                  <w:noWrap w:val="0"/>
                  <w:vAlign w:val="center"/>
                </w:tcPr>
                <w:p>
                  <w:pPr>
                    <w:pStyle w:val="138"/>
                  </w:pPr>
                  <w:r>
                    <w:rPr>
                      <w:rFonts w:hint="eastAsia"/>
                    </w:rPr>
                    <w:t>0.058</w:t>
                  </w:r>
                </w:p>
              </w:tc>
            </w:tr>
          </w:tbl>
          <w:p>
            <w:pPr>
              <w:adjustRightInd w:val="0"/>
              <w:ind w:firstLine="48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t>无组织废气排放量核算</w:t>
            </w:r>
          </w:p>
          <w:p>
            <w:pPr>
              <w:adjustRightInd w:val="0"/>
              <w:spacing w:line="240" w:lineRule="auto"/>
              <w:ind w:firstLine="0" w:firstLineChars="0"/>
              <w:jc w:val="center"/>
              <w:rPr>
                <w:b/>
                <w:bCs/>
              </w:rPr>
            </w:pPr>
            <w:r>
              <w:rPr>
                <w:b/>
                <w:bCs/>
              </w:rPr>
              <w:t>表</w:t>
            </w:r>
            <w:r>
              <w:rPr>
                <w:rFonts w:hint="eastAsia"/>
                <w:b/>
                <w:bCs/>
              </w:rPr>
              <w:t xml:space="preserve">39 </w:t>
            </w:r>
            <w:r>
              <w:rPr>
                <w:b/>
                <w:bCs/>
              </w:rPr>
              <w:t xml:space="preserve">  大气污染物无组织排放量核算表</w:t>
            </w:r>
          </w:p>
          <w:tbl>
            <w:tblPr>
              <w:tblStyle w:val="46"/>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142"/>
              <w:gridCol w:w="1001"/>
              <w:gridCol w:w="1174"/>
              <w:gridCol w:w="2937"/>
              <w:gridCol w:w="1287"/>
              <w:gridCol w:w="11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381" w:type="pct"/>
                  <w:vMerge w:val="restart"/>
                  <w:noWrap w:val="0"/>
                  <w:vAlign w:val="center"/>
                </w:tcPr>
                <w:p>
                  <w:pPr>
                    <w:pStyle w:val="100"/>
                    <w:spacing w:line="240" w:lineRule="auto"/>
                    <w:ind w:firstLine="0" w:firstLineChars="0"/>
                    <w:rPr>
                      <w:sz w:val="21"/>
                      <w:szCs w:val="21"/>
                    </w:rPr>
                  </w:pPr>
                  <w:r>
                    <w:rPr>
                      <w:sz w:val="21"/>
                      <w:szCs w:val="21"/>
                    </w:rPr>
                    <w:t>序号</w:t>
                  </w:r>
                </w:p>
              </w:tc>
              <w:tc>
                <w:tcPr>
                  <w:tcW w:w="607" w:type="pct"/>
                  <w:vMerge w:val="restart"/>
                  <w:noWrap w:val="0"/>
                  <w:vAlign w:val="center"/>
                </w:tcPr>
                <w:p>
                  <w:pPr>
                    <w:pStyle w:val="100"/>
                    <w:spacing w:line="240" w:lineRule="auto"/>
                    <w:ind w:firstLine="0" w:firstLineChars="0"/>
                    <w:rPr>
                      <w:sz w:val="21"/>
                      <w:szCs w:val="21"/>
                    </w:rPr>
                  </w:pPr>
                  <w:r>
                    <w:rPr>
                      <w:sz w:val="21"/>
                      <w:szCs w:val="21"/>
                    </w:rPr>
                    <w:t>产污环节</w:t>
                  </w:r>
                </w:p>
              </w:tc>
              <w:tc>
                <w:tcPr>
                  <w:tcW w:w="531" w:type="pct"/>
                  <w:vMerge w:val="restart"/>
                  <w:noWrap w:val="0"/>
                  <w:vAlign w:val="center"/>
                </w:tcPr>
                <w:p>
                  <w:pPr>
                    <w:pStyle w:val="100"/>
                    <w:spacing w:line="240" w:lineRule="auto"/>
                    <w:ind w:firstLine="0" w:firstLineChars="0"/>
                    <w:rPr>
                      <w:sz w:val="21"/>
                      <w:szCs w:val="21"/>
                    </w:rPr>
                  </w:pPr>
                  <w:r>
                    <w:rPr>
                      <w:sz w:val="21"/>
                      <w:szCs w:val="21"/>
                    </w:rPr>
                    <w:t>污染物</w:t>
                  </w:r>
                </w:p>
              </w:tc>
              <w:tc>
                <w:tcPr>
                  <w:tcW w:w="624" w:type="pct"/>
                  <w:vMerge w:val="restart"/>
                  <w:noWrap w:val="0"/>
                  <w:vAlign w:val="center"/>
                </w:tcPr>
                <w:p>
                  <w:pPr>
                    <w:pStyle w:val="100"/>
                    <w:spacing w:line="240" w:lineRule="auto"/>
                    <w:ind w:firstLine="0" w:firstLineChars="0"/>
                    <w:rPr>
                      <w:sz w:val="21"/>
                      <w:szCs w:val="21"/>
                    </w:rPr>
                  </w:pPr>
                  <w:r>
                    <w:rPr>
                      <w:sz w:val="21"/>
                      <w:szCs w:val="21"/>
                    </w:rPr>
                    <w:t>主要污染防治措施</w:t>
                  </w:r>
                </w:p>
              </w:tc>
              <w:tc>
                <w:tcPr>
                  <w:tcW w:w="2245" w:type="pct"/>
                  <w:gridSpan w:val="2"/>
                  <w:noWrap w:val="0"/>
                  <w:vAlign w:val="center"/>
                </w:tcPr>
                <w:p>
                  <w:pPr>
                    <w:pStyle w:val="100"/>
                    <w:spacing w:line="240" w:lineRule="auto"/>
                    <w:ind w:firstLine="0" w:firstLineChars="0"/>
                    <w:rPr>
                      <w:sz w:val="21"/>
                      <w:szCs w:val="21"/>
                    </w:rPr>
                  </w:pPr>
                  <w:r>
                    <w:rPr>
                      <w:sz w:val="21"/>
                      <w:szCs w:val="21"/>
                    </w:rPr>
                    <w:t>国家或地方污染物排放标准</w:t>
                  </w:r>
                </w:p>
              </w:tc>
              <w:tc>
                <w:tcPr>
                  <w:tcW w:w="609" w:type="pct"/>
                  <w:vMerge w:val="restart"/>
                  <w:noWrap w:val="0"/>
                  <w:vAlign w:val="center"/>
                </w:tcPr>
                <w:p>
                  <w:pPr>
                    <w:pStyle w:val="100"/>
                    <w:spacing w:line="240" w:lineRule="auto"/>
                    <w:ind w:firstLine="0" w:firstLineChars="0"/>
                    <w:rPr>
                      <w:sz w:val="21"/>
                      <w:szCs w:val="21"/>
                    </w:rPr>
                  </w:pPr>
                  <w:r>
                    <w:rPr>
                      <w:sz w:val="21"/>
                      <w:szCs w:val="21"/>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381" w:type="pct"/>
                  <w:vMerge w:val="continue"/>
                  <w:noWrap w:val="0"/>
                  <w:vAlign w:val="center"/>
                </w:tcPr>
                <w:p>
                  <w:pPr>
                    <w:pStyle w:val="100"/>
                    <w:spacing w:line="240" w:lineRule="auto"/>
                    <w:ind w:firstLine="0" w:firstLineChars="0"/>
                    <w:rPr>
                      <w:sz w:val="21"/>
                      <w:szCs w:val="21"/>
                    </w:rPr>
                  </w:pPr>
                </w:p>
              </w:tc>
              <w:tc>
                <w:tcPr>
                  <w:tcW w:w="607" w:type="pct"/>
                  <w:vMerge w:val="continue"/>
                  <w:noWrap w:val="0"/>
                  <w:vAlign w:val="center"/>
                </w:tcPr>
                <w:p>
                  <w:pPr>
                    <w:pStyle w:val="100"/>
                    <w:spacing w:line="240" w:lineRule="auto"/>
                    <w:ind w:firstLine="0" w:firstLineChars="0"/>
                    <w:rPr>
                      <w:sz w:val="21"/>
                      <w:szCs w:val="21"/>
                    </w:rPr>
                  </w:pPr>
                </w:p>
              </w:tc>
              <w:tc>
                <w:tcPr>
                  <w:tcW w:w="531" w:type="pct"/>
                  <w:vMerge w:val="continue"/>
                  <w:noWrap w:val="0"/>
                  <w:vAlign w:val="center"/>
                </w:tcPr>
                <w:p>
                  <w:pPr>
                    <w:pStyle w:val="100"/>
                    <w:spacing w:line="240" w:lineRule="auto"/>
                    <w:ind w:firstLine="0" w:firstLineChars="0"/>
                    <w:rPr>
                      <w:sz w:val="21"/>
                      <w:szCs w:val="21"/>
                    </w:rPr>
                  </w:pPr>
                </w:p>
              </w:tc>
              <w:tc>
                <w:tcPr>
                  <w:tcW w:w="624" w:type="pct"/>
                  <w:vMerge w:val="continue"/>
                  <w:noWrap w:val="0"/>
                  <w:vAlign w:val="center"/>
                </w:tcPr>
                <w:p>
                  <w:pPr>
                    <w:pStyle w:val="100"/>
                    <w:spacing w:line="240" w:lineRule="auto"/>
                    <w:ind w:firstLine="0" w:firstLineChars="0"/>
                    <w:rPr>
                      <w:sz w:val="21"/>
                      <w:szCs w:val="21"/>
                    </w:rPr>
                  </w:pPr>
                </w:p>
              </w:tc>
              <w:tc>
                <w:tcPr>
                  <w:tcW w:w="1561" w:type="pct"/>
                  <w:noWrap w:val="0"/>
                  <w:vAlign w:val="center"/>
                </w:tcPr>
                <w:p>
                  <w:pPr>
                    <w:pStyle w:val="100"/>
                    <w:spacing w:line="240" w:lineRule="auto"/>
                    <w:ind w:firstLine="0" w:firstLineChars="0"/>
                    <w:rPr>
                      <w:sz w:val="21"/>
                      <w:szCs w:val="21"/>
                    </w:rPr>
                  </w:pPr>
                  <w:r>
                    <w:rPr>
                      <w:sz w:val="21"/>
                      <w:szCs w:val="21"/>
                    </w:rPr>
                    <w:t>标准名称</w:t>
                  </w:r>
                </w:p>
              </w:tc>
              <w:tc>
                <w:tcPr>
                  <w:tcW w:w="683" w:type="pct"/>
                  <w:noWrap w:val="0"/>
                  <w:vAlign w:val="center"/>
                </w:tcPr>
                <w:p>
                  <w:pPr>
                    <w:pStyle w:val="100"/>
                    <w:spacing w:line="240" w:lineRule="auto"/>
                    <w:ind w:firstLine="0" w:firstLineChars="0"/>
                    <w:rPr>
                      <w:sz w:val="21"/>
                      <w:szCs w:val="21"/>
                    </w:rPr>
                  </w:pPr>
                  <w:r>
                    <w:rPr>
                      <w:sz w:val="21"/>
                      <w:szCs w:val="21"/>
                    </w:rPr>
                    <w:t>浓度限值</w:t>
                  </w:r>
                </w:p>
              </w:tc>
              <w:tc>
                <w:tcPr>
                  <w:tcW w:w="609" w:type="pct"/>
                  <w:vMerge w:val="continue"/>
                  <w:noWrap w:val="0"/>
                  <w:vAlign w:val="center"/>
                </w:tcPr>
                <w:p>
                  <w:pPr>
                    <w:pStyle w:val="100"/>
                    <w:spacing w:line="240" w:lineRule="auto"/>
                    <w:ind w:firstLine="0" w:firstLineChars="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381" w:type="pct"/>
                  <w:noWrap w:val="0"/>
                  <w:vAlign w:val="center"/>
                </w:tcPr>
                <w:p>
                  <w:pPr>
                    <w:pStyle w:val="100"/>
                    <w:spacing w:line="240" w:lineRule="auto"/>
                    <w:ind w:firstLine="0" w:firstLineChars="0"/>
                    <w:rPr>
                      <w:sz w:val="21"/>
                      <w:szCs w:val="21"/>
                    </w:rPr>
                  </w:pPr>
                  <w:r>
                    <w:rPr>
                      <w:sz w:val="21"/>
                      <w:szCs w:val="21"/>
                    </w:rPr>
                    <w:t>1</w:t>
                  </w:r>
                </w:p>
              </w:tc>
              <w:tc>
                <w:tcPr>
                  <w:tcW w:w="607" w:type="pct"/>
                  <w:noWrap w:val="0"/>
                  <w:vAlign w:val="center"/>
                </w:tcPr>
                <w:p>
                  <w:pPr>
                    <w:spacing w:line="240" w:lineRule="auto"/>
                    <w:ind w:firstLine="0" w:firstLineChars="0"/>
                    <w:jc w:val="center"/>
                    <w:rPr>
                      <w:rFonts w:hint="eastAsia"/>
                      <w:sz w:val="21"/>
                      <w:szCs w:val="21"/>
                    </w:rPr>
                  </w:pPr>
                  <w:r>
                    <w:rPr>
                      <w:rFonts w:hint="eastAsia"/>
                      <w:sz w:val="21"/>
                      <w:szCs w:val="21"/>
                    </w:rPr>
                    <w:t>修磨</w:t>
                  </w:r>
                </w:p>
              </w:tc>
              <w:tc>
                <w:tcPr>
                  <w:tcW w:w="531" w:type="pct"/>
                  <w:noWrap w:val="0"/>
                  <w:vAlign w:val="center"/>
                </w:tcPr>
                <w:p>
                  <w:pPr>
                    <w:pStyle w:val="100"/>
                    <w:spacing w:line="240" w:lineRule="auto"/>
                    <w:ind w:firstLine="0" w:firstLineChars="0"/>
                    <w:rPr>
                      <w:sz w:val="21"/>
                      <w:szCs w:val="21"/>
                    </w:rPr>
                  </w:pPr>
                  <w:r>
                    <w:rPr>
                      <w:sz w:val="21"/>
                      <w:szCs w:val="21"/>
                    </w:rPr>
                    <w:t>颗粒物</w:t>
                  </w:r>
                </w:p>
              </w:tc>
              <w:tc>
                <w:tcPr>
                  <w:tcW w:w="624" w:type="pct"/>
                  <w:noWrap w:val="0"/>
                  <w:vAlign w:val="center"/>
                </w:tcPr>
                <w:p>
                  <w:pPr>
                    <w:pStyle w:val="100"/>
                    <w:spacing w:line="240" w:lineRule="auto"/>
                    <w:ind w:firstLine="0" w:firstLineChars="0"/>
                    <w:rPr>
                      <w:rFonts w:hint="eastAsia"/>
                      <w:sz w:val="21"/>
                      <w:szCs w:val="21"/>
                    </w:rPr>
                  </w:pPr>
                  <w:r>
                    <w:rPr>
                      <w:rFonts w:hint="eastAsia"/>
                      <w:sz w:val="21"/>
                      <w:szCs w:val="21"/>
                    </w:rPr>
                    <w:t>加大集气效率</w:t>
                  </w:r>
                </w:p>
              </w:tc>
              <w:tc>
                <w:tcPr>
                  <w:tcW w:w="1561" w:type="pct"/>
                  <w:noWrap w:val="0"/>
                  <w:vAlign w:val="center"/>
                </w:tcPr>
                <w:p>
                  <w:pPr>
                    <w:pStyle w:val="100"/>
                    <w:spacing w:line="240" w:lineRule="auto"/>
                    <w:ind w:firstLine="0" w:firstLineChars="0"/>
                    <w:rPr>
                      <w:sz w:val="21"/>
                      <w:szCs w:val="21"/>
                    </w:rPr>
                  </w:pPr>
                  <w:r>
                    <w:rPr>
                      <w:sz w:val="21"/>
                      <w:szCs w:val="21"/>
                    </w:rPr>
                    <w:t>《大气污染物综合排放标准》（GB16297-96）标准限值</w:t>
                  </w:r>
                </w:p>
              </w:tc>
              <w:tc>
                <w:tcPr>
                  <w:tcW w:w="683" w:type="pct"/>
                  <w:noWrap w:val="0"/>
                  <w:vAlign w:val="center"/>
                </w:tcPr>
                <w:p>
                  <w:pPr>
                    <w:pStyle w:val="100"/>
                    <w:spacing w:line="240" w:lineRule="auto"/>
                    <w:ind w:firstLine="0" w:firstLineChars="0"/>
                    <w:rPr>
                      <w:sz w:val="21"/>
                      <w:szCs w:val="21"/>
                    </w:rPr>
                  </w:pPr>
                  <w:r>
                    <w:rPr>
                      <w:sz w:val="21"/>
                      <w:szCs w:val="21"/>
                    </w:rPr>
                    <w:t>1.0mg/m</w:t>
                  </w:r>
                  <w:r>
                    <w:rPr>
                      <w:sz w:val="21"/>
                      <w:szCs w:val="21"/>
                      <w:vertAlign w:val="superscript"/>
                    </w:rPr>
                    <w:t>3</w:t>
                  </w:r>
                </w:p>
              </w:tc>
              <w:tc>
                <w:tcPr>
                  <w:tcW w:w="609" w:type="pct"/>
                  <w:noWrap w:val="0"/>
                  <w:vAlign w:val="center"/>
                </w:tcPr>
                <w:p>
                  <w:pPr>
                    <w:pStyle w:val="100"/>
                    <w:spacing w:line="240" w:lineRule="auto"/>
                    <w:ind w:firstLine="0" w:firstLineChars="0"/>
                    <w:rPr>
                      <w:sz w:val="21"/>
                      <w:szCs w:val="21"/>
                    </w:rPr>
                  </w:pPr>
                  <w:r>
                    <w:rPr>
                      <w:rFonts w:hint="eastAsia"/>
                      <w:sz w:val="21"/>
                      <w:szCs w:val="21"/>
                    </w:rPr>
                    <w:t>0.061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000" w:type="pct"/>
                  <w:gridSpan w:val="7"/>
                  <w:noWrap w:val="0"/>
                  <w:vAlign w:val="center"/>
                </w:tcPr>
                <w:p>
                  <w:pPr>
                    <w:pStyle w:val="100"/>
                    <w:spacing w:line="240" w:lineRule="auto"/>
                    <w:ind w:firstLine="0" w:firstLineChars="0"/>
                    <w:rPr>
                      <w:sz w:val="21"/>
                      <w:szCs w:val="21"/>
                    </w:rPr>
                  </w:pPr>
                  <w:r>
                    <w:rPr>
                      <w:sz w:val="21"/>
                      <w:szCs w:val="21"/>
                    </w:rPr>
                    <w:t>无组织排放总计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520" w:type="pct"/>
                  <w:gridSpan w:val="3"/>
                  <w:noWrap w:val="0"/>
                  <w:vAlign w:val="center"/>
                </w:tcPr>
                <w:p>
                  <w:pPr>
                    <w:pStyle w:val="100"/>
                    <w:spacing w:line="240" w:lineRule="auto"/>
                    <w:ind w:firstLine="0" w:firstLineChars="0"/>
                    <w:rPr>
                      <w:sz w:val="21"/>
                      <w:szCs w:val="21"/>
                    </w:rPr>
                  </w:pPr>
                  <w:r>
                    <w:rPr>
                      <w:sz w:val="21"/>
                      <w:szCs w:val="21"/>
                    </w:rPr>
                    <w:t>无组织排放总计</w:t>
                  </w:r>
                </w:p>
              </w:tc>
              <w:tc>
                <w:tcPr>
                  <w:tcW w:w="2869" w:type="pct"/>
                  <w:gridSpan w:val="3"/>
                  <w:noWrap w:val="0"/>
                  <w:vAlign w:val="center"/>
                </w:tcPr>
                <w:p>
                  <w:pPr>
                    <w:pStyle w:val="100"/>
                    <w:spacing w:line="240" w:lineRule="auto"/>
                    <w:ind w:firstLine="0" w:firstLineChars="0"/>
                    <w:rPr>
                      <w:sz w:val="21"/>
                      <w:szCs w:val="21"/>
                    </w:rPr>
                  </w:pPr>
                  <w:r>
                    <w:rPr>
                      <w:sz w:val="21"/>
                      <w:szCs w:val="21"/>
                    </w:rPr>
                    <w:t>颗粒物</w:t>
                  </w:r>
                </w:p>
              </w:tc>
              <w:tc>
                <w:tcPr>
                  <w:tcW w:w="609" w:type="pct"/>
                  <w:noWrap w:val="0"/>
                  <w:vAlign w:val="center"/>
                </w:tcPr>
                <w:p>
                  <w:pPr>
                    <w:pStyle w:val="100"/>
                    <w:spacing w:line="240" w:lineRule="auto"/>
                    <w:ind w:firstLine="0" w:firstLineChars="0"/>
                    <w:rPr>
                      <w:sz w:val="21"/>
                      <w:szCs w:val="21"/>
                    </w:rPr>
                  </w:pPr>
                  <w:r>
                    <w:rPr>
                      <w:rFonts w:hint="eastAsia"/>
                      <w:sz w:val="21"/>
                      <w:szCs w:val="21"/>
                    </w:rPr>
                    <w:t>0.061</w:t>
                  </w:r>
                </w:p>
              </w:tc>
            </w:tr>
          </w:tbl>
          <w:p>
            <w:pPr>
              <w:adjustRightInd w:val="0"/>
              <w:ind w:firstLine="480"/>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t>项目大气污染物年排放量核算</w:t>
            </w:r>
          </w:p>
          <w:p>
            <w:pPr>
              <w:adjustRightInd w:val="0"/>
              <w:spacing w:line="240" w:lineRule="auto"/>
              <w:ind w:firstLine="482"/>
              <w:jc w:val="center"/>
              <w:rPr>
                <w:b/>
                <w:bCs/>
              </w:rPr>
            </w:pPr>
            <w:r>
              <w:rPr>
                <w:b/>
                <w:bCs/>
              </w:rPr>
              <w:t>表</w:t>
            </w:r>
            <w:r>
              <w:rPr>
                <w:rFonts w:hint="eastAsia"/>
                <w:b/>
                <w:bCs/>
              </w:rPr>
              <w:t xml:space="preserve">40  </w:t>
            </w:r>
            <w:r>
              <w:rPr>
                <w:b/>
                <w:bCs/>
              </w:rPr>
              <w:t xml:space="preserve"> 大气污染物年排放量核算表</w:t>
            </w:r>
          </w:p>
          <w:tbl>
            <w:tblPr>
              <w:tblStyle w:val="46"/>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3555"/>
              <w:gridCol w:w="37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9" w:type="pct"/>
                  <w:noWrap w:val="0"/>
                  <w:vAlign w:val="center"/>
                </w:tcPr>
                <w:p>
                  <w:pPr>
                    <w:pStyle w:val="100"/>
                    <w:spacing w:line="240" w:lineRule="auto"/>
                    <w:ind w:firstLine="0" w:firstLineChars="0"/>
                    <w:rPr>
                      <w:sz w:val="21"/>
                      <w:szCs w:val="16"/>
                    </w:rPr>
                  </w:pPr>
                  <w:r>
                    <w:rPr>
                      <w:sz w:val="21"/>
                      <w:szCs w:val="16"/>
                    </w:rPr>
                    <w:t>序号</w:t>
                  </w:r>
                </w:p>
              </w:tc>
              <w:tc>
                <w:tcPr>
                  <w:tcW w:w="1889" w:type="pct"/>
                  <w:noWrap w:val="0"/>
                  <w:vAlign w:val="center"/>
                </w:tcPr>
                <w:p>
                  <w:pPr>
                    <w:pStyle w:val="100"/>
                    <w:spacing w:line="240" w:lineRule="auto"/>
                    <w:ind w:firstLine="0" w:firstLineChars="0"/>
                    <w:rPr>
                      <w:sz w:val="21"/>
                      <w:szCs w:val="16"/>
                    </w:rPr>
                  </w:pPr>
                  <w:r>
                    <w:rPr>
                      <w:sz w:val="21"/>
                      <w:szCs w:val="16"/>
                    </w:rPr>
                    <w:t>污染物</w:t>
                  </w:r>
                </w:p>
              </w:tc>
              <w:tc>
                <w:tcPr>
                  <w:tcW w:w="1981" w:type="pct"/>
                  <w:noWrap w:val="0"/>
                  <w:vAlign w:val="center"/>
                </w:tcPr>
                <w:p>
                  <w:pPr>
                    <w:pStyle w:val="100"/>
                    <w:spacing w:line="240" w:lineRule="auto"/>
                    <w:ind w:firstLine="0" w:firstLineChars="0"/>
                    <w:rPr>
                      <w:sz w:val="21"/>
                      <w:szCs w:val="16"/>
                    </w:rPr>
                  </w:pPr>
                  <w:r>
                    <w:rPr>
                      <w:sz w:val="21"/>
                      <w:szCs w:val="16"/>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pct"/>
                  <w:noWrap w:val="0"/>
                  <w:vAlign w:val="center"/>
                </w:tcPr>
                <w:p>
                  <w:pPr>
                    <w:pStyle w:val="100"/>
                    <w:spacing w:line="240" w:lineRule="auto"/>
                    <w:ind w:firstLine="0" w:firstLineChars="0"/>
                    <w:rPr>
                      <w:sz w:val="21"/>
                      <w:szCs w:val="16"/>
                    </w:rPr>
                  </w:pPr>
                  <w:r>
                    <w:rPr>
                      <w:sz w:val="21"/>
                      <w:szCs w:val="16"/>
                    </w:rPr>
                    <w:t>1</w:t>
                  </w:r>
                </w:p>
              </w:tc>
              <w:tc>
                <w:tcPr>
                  <w:tcW w:w="1889" w:type="pct"/>
                  <w:noWrap w:val="0"/>
                  <w:vAlign w:val="center"/>
                </w:tcPr>
                <w:p>
                  <w:pPr>
                    <w:widowControl/>
                    <w:spacing w:line="240" w:lineRule="auto"/>
                    <w:ind w:firstLine="0" w:firstLineChars="0"/>
                    <w:jc w:val="center"/>
                    <w:rPr>
                      <w:sz w:val="21"/>
                      <w:szCs w:val="16"/>
                    </w:rPr>
                  </w:pPr>
                  <w:r>
                    <w:rPr>
                      <w:sz w:val="21"/>
                      <w:szCs w:val="16"/>
                    </w:rPr>
                    <w:t>颗粒物</w:t>
                  </w:r>
                </w:p>
              </w:tc>
              <w:tc>
                <w:tcPr>
                  <w:tcW w:w="1981" w:type="pct"/>
                  <w:noWrap w:val="0"/>
                  <w:vAlign w:val="center"/>
                </w:tcPr>
                <w:p>
                  <w:pPr>
                    <w:snapToGrid w:val="0"/>
                    <w:spacing w:line="240" w:lineRule="auto"/>
                    <w:ind w:firstLine="0" w:firstLineChars="0"/>
                    <w:jc w:val="center"/>
                    <w:rPr>
                      <w:sz w:val="21"/>
                      <w:szCs w:val="16"/>
                    </w:rPr>
                  </w:pPr>
                  <w:r>
                    <w:rPr>
                      <w:rFonts w:hint="eastAsia"/>
                      <w:sz w:val="21"/>
                      <w:szCs w:val="16"/>
                    </w:rPr>
                    <w:t>0.119</w:t>
                  </w:r>
                </w:p>
              </w:tc>
            </w:tr>
          </w:tbl>
          <w:p>
            <w:pPr>
              <w:ind w:firstLine="480"/>
            </w:pPr>
            <w:r>
              <w:rPr>
                <w:rFonts w:hint="eastAsia"/>
              </w:rPr>
              <w:t>6）</w:t>
            </w:r>
            <w:r>
              <w:t>项目废气污染物防治措施、效果及其达标排放的可行性、可靠性分析</w:t>
            </w:r>
          </w:p>
          <w:p>
            <w:pPr>
              <w:ind w:firstLine="480"/>
              <w:rPr>
                <w:rFonts w:hint="eastAsia"/>
              </w:rPr>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项目生产废气采取的废气治理设施：</w:t>
            </w:r>
          </w:p>
          <w:p>
            <w:pPr>
              <w:ind w:firstLine="480"/>
              <w:rPr>
                <w:rFonts w:hint="eastAsia"/>
              </w:rPr>
            </w:pPr>
            <w:r>
              <w:rPr>
                <w:rFonts w:hint="eastAsia"/>
              </w:rPr>
              <w:t>修磨粉尘：本项目粉尘通过集气罩进入布袋除尘器处理后经15m排气筒（P1）有组织排放，未收集部分无组织排放；</w:t>
            </w:r>
          </w:p>
          <w:p>
            <w:pPr>
              <w:ind w:firstLine="480"/>
              <w:rPr>
                <w:rFonts w:hint="eastAsia"/>
              </w:rPr>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废气处理可行性分析</w:t>
            </w:r>
          </w:p>
          <w:p>
            <w:pPr>
              <w:ind w:firstLine="480"/>
              <w:rPr>
                <w:rFonts w:hint="eastAsia"/>
              </w:rPr>
            </w:pPr>
            <w:r>
              <w:rPr>
                <w:rFonts w:hint="eastAsia"/>
              </w:rPr>
              <w:t>本项目修磨粉尘采用布袋除尘。</w:t>
            </w:r>
          </w:p>
          <w:p>
            <w:pPr>
              <w:ind w:firstLine="480"/>
            </w:pPr>
            <w:r>
              <w:t>布袋除尘器工作原理：项目工艺粉尘进入布袋除尘器内部，气流扩散后，均匀分布在布袋除尘器内部整个进气通道内，使气流流速大大降低，大多数粉尘沉降在灰斗中，经过初级除尘分离后的废气经过气体导流均布板，均匀分布到各个袋室及每个袋室的整个区域，整个气流组织分布相当均匀，且气体流速控制在合理的范围之内，这个过程实现了粉尘的二次沉降。经过二次粉尘沉降后的废气含尘量大大降低，在除尘器内部的负压作用下均匀缓慢穿过滤袋，粉尘被滤袋捕集，并在滤袋表面形成尘饼，净化后的较洁净废气经净气室及通道排出布袋除尘器。由于布袋的截流、扩散、吸附等作用，使粉尘滞留在布袋及其缝隙中，除尘后的废气再经引风机及排气筒排出。</w:t>
            </w:r>
          </w:p>
          <w:p>
            <w:pPr>
              <w:ind w:firstLine="0" w:firstLineChars="0"/>
              <w:jc w:val="center"/>
            </w:pPr>
            <w:r>
              <w:drawing>
                <wp:inline distT="0" distB="0" distL="114300" distR="114300">
                  <wp:extent cx="3562350" cy="2905125"/>
                  <wp:effectExtent l="0" t="0" r="3810" b="5715"/>
                  <wp:docPr id="4" name="图片 48" descr="微信截图_2020061210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8" descr="微信截图_20200612102916"/>
                          <pic:cNvPicPr>
                            <a:picLocks noChangeAspect="1"/>
                          </pic:cNvPicPr>
                        </pic:nvPicPr>
                        <pic:blipFill>
                          <a:blip r:embed="rId22"/>
                          <a:stretch>
                            <a:fillRect/>
                          </a:stretch>
                        </pic:blipFill>
                        <pic:spPr>
                          <a:xfrm>
                            <a:off x="0" y="0"/>
                            <a:ext cx="3562350" cy="2905125"/>
                          </a:xfrm>
                          <a:prstGeom prst="rect">
                            <a:avLst/>
                          </a:prstGeom>
                          <a:noFill/>
                          <a:ln>
                            <a:noFill/>
                          </a:ln>
                        </pic:spPr>
                      </pic:pic>
                    </a:graphicData>
                  </a:graphic>
                </wp:inline>
              </w:drawing>
            </w:r>
          </w:p>
          <w:p>
            <w:pPr>
              <w:ind w:firstLine="482"/>
              <w:jc w:val="center"/>
              <w:rPr>
                <w:b/>
                <w:bCs/>
              </w:rPr>
            </w:pPr>
            <w:r>
              <w:rPr>
                <w:b/>
                <w:bCs/>
              </w:rPr>
              <w:t>图</w:t>
            </w:r>
            <w:r>
              <w:rPr>
                <w:rFonts w:hint="eastAsia"/>
                <w:b/>
                <w:bCs/>
              </w:rPr>
              <w:t xml:space="preserve">8 </w:t>
            </w:r>
            <w:r>
              <w:rPr>
                <w:b/>
                <w:bCs/>
              </w:rPr>
              <w:t xml:space="preserve"> 布袋除尘器结构图</w:t>
            </w:r>
          </w:p>
          <w:p>
            <w:pPr>
              <w:ind w:firstLine="480"/>
            </w:pPr>
            <w:r>
              <w:t>布袋除尘器的特点：</w:t>
            </w:r>
          </w:p>
          <w:p>
            <w:pPr>
              <w:ind w:firstLine="480"/>
            </w:pPr>
            <w:r>
              <w:rPr>
                <w:rFonts w:hint="eastAsia"/>
              </w:rPr>
              <w:t>·</w:t>
            </w:r>
            <w:r>
              <w:t>除尘效率高。特别是对微小粉尘有较高的除尘效率，袋式除尘器对粒径小于15微米的粉尘除尘效率大于99.5%，排放粉尘浓度可达到10mg/m</w:t>
            </w:r>
            <w:r>
              <w:rPr>
                <w:vertAlign w:val="superscript"/>
              </w:rPr>
              <w:t>3</w:t>
            </w:r>
            <w:r>
              <w:t>以下，往往比电除尘器效果还要好。</w:t>
            </w:r>
          </w:p>
          <w:p>
            <w:pPr>
              <w:ind w:firstLine="480"/>
            </w:pPr>
            <w:r>
              <w:rPr>
                <w:rFonts w:hint="eastAsia"/>
              </w:rPr>
              <w:t>·</w:t>
            </w:r>
            <w:r>
              <w:t>适应性广。可以捕集不同性质的粉尘，不受废气含尘浓度、颗粒分散度、比电阻等粉尘性质影响，粉尘性质对除尘效率和阻力影响不大。</w:t>
            </w:r>
          </w:p>
          <w:p>
            <w:pPr>
              <w:ind w:firstLine="480"/>
            </w:pPr>
            <w:r>
              <w:rPr>
                <w:rFonts w:hint="eastAsia"/>
              </w:rPr>
              <w:t>·</w:t>
            </w:r>
            <w:r>
              <w:t>处理风量范围大。烟气量的波动对袋式除尘器的影响很小，可由每小时数百立方米到数百万立方米。</w:t>
            </w:r>
          </w:p>
          <w:p>
            <w:pPr>
              <w:ind w:firstLine="480"/>
            </w:pPr>
            <w:r>
              <w:rPr>
                <w:rFonts w:hint="eastAsia"/>
              </w:rPr>
              <w:t>·</w:t>
            </w:r>
            <w:r>
              <w:t>在捕集粉尘的同时，采取辅助措施还可以有效地脱除超细颗粒和重金属及其他有毒、有害气体，具有协除效应。</w:t>
            </w:r>
          </w:p>
          <w:p>
            <w:pPr>
              <w:ind w:firstLine="480"/>
            </w:pPr>
            <w:r>
              <w:rPr>
                <w:rFonts w:hint="eastAsia"/>
              </w:rPr>
              <w:t>·</w:t>
            </w:r>
            <w:r>
              <w:t>袋式除尘器是一种经济有效的除尘技术，结构灵活，便于回收干料，具有可观经济效益。</w:t>
            </w:r>
          </w:p>
          <w:p>
            <w:pPr>
              <w:ind w:firstLine="480"/>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t>可行性论证：</w:t>
            </w:r>
          </w:p>
          <w:p>
            <w:pPr>
              <w:ind w:firstLine="480"/>
            </w:pPr>
            <w:r>
              <w:t>本项目产生的粉尘主要为金属粉尘，粒径较少，不属于高温粉尘，可回收综合利用，布袋除尘器对粉尘的去除效率约9</w:t>
            </w:r>
            <w:r>
              <w:rPr>
                <w:rFonts w:hint="eastAsia"/>
              </w:rPr>
              <w:t>9</w:t>
            </w:r>
            <w:r>
              <w:t>%，经处理后颗粒物有组织排放浓度均</w:t>
            </w:r>
            <w:r>
              <w:rPr>
                <w:rFonts w:hint="eastAsia"/>
              </w:rPr>
              <w:t>为41.61</w:t>
            </w:r>
            <w:r>
              <w:t>mg/m</w:t>
            </w:r>
            <w:r>
              <w:rPr>
                <w:vertAlign w:val="superscript"/>
              </w:rPr>
              <w:t>3</w:t>
            </w:r>
            <w:r>
              <w:t>，满足《大气污染物综合排放标准》（GB16297-1996）中表2二级排放标准</w:t>
            </w:r>
            <w:r>
              <w:rPr>
                <w:rFonts w:hint="eastAsia"/>
              </w:rPr>
              <w:t>；</w:t>
            </w:r>
            <w:r>
              <w:t>因此，在经济、技术上，该处理工艺合理可行。</w:t>
            </w:r>
          </w:p>
          <w:p>
            <w:pPr>
              <w:ind w:firstLine="480"/>
              <w:rPr>
                <w:rFonts w:hint="eastAsia"/>
              </w:rPr>
            </w:pPr>
            <w:r>
              <w:rPr>
                <w:rFonts w:hint="eastAsia"/>
              </w:rPr>
              <w:t>（2）真空泵废气影响分析</w:t>
            </w:r>
          </w:p>
          <w:p>
            <w:pPr>
              <w:pStyle w:val="2"/>
              <w:ind w:firstLine="480"/>
              <w:rPr>
                <w:rFonts w:hint="eastAsia"/>
              </w:rPr>
            </w:pPr>
            <w:r>
              <w:rPr>
                <w:rFonts w:hint="eastAsia"/>
              </w:rPr>
              <w:t>根据工程分析，熔炼时</w:t>
            </w:r>
            <w:r>
              <w:t>真空泵在高速运转过程中产生高热，会把泵中的油蒸发出来，此废气产生量较小</w:t>
            </w:r>
            <w:r>
              <w:rPr>
                <w:rFonts w:hint="eastAsia"/>
              </w:rPr>
              <w:t>。真空泵产生的油雾</w:t>
            </w:r>
            <w:r>
              <w:t>经</w:t>
            </w:r>
            <w:r>
              <w:rPr>
                <w:rFonts w:hint="eastAsia"/>
              </w:rPr>
              <w:t>油雾消除器</w:t>
            </w:r>
            <w:r>
              <w:t>全部吸收。</w:t>
            </w:r>
            <w:r>
              <w:rPr>
                <w:rFonts w:hint="eastAsia"/>
              </w:rPr>
              <w:t>因此，真空泵废气对周围环境影响较小。</w:t>
            </w:r>
          </w:p>
          <w:p>
            <w:pPr>
              <w:ind w:firstLine="480"/>
            </w:pPr>
            <w:r>
              <w:rPr>
                <w:rFonts w:hint="eastAsia"/>
              </w:rPr>
              <w:t>（3）</w:t>
            </w:r>
            <w:r>
              <w:t>建设项目大气环境影响评价自查表</w:t>
            </w:r>
          </w:p>
          <w:p>
            <w:pPr>
              <w:ind w:firstLine="480"/>
            </w:pPr>
            <w:r>
              <w:t>建设项目大气环境影响评价自查表详见表</w:t>
            </w:r>
            <w:r>
              <w:rPr>
                <w:rFonts w:hint="eastAsia"/>
              </w:rPr>
              <w:t>41</w:t>
            </w:r>
            <w:r>
              <w:t>。</w:t>
            </w:r>
          </w:p>
          <w:p>
            <w:pPr>
              <w:pStyle w:val="75"/>
            </w:pPr>
            <w:r>
              <w:t>表</w:t>
            </w:r>
            <w:r>
              <w:rPr>
                <w:rFonts w:hint="eastAsia"/>
              </w:rPr>
              <w:t xml:space="preserve">41 </w:t>
            </w:r>
            <w:r>
              <w:t xml:space="preserve">  建设项目大气环境影响评价自查表</w:t>
            </w:r>
          </w:p>
          <w:tbl>
            <w:tblPr>
              <w:tblStyle w:val="46"/>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02"/>
              <w:gridCol w:w="1549"/>
              <w:gridCol w:w="973"/>
              <w:gridCol w:w="975"/>
              <w:gridCol w:w="211"/>
              <w:gridCol w:w="15"/>
              <w:gridCol w:w="973"/>
              <w:gridCol w:w="232"/>
              <w:gridCol w:w="169"/>
              <w:gridCol w:w="585"/>
              <w:gridCol w:w="249"/>
              <w:gridCol w:w="941"/>
              <w:gridCol w:w="761"/>
              <w:gridCol w:w="7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355" w:type="pct"/>
                  <w:gridSpan w:val="2"/>
                  <w:noWrap w:val="0"/>
                  <w:vAlign w:val="center"/>
                </w:tcPr>
                <w:p>
                  <w:pPr>
                    <w:spacing w:line="240" w:lineRule="auto"/>
                    <w:ind w:firstLine="0" w:firstLineChars="0"/>
                    <w:jc w:val="center"/>
                    <w:rPr>
                      <w:sz w:val="21"/>
                      <w:szCs w:val="16"/>
                    </w:rPr>
                  </w:pPr>
                  <w:r>
                    <w:rPr>
                      <w:sz w:val="21"/>
                      <w:szCs w:val="16"/>
                    </w:rPr>
                    <w:t>工作内容</w:t>
                  </w:r>
                </w:p>
              </w:tc>
              <w:tc>
                <w:tcPr>
                  <w:tcW w:w="3644" w:type="pct"/>
                  <w:gridSpan w:val="12"/>
                  <w:noWrap w:val="0"/>
                  <w:vAlign w:val="center"/>
                </w:tcPr>
                <w:p>
                  <w:pPr>
                    <w:spacing w:line="240" w:lineRule="auto"/>
                    <w:ind w:firstLine="0" w:firstLineChars="0"/>
                    <w:jc w:val="center"/>
                    <w:rPr>
                      <w:sz w:val="21"/>
                      <w:szCs w:val="16"/>
                    </w:rPr>
                  </w:pPr>
                  <w:r>
                    <w:rPr>
                      <w:sz w:val="21"/>
                      <w:szCs w:val="16"/>
                    </w:rPr>
                    <w:t>自查项目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restart"/>
                  <w:noWrap w:val="0"/>
                  <w:vAlign w:val="center"/>
                </w:tcPr>
                <w:p>
                  <w:pPr>
                    <w:spacing w:line="240" w:lineRule="auto"/>
                    <w:ind w:firstLine="0" w:firstLineChars="0"/>
                    <w:jc w:val="center"/>
                    <w:rPr>
                      <w:sz w:val="21"/>
                      <w:szCs w:val="16"/>
                    </w:rPr>
                  </w:pPr>
                  <w:r>
                    <w:rPr>
                      <w:sz w:val="21"/>
                      <w:szCs w:val="16"/>
                    </w:rPr>
                    <w:t>评价等级与范围</w:t>
                  </w:r>
                </w:p>
              </w:tc>
              <w:tc>
                <w:tcPr>
                  <w:tcW w:w="823" w:type="pct"/>
                  <w:noWrap w:val="0"/>
                  <w:vAlign w:val="center"/>
                </w:tcPr>
                <w:p>
                  <w:pPr>
                    <w:spacing w:line="240" w:lineRule="auto"/>
                    <w:ind w:firstLine="0" w:firstLineChars="0"/>
                    <w:jc w:val="center"/>
                    <w:rPr>
                      <w:sz w:val="21"/>
                      <w:szCs w:val="16"/>
                    </w:rPr>
                  </w:pPr>
                  <w:r>
                    <w:rPr>
                      <w:sz w:val="21"/>
                      <w:szCs w:val="16"/>
                    </w:rPr>
                    <w:t>评价等级</w:t>
                  </w:r>
                </w:p>
              </w:tc>
              <w:tc>
                <w:tcPr>
                  <w:tcW w:w="1155" w:type="pct"/>
                  <w:gridSpan w:val="4"/>
                  <w:noWrap w:val="0"/>
                  <w:vAlign w:val="center"/>
                </w:tcPr>
                <w:p>
                  <w:pPr>
                    <w:spacing w:line="240" w:lineRule="auto"/>
                    <w:ind w:firstLine="0" w:firstLineChars="0"/>
                    <w:jc w:val="center"/>
                    <w:rPr>
                      <w:sz w:val="21"/>
                      <w:szCs w:val="16"/>
                    </w:rPr>
                  </w:pPr>
                  <w:r>
                    <w:rPr>
                      <w:sz w:val="21"/>
                      <w:szCs w:val="16"/>
                    </w:rPr>
                    <w:t>一级</w:t>
                  </w:r>
                  <w:r>
                    <w:rPr>
                      <w:sz w:val="21"/>
                      <w:szCs w:val="16"/>
                    </w:rPr>
                    <w:sym w:font="Wingdings 2" w:char="00A3"/>
                  </w:r>
                </w:p>
              </w:tc>
              <w:tc>
                <w:tcPr>
                  <w:tcW w:w="1673" w:type="pct"/>
                  <w:gridSpan w:val="6"/>
                  <w:noWrap w:val="0"/>
                  <w:vAlign w:val="center"/>
                </w:tcPr>
                <w:p>
                  <w:pPr>
                    <w:spacing w:line="240" w:lineRule="auto"/>
                    <w:ind w:firstLine="0" w:firstLineChars="0"/>
                    <w:jc w:val="center"/>
                    <w:rPr>
                      <w:sz w:val="21"/>
                      <w:szCs w:val="16"/>
                    </w:rPr>
                  </w:pPr>
                  <w:r>
                    <w:rPr>
                      <w:sz w:val="21"/>
                      <w:szCs w:val="16"/>
                    </w:rPr>
                    <w:t>二级</w:t>
                  </w:r>
                  <w:r>
                    <w:rPr>
                      <w:sz w:val="21"/>
                      <w:szCs w:val="16"/>
                    </w:rPr>
                    <w:sym w:font="Wingdings 2" w:char="0052"/>
                  </w:r>
                </w:p>
              </w:tc>
              <w:tc>
                <w:tcPr>
                  <w:tcW w:w="816" w:type="pct"/>
                  <w:gridSpan w:val="2"/>
                  <w:noWrap w:val="0"/>
                  <w:vAlign w:val="center"/>
                </w:tcPr>
                <w:p>
                  <w:pPr>
                    <w:spacing w:line="240" w:lineRule="auto"/>
                    <w:ind w:firstLine="0" w:firstLineChars="0"/>
                    <w:jc w:val="center"/>
                    <w:rPr>
                      <w:sz w:val="21"/>
                      <w:szCs w:val="16"/>
                    </w:rPr>
                  </w:pPr>
                  <w:r>
                    <w:rPr>
                      <w:sz w:val="21"/>
                      <w:szCs w:val="16"/>
                    </w:rPr>
                    <w:t>三级</w:t>
                  </w:r>
                  <w:r>
                    <w:rPr>
                      <w:sz w:val="21"/>
                      <w:szCs w:val="16"/>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评价范围</w:t>
                  </w:r>
                </w:p>
              </w:tc>
              <w:tc>
                <w:tcPr>
                  <w:tcW w:w="1155" w:type="pct"/>
                  <w:gridSpan w:val="4"/>
                  <w:noWrap w:val="0"/>
                  <w:vAlign w:val="center"/>
                </w:tcPr>
                <w:p>
                  <w:pPr>
                    <w:spacing w:line="240" w:lineRule="auto"/>
                    <w:ind w:firstLine="0" w:firstLineChars="0"/>
                    <w:jc w:val="center"/>
                    <w:rPr>
                      <w:sz w:val="21"/>
                      <w:szCs w:val="16"/>
                    </w:rPr>
                  </w:pPr>
                  <w:r>
                    <w:rPr>
                      <w:sz w:val="21"/>
                      <w:szCs w:val="16"/>
                    </w:rPr>
                    <w:t>边长=50km</w:t>
                  </w:r>
                  <w:r>
                    <w:rPr>
                      <w:sz w:val="21"/>
                      <w:szCs w:val="16"/>
                    </w:rPr>
                    <w:sym w:font="Wingdings 2" w:char="00A3"/>
                  </w:r>
                </w:p>
              </w:tc>
              <w:tc>
                <w:tcPr>
                  <w:tcW w:w="1673" w:type="pct"/>
                  <w:gridSpan w:val="6"/>
                  <w:noWrap w:val="0"/>
                  <w:vAlign w:val="center"/>
                </w:tcPr>
                <w:p>
                  <w:pPr>
                    <w:spacing w:line="240" w:lineRule="auto"/>
                    <w:ind w:firstLine="0" w:firstLineChars="0"/>
                    <w:jc w:val="center"/>
                    <w:rPr>
                      <w:sz w:val="21"/>
                      <w:szCs w:val="16"/>
                    </w:rPr>
                  </w:pPr>
                  <w:r>
                    <w:rPr>
                      <w:sz w:val="21"/>
                      <w:szCs w:val="16"/>
                    </w:rPr>
                    <w:t>边长5~50km</w:t>
                  </w:r>
                  <w:r>
                    <w:rPr>
                      <w:sz w:val="21"/>
                      <w:szCs w:val="16"/>
                    </w:rPr>
                    <w:sym w:font="Wingdings 2" w:char="0052"/>
                  </w:r>
                </w:p>
              </w:tc>
              <w:tc>
                <w:tcPr>
                  <w:tcW w:w="816" w:type="pct"/>
                  <w:gridSpan w:val="2"/>
                  <w:noWrap w:val="0"/>
                  <w:vAlign w:val="center"/>
                </w:tcPr>
                <w:p>
                  <w:pPr>
                    <w:spacing w:line="240" w:lineRule="auto"/>
                    <w:ind w:firstLine="0" w:firstLineChars="0"/>
                    <w:jc w:val="center"/>
                    <w:rPr>
                      <w:sz w:val="21"/>
                      <w:szCs w:val="16"/>
                    </w:rPr>
                  </w:pPr>
                  <w:r>
                    <w:rPr>
                      <w:sz w:val="21"/>
                      <w:szCs w:val="16"/>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noWrap w:val="0"/>
                  <w:vAlign w:val="center"/>
                </w:tcPr>
                <w:p>
                  <w:pPr>
                    <w:spacing w:line="240" w:lineRule="auto"/>
                    <w:ind w:firstLine="0" w:firstLineChars="0"/>
                    <w:jc w:val="center"/>
                    <w:rPr>
                      <w:sz w:val="21"/>
                      <w:szCs w:val="16"/>
                    </w:rPr>
                  </w:pPr>
                  <w:r>
                    <w:rPr>
                      <w:sz w:val="21"/>
                      <w:szCs w:val="16"/>
                    </w:rPr>
                    <w:t>评价因子</w:t>
                  </w:r>
                </w:p>
              </w:tc>
              <w:tc>
                <w:tcPr>
                  <w:tcW w:w="823" w:type="pct"/>
                  <w:noWrap w:val="0"/>
                  <w:vAlign w:val="center"/>
                </w:tcPr>
                <w:p>
                  <w:pPr>
                    <w:spacing w:line="240" w:lineRule="auto"/>
                    <w:ind w:firstLine="0" w:firstLineChars="0"/>
                    <w:jc w:val="center"/>
                    <w:rPr>
                      <w:sz w:val="21"/>
                      <w:szCs w:val="16"/>
                    </w:rPr>
                  </w:pPr>
                  <w:r>
                    <w:rPr>
                      <w:sz w:val="21"/>
                      <w:szCs w:val="16"/>
                    </w:rPr>
                    <w:t>SO2+NOX排放量</w:t>
                  </w:r>
                </w:p>
              </w:tc>
              <w:tc>
                <w:tcPr>
                  <w:tcW w:w="1035" w:type="pct"/>
                  <w:gridSpan w:val="2"/>
                  <w:noWrap w:val="0"/>
                  <w:vAlign w:val="center"/>
                </w:tcPr>
                <w:p>
                  <w:pPr>
                    <w:spacing w:line="240" w:lineRule="auto"/>
                    <w:ind w:firstLine="0" w:firstLineChars="0"/>
                    <w:jc w:val="center"/>
                    <w:rPr>
                      <w:sz w:val="21"/>
                      <w:szCs w:val="16"/>
                    </w:rPr>
                  </w:pPr>
                  <w:r>
                    <w:rPr>
                      <w:sz w:val="21"/>
                      <w:szCs w:val="16"/>
                    </w:rPr>
                    <w:t>≥20000t/a□</w:t>
                  </w:r>
                </w:p>
              </w:tc>
              <w:tc>
                <w:tcPr>
                  <w:tcW w:w="849" w:type="pct"/>
                  <w:gridSpan w:val="5"/>
                  <w:noWrap w:val="0"/>
                  <w:vAlign w:val="center"/>
                </w:tcPr>
                <w:p>
                  <w:pPr>
                    <w:spacing w:line="240" w:lineRule="auto"/>
                    <w:ind w:firstLine="0" w:firstLineChars="0"/>
                    <w:jc w:val="center"/>
                    <w:rPr>
                      <w:sz w:val="21"/>
                      <w:szCs w:val="16"/>
                    </w:rPr>
                  </w:pPr>
                  <w:r>
                    <w:rPr>
                      <w:sz w:val="21"/>
                      <w:szCs w:val="16"/>
                    </w:rPr>
                    <w:t>500~2000t/a□</w:t>
                  </w:r>
                </w:p>
              </w:tc>
              <w:tc>
                <w:tcPr>
                  <w:tcW w:w="1759" w:type="pct"/>
                  <w:gridSpan w:val="5"/>
                  <w:noWrap w:val="0"/>
                  <w:vAlign w:val="center"/>
                </w:tcPr>
                <w:p>
                  <w:pPr>
                    <w:spacing w:line="240" w:lineRule="auto"/>
                    <w:ind w:firstLine="0" w:firstLineChars="0"/>
                    <w:jc w:val="center"/>
                    <w:rPr>
                      <w:sz w:val="21"/>
                      <w:szCs w:val="16"/>
                    </w:rPr>
                  </w:pPr>
                  <w:r>
                    <w:rPr>
                      <w:sz w:val="21"/>
                      <w:szCs w:val="16"/>
                    </w:rPr>
                    <w:t>小于500t/a</w:t>
                  </w:r>
                  <w:r>
                    <w:rPr>
                      <w:sz w:val="21"/>
                      <w:szCs w:val="16"/>
                    </w:rPr>
                    <w:sym w:font="Wingdings 2" w:char="0052"/>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noWrap w:val="0"/>
                  <w:vAlign w:val="center"/>
                </w:tcPr>
                <w:p>
                  <w:pPr>
                    <w:spacing w:line="240" w:lineRule="auto"/>
                    <w:ind w:firstLine="0" w:firstLineChars="0"/>
                    <w:jc w:val="center"/>
                    <w:rPr>
                      <w:sz w:val="21"/>
                      <w:szCs w:val="16"/>
                    </w:rPr>
                  </w:pPr>
                  <w:r>
                    <w:rPr>
                      <w:sz w:val="21"/>
                      <w:szCs w:val="16"/>
                    </w:rPr>
                    <w:t>评价标准</w:t>
                  </w:r>
                </w:p>
              </w:tc>
              <w:tc>
                <w:tcPr>
                  <w:tcW w:w="823" w:type="pct"/>
                  <w:noWrap w:val="0"/>
                  <w:vAlign w:val="center"/>
                </w:tcPr>
                <w:p>
                  <w:pPr>
                    <w:spacing w:line="240" w:lineRule="auto"/>
                    <w:ind w:firstLine="0" w:firstLineChars="0"/>
                    <w:jc w:val="center"/>
                    <w:rPr>
                      <w:sz w:val="21"/>
                      <w:szCs w:val="16"/>
                    </w:rPr>
                  </w:pPr>
                  <w:r>
                    <w:rPr>
                      <w:sz w:val="21"/>
                      <w:szCs w:val="16"/>
                    </w:rPr>
                    <w:t>评价标准</w:t>
                  </w:r>
                </w:p>
              </w:tc>
              <w:tc>
                <w:tcPr>
                  <w:tcW w:w="1035" w:type="pct"/>
                  <w:gridSpan w:val="2"/>
                  <w:noWrap w:val="0"/>
                  <w:vAlign w:val="center"/>
                </w:tcPr>
                <w:p>
                  <w:pPr>
                    <w:spacing w:line="240" w:lineRule="auto"/>
                    <w:ind w:firstLine="0" w:firstLineChars="0"/>
                    <w:jc w:val="center"/>
                    <w:rPr>
                      <w:rFonts w:hint="eastAsia"/>
                      <w:sz w:val="21"/>
                      <w:szCs w:val="16"/>
                    </w:rPr>
                  </w:pPr>
                  <w:r>
                    <w:rPr>
                      <w:sz w:val="21"/>
                      <w:szCs w:val="16"/>
                    </w:rPr>
                    <w:t>国家标准</w:t>
                  </w:r>
                  <w:r>
                    <w:rPr>
                      <w:rFonts w:hint="eastAsia"/>
                      <w:sz w:val="21"/>
                      <w:szCs w:val="16"/>
                    </w:rPr>
                    <w:sym w:font="Wingdings 2" w:char="0052"/>
                  </w:r>
                </w:p>
              </w:tc>
              <w:tc>
                <w:tcPr>
                  <w:tcW w:w="849" w:type="pct"/>
                  <w:gridSpan w:val="5"/>
                  <w:noWrap w:val="0"/>
                  <w:vAlign w:val="center"/>
                </w:tcPr>
                <w:p>
                  <w:pPr>
                    <w:spacing w:line="240" w:lineRule="auto"/>
                    <w:ind w:firstLine="0" w:firstLineChars="0"/>
                    <w:jc w:val="center"/>
                    <w:rPr>
                      <w:sz w:val="21"/>
                      <w:szCs w:val="16"/>
                    </w:rPr>
                  </w:pPr>
                  <w:r>
                    <w:rPr>
                      <w:sz w:val="21"/>
                      <w:szCs w:val="16"/>
                    </w:rPr>
                    <w:t>地方标准□</w:t>
                  </w:r>
                </w:p>
              </w:tc>
              <w:tc>
                <w:tcPr>
                  <w:tcW w:w="942" w:type="pct"/>
                  <w:gridSpan w:val="3"/>
                  <w:noWrap w:val="0"/>
                  <w:vAlign w:val="center"/>
                </w:tcPr>
                <w:p>
                  <w:pPr>
                    <w:spacing w:line="240" w:lineRule="auto"/>
                    <w:ind w:firstLine="0" w:firstLineChars="0"/>
                    <w:jc w:val="center"/>
                    <w:rPr>
                      <w:sz w:val="21"/>
                      <w:szCs w:val="16"/>
                    </w:rPr>
                  </w:pPr>
                  <w:r>
                    <w:rPr>
                      <w:sz w:val="21"/>
                      <w:szCs w:val="16"/>
                    </w:rPr>
                    <w:t>附录D</w:t>
                  </w:r>
                  <w:r>
                    <w:rPr>
                      <w:sz w:val="21"/>
                      <w:szCs w:val="16"/>
                    </w:rPr>
                    <w:sym w:font="Wingdings 2" w:char="00A3"/>
                  </w:r>
                </w:p>
              </w:tc>
              <w:tc>
                <w:tcPr>
                  <w:tcW w:w="816" w:type="pct"/>
                  <w:gridSpan w:val="2"/>
                  <w:noWrap w:val="0"/>
                  <w:vAlign w:val="center"/>
                </w:tcPr>
                <w:p>
                  <w:pPr>
                    <w:spacing w:line="240" w:lineRule="auto"/>
                    <w:ind w:firstLine="0" w:firstLineChars="0"/>
                    <w:jc w:val="center"/>
                    <w:rPr>
                      <w:sz w:val="21"/>
                      <w:szCs w:val="16"/>
                    </w:rPr>
                  </w:pPr>
                  <w:r>
                    <w:rPr>
                      <w:sz w:val="21"/>
                      <w:szCs w:val="16"/>
                    </w:rPr>
                    <w:t>其他标准</w:t>
                  </w:r>
                  <w:r>
                    <w:rPr>
                      <w:sz w:val="21"/>
                      <w:szCs w:val="16"/>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restart"/>
                  <w:noWrap w:val="0"/>
                  <w:vAlign w:val="center"/>
                </w:tcPr>
                <w:p>
                  <w:pPr>
                    <w:spacing w:line="240" w:lineRule="auto"/>
                    <w:ind w:firstLine="0" w:firstLineChars="0"/>
                    <w:jc w:val="center"/>
                    <w:rPr>
                      <w:sz w:val="21"/>
                      <w:szCs w:val="16"/>
                    </w:rPr>
                  </w:pPr>
                  <w:r>
                    <w:rPr>
                      <w:sz w:val="21"/>
                      <w:szCs w:val="16"/>
                    </w:rPr>
                    <w:t>现状评价</w:t>
                  </w:r>
                </w:p>
              </w:tc>
              <w:tc>
                <w:tcPr>
                  <w:tcW w:w="823" w:type="pct"/>
                  <w:noWrap w:val="0"/>
                  <w:vAlign w:val="center"/>
                </w:tcPr>
                <w:p>
                  <w:pPr>
                    <w:spacing w:line="240" w:lineRule="auto"/>
                    <w:ind w:firstLine="0" w:firstLineChars="0"/>
                    <w:jc w:val="center"/>
                    <w:rPr>
                      <w:sz w:val="21"/>
                      <w:szCs w:val="16"/>
                    </w:rPr>
                  </w:pPr>
                  <w:r>
                    <w:rPr>
                      <w:sz w:val="21"/>
                      <w:szCs w:val="16"/>
                    </w:rPr>
                    <w:t>环境功能区</w:t>
                  </w:r>
                </w:p>
              </w:tc>
              <w:tc>
                <w:tcPr>
                  <w:tcW w:w="1035" w:type="pct"/>
                  <w:gridSpan w:val="2"/>
                  <w:noWrap w:val="0"/>
                  <w:vAlign w:val="center"/>
                </w:tcPr>
                <w:p>
                  <w:pPr>
                    <w:spacing w:line="240" w:lineRule="auto"/>
                    <w:ind w:firstLine="0" w:firstLineChars="0"/>
                    <w:jc w:val="center"/>
                    <w:rPr>
                      <w:sz w:val="21"/>
                      <w:szCs w:val="16"/>
                    </w:rPr>
                  </w:pPr>
                  <w:r>
                    <w:rPr>
                      <w:sz w:val="21"/>
                      <w:szCs w:val="16"/>
                    </w:rPr>
                    <w:t>一类区</w:t>
                  </w:r>
                  <w:r>
                    <w:rPr>
                      <w:sz w:val="21"/>
                      <w:szCs w:val="16"/>
                    </w:rPr>
                    <w:sym w:font="Wingdings 2" w:char="00A3"/>
                  </w:r>
                </w:p>
              </w:tc>
              <w:tc>
                <w:tcPr>
                  <w:tcW w:w="849" w:type="pct"/>
                  <w:gridSpan w:val="5"/>
                  <w:noWrap w:val="0"/>
                  <w:vAlign w:val="center"/>
                </w:tcPr>
                <w:p>
                  <w:pPr>
                    <w:spacing w:line="240" w:lineRule="auto"/>
                    <w:ind w:firstLine="0" w:firstLineChars="0"/>
                    <w:jc w:val="center"/>
                    <w:rPr>
                      <w:sz w:val="21"/>
                      <w:szCs w:val="16"/>
                    </w:rPr>
                  </w:pPr>
                  <w:r>
                    <w:rPr>
                      <w:sz w:val="21"/>
                      <w:szCs w:val="16"/>
                    </w:rPr>
                    <w:t>二类区☑</w:t>
                  </w:r>
                </w:p>
              </w:tc>
              <w:tc>
                <w:tcPr>
                  <w:tcW w:w="1759" w:type="pct"/>
                  <w:gridSpan w:val="5"/>
                  <w:noWrap w:val="0"/>
                  <w:vAlign w:val="center"/>
                </w:tcPr>
                <w:p>
                  <w:pPr>
                    <w:spacing w:line="240" w:lineRule="auto"/>
                    <w:ind w:firstLine="0" w:firstLineChars="0"/>
                    <w:jc w:val="center"/>
                    <w:rPr>
                      <w:sz w:val="21"/>
                      <w:szCs w:val="16"/>
                    </w:rPr>
                  </w:pPr>
                  <w:r>
                    <w:rPr>
                      <w:sz w:val="21"/>
                      <w:szCs w:val="16"/>
                    </w:rPr>
                    <w:t>一类区和二类区</w:t>
                  </w:r>
                  <w:r>
                    <w:rPr>
                      <w:sz w:val="21"/>
                      <w:szCs w:val="16"/>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评价基准年</w:t>
                  </w:r>
                </w:p>
              </w:tc>
              <w:tc>
                <w:tcPr>
                  <w:tcW w:w="3644" w:type="pct"/>
                  <w:gridSpan w:val="12"/>
                  <w:noWrap w:val="0"/>
                  <w:vAlign w:val="center"/>
                </w:tcPr>
                <w:p>
                  <w:pPr>
                    <w:spacing w:line="240" w:lineRule="auto"/>
                    <w:ind w:firstLine="0" w:firstLineChars="0"/>
                    <w:jc w:val="center"/>
                    <w:rPr>
                      <w:sz w:val="21"/>
                      <w:szCs w:val="16"/>
                    </w:rPr>
                  </w:pPr>
                  <w:r>
                    <w:rPr>
                      <w:sz w:val="21"/>
                      <w:szCs w:val="16"/>
                    </w:rPr>
                    <w:t>（</w:t>
                  </w:r>
                  <w:r>
                    <w:rPr>
                      <w:rFonts w:hint="eastAsia"/>
                      <w:sz w:val="21"/>
                      <w:szCs w:val="16"/>
                    </w:rPr>
                    <w:t>2019</w:t>
                  </w:r>
                  <w:r>
                    <w:rPr>
                      <w:sz w:val="21"/>
                      <w:szCs w:val="16"/>
                    </w:rPr>
                    <w:t>）年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环境空气质量现状调查数据来源</w:t>
                  </w:r>
                </w:p>
              </w:tc>
              <w:tc>
                <w:tcPr>
                  <w:tcW w:w="1885" w:type="pct"/>
                  <w:gridSpan w:val="7"/>
                  <w:noWrap w:val="0"/>
                  <w:vAlign w:val="center"/>
                </w:tcPr>
                <w:p>
                  <w:pPr>
                    <w:spacing w:line="240" w:lineRule="auto"/>
                    <w:ind w:firstLine="0" w:firstLineChars="0"/>
                    <w:jc w:val="center"/>
                    <w:rPr>
                      <w:sz w:val="21"/>
                      <w:szCs w:val="16"/>
                    </w:rPr>
                  </w:pPr>
                  <w:r>
                    <w:rPr>
                      <w:sz w:val="21"/>
                      <w:szCs w:val="16"/>
                    </w:rPr>
                    <w:t>长期例行监测数据</w:t>
                  </w:r>
                  <w:r>
                    <w:rPr>
                      <w:sz w:val="21"/>
                      <w:szCs w:val="16"/>
                    </w:rPr>
                    <w:sym w:font="Wingdings 2" w:char="00A3"/>
                  </w:r>
                </w:p>
              </w:tc>
              <w:tc>
                <w:tcPr>
                  <w:tcW w:w="942" w:type="pct"/>
                  <w:gridSpan w:val="3"/>
                  <w:noWrap w:val="0"/>
                  <w:vAlign w:val="center"/>
                </w:tcPr>
                <w:p>
                  <w:pPr>
                    <w:spacing w:line="240" w:lineRule="auto"/>
                    <w:ind w:firstLine="0" w:firstLineChars="0"/>
                    <w:jc w:val="center"/>
                    <w:rPr>
                      <w:sz w:val="21"/>
                      <w:szCs w:val="16"/>
                    </w:rPr>
                  </w:pPr>
                  <w:r>
                    <w:rPr>
                      <w:sz w:val="21"/>
                      <w:szCs w:val="16"/>
                    </w:rPr>
                    <w:t>主管部门发布的数据☑</w:t>
                  </w:r>
                </w:p>
              </w:tc>
              <w:tc>
                <w:tcPr>
                  <w:tcW w:w="816" w:type="pct"/>
                  <w:gridSpan w:val="2"/>
                  <w:noWrap w:val="0"/>
                  <w:vAlign w:val="center"/>
                </w:tcPr>
                <w:p>
                  <w:pPr>
                    <w:spacing w:line="240" w:lineRule="auto"/>
                    <w:ind w:firstLine="0" w:firstLineChars="0"/>
                    <w:jc w:val="center"/>
                    <w:rPr>
                      <w:sz w:val="21"/>
                      <w:szCs w:val="16"/>
                    </w:rPr>
                  </w:pPr>
                  <w:r>
                    <w:rPr>
                      <w:sz w:val="21"/>
                      <w:szCs w:val="16"/>
                    </w:rPr>
                    <w:t>现状补充监测</w:t>
                  </w:r>
                  <w:r>
                    <w:rPr>
                      <w:sz w:val="21"/>
                      <w:szCs w:val="16"/>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现状评价</w:t>
                  </w:r>
                </w:p>
              </w:tc>
              <w:tc>
                <w:tcPr>
                  <w:tcW w:w="1885" w:type="pct"/>
                  <w:gridSpan w:val="7"/>
                  <w:noWrap w:val="0"/>
                  <w:vAlign w:val="center"/>
                </w:tcPr>
                <w:p>
                  <w:pPr>
                    <w:spacing w:line="240" w:lineRule="auto"/>
                    <w:ind w:firstLine="0" w:firstLineChars="0"/>
                    <w:jc w:val="center"/>
                    <w:rPr>
                      <w:sz w:val="21"/>
                      <w:szCs w:val="16"/>
                    </w:rPr>
                  </w:pPr>
                  <w:r>
                    <w:rPr>
                      <w:sz w:val="21"/>
                      <w:szCs w:val="16"/>
                    </w:rPr>
                    <w:t>达标区</w:t>
                  </w:r>
                  <w:r>
                    <w:rPr>
                      <w:sz w:val="21"/>
                      <w:szCs w:val="16"/>
                    </w:rPr>
                    <w:sym w:font="Wingdings 2" w:char="00A3"/>
                  </w:r>
                </w:p>
              </w:tc>
              <w:tc>
                <w:tcPr>
                  <w:tcW w:w="1759" w:type="pct"/>
                  <w:gridSpan w:val="5"/>
                  <w:noWrap w:val="0"/>
                  <w:vAlign w:val="center"/>
                </w:tcPr>
                <w:p>
                  <w:pPr>
                    <w:spacing w:line="240" w:lineRule="auto"/>
                    <w:ind w:firstLine="0" w:firstLineChars="0"/>
                    <w:jc w:val="center"/>
                    <w:rPr>
                      <w:sz w:val="21"/>
                      <w:szCs w:val="16"/>
                    </w:rPr>
                  </w:pPr>
                  <w:r>
                    <w:rPr>
                      <w:sz w:val="21"/>
                      <w:szCs w:val="16"/>
                    </w:rPr>
                    <w:t>不达标区</w:t>
                  </w:r>
                  <w:r>
                    <w:rPr>
                      <w:sz w:val="21"/>
                      <w:szCs w:val="16"/>
                    </w:rPr>
                    <w:sym w:font="Wingdings 2" w:char="0052"/>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noWrap w:val="0"/>
                  <w:vAlign w:val="center"/>
                </w:tcPr>
                <w:p>
                  <w:pPr>
                    <w:spacing w:line="240" w:lineRule="auto"/>
                    <w:ind w:firstLine="0" w:firstLineChars="0"/>
                    <w:jc w:val="center"/>
                    <w:rPr>
                      <w:sz w:val="21"/>
                      <w:szCs w:val="16"/>
                    </w:rPr>
                  </w:pPr>
                  <w:r>
                    <w:rPr>
                      <w:sz w:val="21"/>
                      <w:szCs w:val="16"/>
                    </w:rPr>
                    <w:t>污染源调查</w:t>
                  </w:r>
                </w:p>
              </w:tc>
              <w:tc>
                <w:tcPr>
                  <w:tcW w:w="823" w:type="pct"/>
                  <w:noWrap w:val="0"/>
                  <w:vAlign w:val="center"/>
                </w:tcPr>
                <w:p>
                  <w:pPr>
                    <w:spacing w:line="240" w:lineRule="auto"/>
                    <w:ind w:firstLine="0" w:firstLineChars="0"/>
                    <w:jc w:val="center"/>
                    <w:rPr>
                      <w:sz w:val="21"/>
                      <w:szCs w:val="16"/>
                    </w:rPr>
                  </w:pPr>
                  <w:r>
                    <w:rPr>
                      <w:sz w:val="21"/>
                      <w:szCs w:val="16"/>
                    </w:rPr>
                    <w:t>调查内容</w:t>
                  </w:r>
                </w:p>
              </w:tc>
              <w:tc>
                <w:tcPr>
                  <w:tcW w:w="1035" w:type="pct"/>
                  <w:gridSpan w:val="2"/>
                  <w:noWrap w:val="0"/>
                  <w:vAlign w:val="center"/>
                </w:tcPr>
                <w:p>
                  <w:pPr>
                    <w:spacing w:line="240" w:lineRule="auto"/>
                    <w:ind w:firstLine="0" w:firstLineChars="0"/>
                    <w:jc w:val="center"/>
                    <w:rPr>
                      <w:sz w:val="21"/>
                      <w:szCs w:val="16"/>
                    </w:rPr>
                  </w:pPr>
                  <w:r>
                    <w:rPr>
                      <w:sz w:val="21"/>
                      <w:szCs w:val="16"/>
                    </w:rPr>
                    <w:t>本项目正常排放源</w:t>
                  </w:r>
                  <w:r>
                    <w:rPr>
                      <w:sz w:val="21"/>
                      <w:szCs w:val="16"/>
                    </w:rPr>
                    <w:sym w:font="Wingdings 2" w:char="00A3"/>
                  </w:r>
                </w:p>
                <w:p>
                  <w:pPr>
                    <w:spacing w:line="240" w:lineRule="auto"/>
                    <w:ind w:firstLine="0" w:firstLineChars="0"/>
                    <w:jc w:val="center"/>
                    <w:rPr>
                      <w:sz w:val="21"/>
                      <w:szCs w:val="16"/>
                    </w:rPr>
                  </w:pPr>
                  <w:r>
                    <w:rPr>
                      <w:sz w:val="21"/>
                      <w:szCs w:val="16"/>
                    </w:rPr>
                    <w:t>本项目非正常排放源□</w:t>
                  </w:r>
                </w:p>
                <w:p>
                  <w:pPr>
                    <w:spacing w:line="240" w:lineRule="auto"/>
                    <w:ind w:firstLine="0" w:firstLineChars="0"/>
                    <w:jc w:val="center"/>
                    <w:rPr>
                      <w:sz w:val="21"/>
                      <w:szCs w:val="16"/>
                    </w:rPr>
                  </w:pPr>
                  <w:r>
                    <w:rPr>
                      <w:sz w:val="21"/>
                      <w:szCs w:val="16"/>
                    </w:rPr>
                    <w:t>现有污染源□</w:t>
                  </w:r>
                </w:p>
              </w:tc>
              <w:tc>
                <w:tcPr>
                  <w:tcW w:w="849" w:type="pct"/>
                  <w:gridSpan w:val="5"/>
                  <w:noWrap w:val="0"/>
                  <w:vAlign w:val="center"/>
                </w:tcPr>
                <w:p>
                  <w:pPr>
                    <w:spacing w:line="240" w:lineRule="auto"/>
                    <w:ind w:firstLine="0" w:firstLineChars="0"/>
                    <w:jc w:val="center"/>
                    <w:rPr>
                      <w:sz w:val="21"/>
                      <w:szCs w:val="16"/>
                    </w:rPr>
                  </w:pPr>
                  <w:r>
                    <w:rPr>
                      <w:sz w:val="21"/>
                      <w:szCs w:val="16"/>
                    </w:rPr>
                    <w:t>拟替代的污染源□</w:t>
                  </w:r>
                </w:p>
              </w:tc>
              <w:tc>
                <w:tcPr>
                  <w:tcW w:w="942" w:type="pct"/>
                  <w:gridSpan w:val="3"/>
                  <w:noWrap w:val="0"/>
                  <w:vAlign w:val="center"/>
                </w:tcPr>
                <w:p>
                  <w:pPr>
                    <w:spacing w:line="240" w:lineRule="auto"/>
                    <w:ind w:firstLine="0" w:firstLineChars="0"/>
                    <w:jc w:val="center"/>
                    <w:rPr>
                      <w:sz w:val="21"/>
                      <w:szCs w:val="16"/>
                    </w:rPr>
                  </w:pPr>
                  <w:r>
                    <w:rPr>
                      <w:sz w:val="21"/>
                      <w:szCs w:val="16"/>
                    </w:rPr>
                    <w:t>其他在建、拟建项目污染源□</w:t>
                  </w:r>
                </w:p>
              </w:tc>
              <w:tc>
                <w:tcPr>
                  <w:tcW w:w="816" w:type="pct"/>
                  <w:gridSpan w:val="2"/>
                  <w:noWrap w:val="0"/>
                  <w:vAlign w:val="center"/>
                </w:tcPr>
                <w:p>
                  <w:pPr>
                    <w:spacing w:line="240" w:lineRule="auto"/>
                    <w:ind w:firstLine="0" w:firstLineChars="0"/>
                    <w:jc w:val="center"/>
                    <w:rPr>
                      <w:sz w:val="21"/>
                      <w:szCs w:val="16"/>
                    </w:rPr>
                  </w:pPr>
                  <w:r>
                    <w:rPr>
                      <w:sz w:val="21"/>
                      <w:szCs w:val="16"/>
                    </w:rPr>
                    <w:t>区域污染源</w:t>
                  </w:r>
                  <w:r>
                    <w:rPr>
                      <w:sz w:val="21"/>
                      <w:szCs w:val="16"/>
                    </w:rPr>
                    <w:sym w:font="Wingdings 2" w:char="0052"/>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restart"/>
                  <w:noWrap w:val="0"/>
                  <w:vAlign w:val="center"/>
                </w:tcPr>
                <w:p>
                  <w:pPr>
                    <w:spacing w:line="240" w:lineRule="auto"/>
                    <w:ind w:firstLine="0" w:firstLineChars="0"/>
                    <w:jc w:val="center"/>
                    <w:rPr>
                      <w:sz w:val="21"/>
                      <w:szCs w:val="16"/>
                    </w:rPr>
                  </w:pPr>
                  <w:r>
                    <w:rPr>
                      <w:sz w:val="21"/>
                      <w:szCs w:val="16"/>
                    </w:rPr>
                    <w:t>大气环境影响预测与评价</w:t>
                  </w:r>
                </w:p>
              </w:tc>
              <w:tc>
                <w:tcPr>
                  <w:tcW w:w="823" w:type="pct"/>
                  <w:noWrap w:val="0"/>
                  <w:vAlign w:val="center"/>
                </w:tcPr>
                <w:p>
                  <w:pPr>
                    <w:spacing w:line="240" w:lineRule="auto"/>
                    <w:ind w:firstLine="0" w:firstLineChars="0"/>
                    <w:jc w:val="center"/>
                    <w:rPr>
                      <w:sz w:val="21"/>
                      <w:szCs w:val="16"/>
                    </w:rPr>
                  </w:pPr>
                  <w:r>
                    <w:rPr>
                      <w:sz w:val="21"/>
                      <w:szCs w:val="16"/>
                    </w:rPr>
                    <w:t>预测模型</w:t>
                  </w:r>
                </w:p>
              </w:tc>
              <w:tc>
                <w:tcPr>
                  <w:tcW w:w="517" w:type="pct"/>
                  <w:noWrap w:val="0"/>
                  <w:vAlign w:val="center"/>
                </w:tcPr>
                <w:p>
                  <w:pPr>
                    <w:spacing w:line="240" w:lineRule="auto"/>
                    <w:ind w:firstLine="0" w:firstLineChars="0"/>
                    <w:jc w:val="center"/>
                    <w:rPr>
                      <w:sz w:val="21"/>
                      <w:szCs w:val="16"/>
                    </w:rPr>
                  </w:pPr>
                  <w:r>
                    <w:rPr>
                      <w:sz w:val="21"/>
                      <w:szCs w:val="16"/>
                    </w:rPr>
                    <w:t>AERMOD□</w:t>
                  </w:r>
                </w:p>
              </w:tc>
              <w:tc>
                <w:tcPr>
                  <w:tcW w:w="517" w:type="pct"/>
                  <w:noWrap w:val="0"/>
                  <w:vAlign w:val="center"/>
                </w:tcPr>
                <w:p>
                  <w:pPr>
                    <w:spacing w:line="240" w:lineRule="auto"/>
                    <w:ind w:firstLine="0" w:firstLineChars="0"/>
                    <w:jc w:val="center"/>
                    <w:rPr>
                      <w:sz w:val="21"/>
                      <w:szCs w:val="16"/>
                    </w:rPr>
                  </w:pPr>
                  <w:r>
                    <w:rPr>
                      <w:sz w:val="21"/>
                      <w:szCs w:val="16"/>
                    </w:rPr>
                    <w:t>ADMS□</w:t>
                  </w:r>
                </w:p>
              </w:tc>
              <w:tc>
                <w:tcPr>
                  <w:tcW w:w="637" w:type="pct"/>
                  <w:gridSpan w:val="3"/>
                  <w:noWrap w:val="0"/>
                  <w:vAlign w:val="center"/>
                </w:tcPr>
                <w:p>
                  <w:pPr>
                    <w:spacing w:line="240" w:lineRule="auto"/>
                    <w:ind w:firstLine="0" w:firstLineChars="0"/>
                    <w:jc w:val="center"/>
                    <w:rPr>
                      <w:sz w:val="21"/>
                      <w:szCs w:val="16"/>
                    </w:rPr>
                  </w:pPr>
                  <w:r>
                    <w:rPr>
                      <w:sz w:val="21"/>
                      <w:szCs w:val="16"/>
                    </w:rPr>
                    <w:t>AUSTAL2000□</w:t>
                  </w:r>
                </w:p>
              </w:tc>
              <w:tc>
                <w:tcPr>
                  <w:tcW w:w="524" w:type="pct"/>
                  <w:gridSpan w:val="3"/>
                  <w:noWrap w:val="0"/>
                  <w:vAlign w:val="center"/>
                </w:tcPr>
                <w:p>
                  <w:pPr>
                    <w:spacing w:line="240" w:lineRule="auto"/>
                    <w:ind w:firstLine="0" w:firstLineChars="0"/>
                    <w:jc w:val="center"/>
                    <w:rPr>
                      <w:sz w:val="21"/>
                      <w:szCs w:val="16"/>
                    </w:rPr>
                  </w:pPr>
                  <w:r>
                    <w:rPr>
                      <w:sz w:val="21"/>
                      <w:szCs w:val="16"/>
                    </w:rPr>
                    <w:t>EDMS/AEDT□</w:t>
                  </w:r>
                </w:p>
              </w:tc>
              <w:tc>
                <w:tcPr>
                  <w:tcW w:w="630" w:type="pct"/>
                  <w:gridSpan w:val="2"/>
                  <w:noWrap w:val="0"/>
                  <w:vAlign w:val="center"/>
                </w:tcPr>
                <w:p>
                  <w:pPr>
                    <w:spacing w:line="240" w:lineRule="auto"/>
                    <w:ind w:firstLine="0" w:firstLineChars="0"/>
                    <w:jc w:val="center"/>
                    <w:rPr>
                      <w:sz w:val="21"/>
                      <w:szCs w:val="16"/>
                    </w:rPr>
                  </w:pPr>
                  <w:r>
                    <w:rPr>
                      <w:sz w:val="21"/>
                      <w:szCs w:val="16"/>
                    </w:rPr>
                    <w:t>CALPUFF□</w:t>
                  </w:r>
                </w:p>
              </w:tc>
              <w:tc>
                <w:tcPr>
                  <w:tcW w:w="404" w:type="pct"/>
                  <w:noWrap w:val="0"/>
                  <w:vAlign w:val="center"/>
                </w:tcPr>
                <w:p>
                  <w:pPr>
                    <w:spacing w:line="240" w:lineRule="auto"/>
                    <w:ind w:firstLine="0" w:firstLineChars="0"/>
                    <w:jc w:val="center"/>
                    <w:rPr>
                      <w:sz w:val="21"/>
                      <w:szCs w:val="16"/>
                    </w:rPr>
                  </w:pPr>
                  <w:r>
                    <w:rPr>
                      <w:sz w:val="21"/>
                      <w:szCs w:val="16"/>
                    </w:rPr>
                    <w:t>网格模型</w:t>
                  </w:r>
                  <w:r>
                    <w:rPr>
                      <w:sz w:val="21"/>
                      <w:szCs w:val="16"/>
                    </w:rPr>
                    <w:sym w:font="Wingdings 2" w:char="00A3"/>
                  </w:r>
                </w:p>
              </w:tc>
              <w:tc>
                <w:tcPr>
                  <w:tcW w:w="411" w:type="pct"/>
                  <w:noWrap w:val="0"/>
                  <w:vAlign w:val="center"/>
                </w:tcPr>
                <w:p>
                  <w:pPr>
                    <w:spacing w:line="240" w:lineRule="auto"/>
                    <w:ind w:firstLine="0" w:firstLineChars="0"/>
                    <w:jc w:val="center"/>
                    <w:rPr>
                      <w:sz w:val="21"/>
                      <w:szCs w:val="16"/>
                    </w:rPr>
                  </w:pPr>
                  <w:r>
                    <w:rPr>
                      <w:sz w:val="21"/>
                      <w:szCs w:val="16"/>
                    </w:rPr>
                    <w:t>其他</w:t>
                  </w:r>
                </w:p>
                <w:p>
                  <w:pPr>
                    <w:spacing w:line="240" w:lineRule="auto"/>
                    <w:ind w:firstLine="0" w:firstLineChars="0"/>
                    <w:jc w:val="center"/>
                    <w:rPr>
                      <w:sz w:val="21"/>
                      <w:szCs w:val="16"/>
                    </w:rPr>
                  </w:pPr>
                  <w:r>
                    <w:rPr>
                      <w:sz w:val="21"/>
                      <w:szCs w:val="16"/>
                    </w:rPr>
                    <w:sym w:font="Wingdings 2" w:char="0052"/>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预测范围</w:t>
                  </w:r>
                </w:p>
              </w:tc>
              <w:tc>
                <w:tcPr>
                  <w:tcW w:w="1035" w:type="pct"/>
                  <w:gridSpan w:val="2"/>
                  <w:noWrap w:val="0"/>
                  <w:vAlign w:val="center"/>
                </w:tcPr>
                <w:p>
                  <w:pPr>
                    <w:spacing w:line="240" w:lineRule="auto"/>
                    <w:ind w:firstLine="0" w:firstLineChars="0"/>
                    <w:jc w:val="center"/>
                    <w:rPr>
                      <w:sz w:val="21"/>
                      <w:szCs w:val="16"/>
                    </w:rPr>
                  </w:pPr>
                  <w:r>
                    <w:rPr>
                      <w:sz w:val="21"/>
                      <w:szCs w:val="16"/>
                    </w:rPr>
                    <w:t>边长≥50km□</w:t>
                  </w:r>
                </w:p>
              </w:tc>
              <w:tc>
                <w:tcPr>
                  <w:tcW w:w="849" w:type="pct"/>
                  <w:gridSpan w:val="5"/>
                  <w:noWrap w:val="0"/>
                  <w:vAlign w:val="center"/>
                </w:tcPr>
                <w:p>
                  <w:pPr>
                    <w:spacing w:line="240" w:lineRule="auto"/>
                    <w:ind w:firstLine="0" w:firstLineChars="0"/>
                    <w:jc w:val="center"/>
                    <w:rPr>
                      <w:sz w:val="21"/>
                      <w:szCs w:val="16"/>
                    </w:rPr>
                  </w:pPr>
                  <w:r>
                    <w:rPr>
                      <w:sz w:val="21"/>
                      <w:szCs w:val="16"/>
                    </w:rPr>
                    <w:t>边长5~50km</w:t>
                  </w:r>
                  <w:r>
                    <w:rPr>
                      <w:sz w:val="21"/>
                      <w:szCs w:val="16"/>
                    </w:rPr>
                    <w:sym w:font="Wingdings 2" w:char="00A3"/>
                  </w:r>
                </w:p>
              </w:tc>
              <w:tc>
                <w:tcPr>
                  <w:tcW w:w="1759" w:type="pct"/>
                  <w:gridSpan w:val="5"/>
                  <w:noWrap w:val="0"/>
                  <w:vAlign w:val="center"/>
                </w:tcPr>
                <w:p>
                  <w:pPr>
                    <w:spacing w:line="240" w:lineRule="auto"/>
                    <w:ind w:firstLine="0" w:firstLineChars="0"/>
                    <w:jc w:val="center"/>
                    <w:rPr>
                      <w:sz w:val="21"/>
                      <w:szCs w:val="16"/>
                    </w:rPr>
                  </w:pPr>
                  <w:r>
                    <w:rPr>
                      <w:sz w:val="21"/>
                      <w:szCs w:val="16"/>
                    </w:rPr>
                    <w:t>边长=5km</w:t>
                  </w:r>
                  <w:r>
                    <w:rPr>
                      <w:sz w:val="21"/>
                      <w:szCs w:val="16"/>
                    </w:rPr>
                    <w:sym w:font="Wingdings 2" w:char="0052"/>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预测因子</w:t>
                  </w:r>
                </w:p>
              </w:tc>
              <w:tc>
                <w:tcPr>
                  <w:tcW w:w="2328" w:type="pct"/>
                  <w:gridSpan w:val="9"/>
                  <w:noWrap w:val="0"/>
                  <w:vAlign w:val="center"/>
                </w:tcPr>
                <w:p>
                  <w:pPr>
                    <w:spacing w:line="240" w:lineRule="auto"/>
                    <w:ind w:firstLine="0" w:firstLineChars="0"/>
                    <w:jc w:val="center"/>
                    <w:rPr>
                      <w:sz w:val="21"/>
                      <w:szCs w:val="16"/>
                    </w:rPr>
                  </w:pPr>
                  <w:r>
                    <w:rPr>
                      <w:sz w:val="21"/>
                      <w:szCs w:val="16"/>
                    </w:rPr>
                    <w:t>预测因子（</w:t>
                  </w:r>
                  <w:r>
                    <w:rPr>
                      <w:rFonts w:hint="eastAsia"/>
                      <w:sz w:val="21"/>
                      <w:szCs w:val="16"/>
                    </w:rPr>
                    <w:t>颗粒物</w:t>
                  </w:r>
                  <w:r>
                    <w:rPr>
                      <w:sz w:val="21"/>
                      <w:szCs w:val="16"/>
                    </w:rPr>
                    <w:t>）</w:t>
                  </w:r>
                </w:p>
              </w:tc>
              <w:tc>
                <w:tcPr>
                  <w:tcW w:w="1316" w:type="pct"/>
                  <w:gridSpan w:val="3"/>
                  <w:noWrap w:val="0"/>
                  <w:vAlign w:val="center"/>
                </w:tcPr>
                <w:p>
                  <w:pPr>
                    <w:spacing w:line="240" w:lineRule="auto"/>
                    <w:ind w:firstLine="0" w:firstLineChars="0"/>
                    <w:jc w:val="center"/>
                    <w:rPr>
                      <w:sz w:val="21"/>
                      <w:szCs w:val="16"/>
                    </w:rPr>
                  </w:pPr>
                  <w:r>
                    <w:rPr>
                      <w:sz w:val="21"/>
                      <w:szCs w:val="16"/>
                    </w:rPr>
                    <w:t>包括二次PM2.5</w:t>
                  </w:r>
                  <w:r>
                    <w:rPr>
                      <w:sz w:val="21"/>
                      <w:szCs w:val="16"/>
                    </w:rPr>
                    <w:sym w:font="Wingdings 2" w:char="00A3"/>
                  </w:r>
                </w:p>
                <w:p>
                  <w:pPr>
                    <w:spacing w:line="240" w:lineRule="auto"/>
                    <w:ind w:firstLine="0" w:firstLineChars="0"/>
                    <w:jc w:val="center"/>
                    <w:rPr>
                      <w:sz w:val="21"/>
                      <w:szCs w:val="16"/>
                    </w:rPr>
                  </w:pPr>
                  <w:r>
                    <w:rPr>
                      <w:sz w:val="21"/>
                      <w:szCs w:val="16"/>
                    </w:rPr>
                    <w:t>不包括二次PM2.5</w:t>
                  </w:r>
                  <w:r>
                    <w:rPr>
                      <w:sz w:val="21"/>
                      <w:szCs w:val="16"/>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正常排放短期浓度贡献值</w:t>
                  </w:r>
                </w:p>
              </w:tc>
              <w:tc>
                <w:tcPr>
                  <w:tcW w:w="2328" w:type="pct"/>
                  <w:gridSpan w:val="9"/>
                  <w:noWrap w:val="0"/>
                  <w:vAlign w:val="center"/>
                </w:tcPr>
                <w:p>
                  <w:pPr>
                    <w:spacing w:line="240" w:lineRule="auto"/>
                    <w:ind w:firstLine="0" w:firstLineChars="0"/>
                    <w:jc w:val="center"/>
                    <w:rPr>
                      <w:sz w:val="21"/>
                      <w:szCs w:val="16"/>
                    </w:rPr>
                  </w:pPr>
                  <w:r>
                    <w:rPr>
                      <w:sz w:val="21"/>
                      <w:szCs w:val="16"/>
                    </w:rPr>
                    <w:t>C本项目最大占标率≤100%</w:t>
                  </w:r>
                  <w:r>
                    <w:rPr>
                      <w:sz w:val="21"/>
                      <w:szCs w:val="16"/>
                    </w:rPr>
                    <w:sym w:font="Wingdings 2" w:char="0052"/>
                  </w:r>
                </w:p>
              </w:tc>
              <w:tc>
                <w:tcPr>
                  <w:tcW w:w="1316" w:type="pct"/>
                  <w:gridSpan w:val="3"/>
                  <w:noWrap w:val="0"/>
                  <w:vAlign w:val="center"/>
                </w:tcPr>
                <w:p>
                  <w:pPr>
                    <w:spacing w:line="240" w:lineRule="auto"/>
                    <w:ind w:firstLine="0" w:firstLineChars="0"/>
                    <w:jc w:val="center"/>
                    <w:rPr>
                      <w:sz w:val="21"/>
                      <w:szCs w:val="16"/>
                    </w:rPr>
                  </w:pPr>
                  <w:r>
                    <w:rPr>
                      <w:sz w:val="21"/>
                      <w:szCs w:val="16"/>
                    </w:rPr>
                    <w:t>C本项目最大占标率＞100%□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vMerge w:val="restart"/>
                  <w:noWrap w:val="0"/>
                  <w:vAlign w:val="center"/>
                </w:tcPr>
                <w:p>
                  <w:pPr>
                    <w:spacing w:line="240" w:lineRule="auto"/>
                    <w:ind w:firstLine="0" w:firstLineChars="0"/>
                    <w:jc w:val="center"/>
                    <w:rPr>
                      <w:sz w:val="21"/>
                      <w:szCs w:val="16"/>
                    </w:rPr>
                  </w:pPr>
                  <w:r>
                    <w:rPr>
                      <w:sz w:val="21"/>
                      <w:szCs w:val="16"/>
                    </w:rPr>
                    <w:t>正常排放年均浓度贡献值</w:t>
                  </w:r>
                </w:p>
              </w:tc>
              <w:tc>
                <w:tcPr>
                  <w:tcW w:w="1035" w:type="pct"/>
                  <w:gridSpan w:val="2"/>
                  <w:noWrap w:val="0"/>
                  <w:vAlign w:val="center"/>
                </w:tcPr>
                <w:p>
                  <w:pPr>
                    <w:spacing w:line="240" w:lineRule="auto"/>
                    <w:ind w:firstLine="0" w:firstLineChars="0"/>
                    <w:jc w:val="center"/>
                    <w:rPr>
                      <w:sz w:val="21"/>
                      <w:szCs w:val="16"/>
                    </w:rPr>
                  </w:pPr>
                  <w:r>
                    <w:rPr>
                      <w:sz w:val="21"/>
                      <w:szCs w:val="16"/>
                    </w:rPr>
                    <w:t>一类区</w:t>
                  </w:r>
                </w:p>
              </w:tc>
              <w:tc>
                <w:tcPr>
                  <w:tcW w:w="1292" w:type="pct"/>
                  <w:gridSpan w:val="7"/>
                  <w:noWrap w:val="0"/>
                  <w:vAlign w:val="center"/>
                </w:tcPr>
                <w:p>
                  <w:pPr>
                    <w:spacing w:line="240" w:lineRule="auto"/>
                    <w:ind w:firstLine="0" w:firstLineChars="0"/>
                    <w:jc w:val="center"/>
                    <w:rPr>
                      <w:sz w:val="21"/>
                      <w:szCs w:val="16"/>
                    </w:rPr>
                  </w:pPr>
                  <w:r>
                    <w:rPr>
                      <w:sz w:val="21"/>
                      <w:szCs w:val="16"/>
                    </w:rPr>
                    <w:t>C本项目最大占标率≤10%□</w:t>
                  </w:r>
                </w:p>
              </w:tc>
              <w:tc>
                <w:tcPr>
                  <w:tcW w:w="1316" w:type="pct"/>
                  <w:gridSpan w:val="3"/>
                  <w:noWrap w:val="0"/>
                  <w:vAlign w:val="center"/>
                </w:tcPr>
                <w:p>
                  <w:pPr>
                    <w:spacing w:line="240" w:lineRule="auto"/>
                    <w:ind w:firstLine="0" w:firstLineChars="0"/>
                    <w:jc w:val="center"/>
                    <w:rPr>
                      <w:sz w:val="21"/>
                      <w:szCs w:val="16"/>
                    </w:rPr>
                  </w:pPr>
                  <w:r>
                    <w:rPr>
                      <w:sz w:val="21"/>
                      <w:szCs w:val="16"/>
                    </w:rPr>
                    <w:t>C本项目最大占标率＞10%□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vMerge w:val="continue"/>
                  <w:noWrap w:val="0"/>
                  <w:vAlign w:val="center"/>
                </w:tcPr>
                <w:p>
                  <w:pPr>
                    <w:spacing w:line="240" w:lineRule="auto"/>
                    <w:ind w:firstLine="0" w:firstLineChars="0"/>
                    <w:jc w:val="center"/>
                    <w:rPr>
                      <w:sz w:val="21"/>
                      <w:szCs w:val="16"/>
                    </w:rPr>
                  </w:pPr>
                </w:p>
              </w:tc>
              <w:tc>
                <w:tcPr>
                  <w:tcW w:w="1035" w:type="pct"/>
                  <w:gridSpan w:val="2"/>
                  <w:noWrap w:val="0"/>
                  <w:vAlign w:val="center"/>
                </w:tcPr>
                <w:p>
                  <w:pPr>
                    <w:spacing w:line="240" w:lineRule="auto"/>
                    <w:ind w:firstLine="0" w:firstLineChars="0"/>
                    <w:jc w:val="center"/>
                    <w:rPr>
                      <w:sz w:val="21"/>
                      <w:szCs w:val="16"/>
                    </w:rPr>
                  </w:pPr>
                  <w:r>
                    <w:rPr>
                      <w:sz w:val="21"/>
                      <w:szCs w:val="16"/>
                    </w:rPr>
                    <w:t>二类区</w:t>
                  </w:r>
                </w:p>
              </w:tc>
              <w:tc>
                <w:tcPr>
                  <w:tcW w:w="1292" w:type="pct"/>
                  <w:gridSpan w:val="7"/>
                  <w:noWrap w:val="0"/>
                  <w:vAlign w:val="center"/>
                </w:tcPr>
                <w:p>
                  <w:pPr>
                    <w:spacing w:line="240" w:lineRule="auto"/>
                    <w:ind w:firstLine="0" w:firstLineChars="0"/>
                    <w:jc w:val="center"/>
                    <w:rPr>
                      <w:sz w:val="21"/>
                      <w:szCs w:val="16"/>
                    </w:rPr>
                  </w:pPr>
                  <w:r>
                    <w:rPr>
                      <w:sz w:val="21"/>
                      <w:szCs w:val="16"/>
                    </w:rPr>
                    <w:t>C本项目最大占标率≤30%</w:t>
                  </w:r>
                  <w:r>
                    <w:rPr>
                      <w:sz w:val="21"/>
                      <w:szCs w:val="16"/>
                    </w:rPr>
                    <w:sym w:font="Wingdings 2" w:char="0052"/>
                  </w:r>
                </w:p>
              </w:tc>
              <w:tc>
                <w:tcPr>
                  <w:tcW w:w="1316" w:type="pct"/>
                  <w:gridSpan w:val="3"/>
                  <w:noWrap w:val="0"/>
                  <w:vAlign w:val="center"/>
                </w:tcPr>
                <w:p>
                  <w:pPr>
                    <w:spacing w:line="240" w:lineRule="auto"/>
                    <w:ind w:firstLine="0" w:firstLineChars="0"/>
                    <w:jc w:val="center"/>
                    <w:rPr>
                      <w:sz w:val="21"/>
                      <w:szCs w:val="16"/>
                    </w:rPr>
                  </w:pPr>
                  <w:r>
                    <w:rPr>
                      <w:sz w:val="21"/>
                      <w:szCs w:val="16"/>
                    </w:rPr>
                    <w:t>C本项目最大占标率＞30%□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非正常排放1h浓度贡献值</w:t>
                  </w:r>
                </w:p>
              </w:tc>
              <w:tc>
                <w:tcPr>
                  <w:tcW w:w="1035" w:type="pct"/>
                  <w:gridSpan w:val="2"/>
                  <w:noWrap w:val="0"/>
                  <w:vAlign w:val="center"/>
                </w:tcPr>
                <w:p>
                  <w:pPr>
                    <w:spacing w:line="240" w:lineRule="auto"/>
                    <w:ind w:firstLine="0" w:firstLineChars="0"/>
                    <w:jc w:val="center"/>
                    <w:rPr>
                      <w:sz w:val="21"/>
                      <w:szCs w:val="16"/>
                    </w:rPr>
                  </w:pPr>
                  <w:r>
                    <w:rPr>
                      <w:sz w:val="21"/>
                      <w:szCs w:val="16"/>
                    </w:rPr>
                    <w:t>非正常持续时长（</w:t>
                  </w:r>
                  <w:r>
                    <w:rPr>
                      <w:rFonts w:hint="eastAsia"/>
                      <w:sz w:val="21"/>
                      <w:szCs w:val="16"/>
                    </w:rPr>
                    <w:t xml:space="preserve"> </w:t>
                  </w:r>
                  <w:r>
                    <w:rPr>
                      <w:sz w:val="21"/>
                      <w:szCs w:val="16"/>
                    </w:rPr>
                    <w:t>）h</w:t>
                  </w:r>
                </w:p>
              </w:tc>
              <w:tc>
                <w:tcPr>
                  <w:tcW w:w="1292" w:type="pct"/>
                  <w:gridSpan w:val="7"/>
                  <w:noWrap w:val="0"/>
                  <w:vAlign w:val="center"/>
                </w:tcPr>
                <w:p>
                  <w:pPr>
                    <w:spacing w:line="240" w:lineRule="auto"/>
                    <w:ind w:firstLine="0" w:firstLineChars="0"/>
                    <w:jc w:val="center"/>
                    <w:rPr>
                      <w:sz w:val="21"/>
                      <w:szCs w:val="16"/>
                    </w:rPr>
                  </w:pPr>
                  <w:r>
                    <w:rPr>
                      <w:sz w:val="21"/>
                      <w:szCs w:val="16"/>
                    </w:rPr>
                    <w:t>C非正常占标率≤100%</w:t>
                  </w:r>
                  <w:r>
                    <w:rPr>
                      <w:sz w:val="21"/>
                      <w:szCs w:val="16"/>
                    </w:rPr>
                    <w:sym w:font="Wingdings 2" w:char="00A3"/>
                  </w:r>
                </w:p>
              </w:tc>
              <w:tc>
                <w:tcPr>
                  <w:tcW w:w="1316" w:type="pct"/>
                  <w:gridSpan w:val="3"/>
                  <w:noWrap w:val="0"/>
                  <w:vAlign w:val="center"/>
                </w:tcPr>
                <w:p>
                  <w:pPr>
                    <w:spacing w:line="240" w:lineRule="auto"/>
                    <w:ind w:firstLine="0" w:firstLineChars="0"/>
                    <w:jc w:val="center"/>
                    <w:rPr>
                      <w:sz w:val="21"/>
                      <w:szCs w:val="16"/>
                    </w:rPr>
                  </w:pPr>
                  <w:r>
                    <w:rPr>
                      <w:sz w:val="21"/>
                      <w:szCs w:val="16"/>
                    </w:rPr>
                    <w:t>C非正常占标率＞100%□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保证率日平均浓度和年平均浓度叠加值</w:t>
                  </w:r>
                </w:p>
              </w:tc>
              <w:tc>
                <w:tcPr>
                  <w:tcW w:w="1795" w:type="pct"/>
                  <w:gridSpan w:val="6"/>
                  <w:noWrap w:val="0"/>
                  <w:vAlign w:val="center"/>
                </w:tcPr>
                <w:p>
                  <w:pPr>
                    <w:spacing w:line="240" w:lineRule="auto"/>
                    <w:ind w:firstLine="0" w:firstLineChars="0"/>
                    <w:jc w:val="center"/>
                    <w:rPr>
                      <w:sz w:val="21"/>
                      <w:szCs w:val="16"/>
                    </w:rPr>
                  </w:pPr>
                  <w:r>
                    <w:rPr>
                      <w:sz w:val="21"/>
                      <w:szCs w:val="16"/>
                    </w:rPr>
                    <w:t>C叠加达标□</w:t>
                  </w:r>
                </w:p>
              </w:tc>
              <w:tc>
                <w:tcPr>
                  <w:tcW w:w="1848" w:type="pct"/>
                  <w:gridSpan w:val="6"/>
                  <w:noWrap w:val="0"/>
                  <w:vAlign w:val="center"/>
                </w:tcPr>
                <w:p>
                  <w:pPr>
                    <w:spacing w:line="240" w:lineRule="auto"/>
                    <w:ind w:firstLine="0" w:firstLineChars="0"/>
                    <w:jc w:val="center"/>
                    <w:rPr>
                      <w:sz w:val="21"/>
                      <w:szCs w:val="16"/>
                    </w:rPr>
                  </w:pPr>
                  <w:r>
                    <w:rPr>
                      <w:sz w:val="21"/>
                      <w:szCs w:val="16"/>
                    </w:rPr>
                    <w:t>C叠加不达标□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区域环境质量的整体变化情况</w:t>
                  </w:r>
                </w:p>
              </w:tc>
              <w:tc>
                <w:tcPr>
                  <w:tcW w:w="1795" w:type="pct"/>
                  <w:gridSpan w:val="6"/>
                  <w:noWrap w:val="0"/>
                  <w:vAlign w:val="center"/>
                </w:tcPr>
                <w:p>
                  <w:pPr>
                    <w:spacing w:line="240" w:lineRule="auto"/>
                    <w:ind w:firstLine="0" w:firstLineChars="0"/>
                    <w:jc w:val="center"/>
                    <w:rPr>
                      <w:sz w:val="21"/>
                      <w:szCs w:val="16"/>
                    </w:rPr>
                  </w:pPr>
                  <w:r>
                    <w:rPr>
                      <w:sz w:val="21"/>
                      <w:szCs w:val="16"/>
                    </w:rPr>
                    <w:t>k≤-20%</w:t>
                  </w:r>
                  <w:r>
                    <w:rPr>
                      <w:sz w:val="21"/>
                      <w:szCs w:val="16"/>
                    </w:rPr>
                    <w:sym w:font="Wingdings 2" w:char="00A3"/>
                  </w:r>
                </w:p>
              </w:tc>
              <w:tc>
                <w:tcPr>
                  <w:tcW w:w="1848" w:type="pct"/>
                  <w:gridSpan w:val="6"/>
                  <w:noWrap w:val="0"/>
                  <w:vAlign w:val="center"/>
                </w:tcPr>
                <w:p>
                  <w:pPr>
                    <w:spacing w:line="240" w:lineRule="auto"/>
                    <w:ind w:firstLine="0" w:firstLineChars="0"/>
                    <w:jc w:val="center"/>
                    <w:rPr>
                      <w:sz w:val="21"/>
                      <w:szCs w:val="16"/>
                    </w:rPr>
                  </w:pPr>
                  <w:r>
                    <w:rPr>
                      <w:sz w:val="21"/>
                      <w:szCs w:val="16"/>
                    </w:rPr>
                    <w:t>k＞-20%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restart"/>
                  <w:noWrap w:val="0"/>
                  <w:vAlign w:val="center"/>
                </w:tcPr>
                <w:p>
                  <w:pPr>
                    <w:spacing w:line="240" w:lineRule="auto"/>
                    <w:ind w:firstLine="0" w:firstLineChars="0"/>
                    <w:jc w:val="center"/>
                    <w:rPr>
                      <w:sz w:val="21"/>
                      <w:szCs w:val="16"/>
                    </w:rPr>
                  </w:pPr>
                  <w:r>
                    <w:rPr>
                      <w:sz w:val="21"/>
                      <w:szCs w:val="16"/>
                    </w:rPr>
                    <w:t>环境监测计划</w:t>
                  </w:r>
                </w:p>
              </w:tc>
              <w:tc>
                <w:tcPr>
                  <w:tcW w:w="823" w:type="pct"/>
                  <w:noWrap w:val="0"/>
                  <w:vAlign w:val="center"/>
                </w:tcPr>
                <w:p>
                  <w:pPr>
                    <w:spacing w:line="240" w:lineRule="auto"/>
                    <w:ind w:firstLine="0" w:firstLineChars="0"/>
                    <w:jc w:val="center"/>
                    <w:rPr>
                      <w:sz w:val="21"/>
                      <w:szCs w:val="16"/>
                    </w:rPr>
                  </w:pPr>
                  <w:r>
                    <w:rPr>
                      <w:sz w:val="21"/>
                      <w:szCs w:val="16"/>
                    </w:rPr>
                    <w:t>污染源监测</w:t>
                  </w:r>
                </w:p>
              </w:tc>
              <w:tc>
                <w:tcPr>
                  <w:tcW w:w="1147" w:type="pct"/>
                  <w:gridSpan w:val="3"/>
                  <w:noWrap w:val="0"/>
                  <w:vAlign w:val="center"/>
                </w:tcPr>
                <w:p>
                  <w:pPr>
                    <w:spacing w:line="240" w:lineRule="auto"/>
                    <w:ind w:firstLine="0" w:firstLineChars="0"/>
                    <w:jc w:val="center"/>
                    <w:rPr>
                      <w:sz w:val="21"/>
                      <w:szCs w:val="16"/>
                    </w:rPr>
                  </w:pPr>
                  <w:r>
                    <w:rPr>
                      <w:sz w:val="21"/>
                      <w:szCs w:val="16"/>
                    </w:rPr>
                    <w:t>监测因子：（</w:t>
                  </w:r>
                  <w:r>
                    <w:rPr>
                      <w:rFonts w:hint="eastAsia"/>
                      <w:sz w:val="21"/>
                      <w:szCs w:val="16"/>
                    </w:rPr>
                    <w:t>颗粒物</w:t>
                  </w:r>
                  <w:r>
                    <w:rPr>
                      <w:sz w:val="21"/>
                      <w:szCs w:val="16"/>
                    </w:rPr>
                    <w:t>）</w:t>
                  </w:r>
                </w:p>
              </w:tc>
              <w:tc>
                <w:tcPr>
                  <w:tcW w:w="1681" w:type="pct"/>
                  <w:gridSpan w:val="7"/>
                  <w:noWrap w:val="0"/>
                  <w:vAlign w:val="center"/>
                </w:tcPr>
                <w:p>
                  <w:pPr>
                    <w:spacing w:line="240" w:lineRule="auto"/>
                    <w:ind w:firstLine="0" w:firstLineChars="0"/>
                    <w:jc w:val="center"/>
                    <w:rPr>
                      <w:sz w:val="21"/>
                      <w:szCs w:val="16"/>
                    </w:rPr>
                  </w:pPr>
                  <w:r>
                    <w:rPr>
                      <w:sz w:val="21"/>
                      <w:szCs w:val="16"/>
                    </w:rPr>
                    <w:t>有组织废气监测☑</w:t>
                  </w:r>
                </w:p>
                <w:p>
                  <w:pPr>
                    <w:spacing w:line="240" w:lineRule="auto"/>
                    <w:ind w:firstLine="0" w:firstLineChars="0"/>
                    <w:jc w:val="center"/>
                    <w:rPr>
                      <w:sz w:val="21"/>
                      <w:szCs w:val="16"/>
                    </w:rPr>
                  </w:pPr>
                  <w:r>
                    <w:rPr>
                      <w:sz w:val="21"/>
                      <w:szCs w:val="16"/>
                    </w:rPr>
                    <w:t>无组织废气监测☑</w:t>
                  </w:r>
                </w:p>
              </w:tc>
              <w:tc>
                <w:tcPr>
                  <w:tcW w:w="816" w:type="pct"/>
                  <w:gridSpan w:val="2"/>
                  <w:noWrap w:val="0"/>
                  <w:vAlign w:val="center"/>
                </w:tcPr>
                <w:p>
                  <w:pPr>
                    <w:spacing w:line="240" w:lineRule="auto"/>
                    <w:ind w:firstLine="0" w:firstLineChars="0"/>
                    <w:jc w:val="center"/>
                    <w:rPr>
                      <w:sz w:val="21"/>
                      <w:szCs w:val="16"/>
                    </w:rPr>
                  </w:pPr>
                  <w:r>
                    <w:rPr>
                      <w:sz w:val="21"/>
                      <w:szCs w:val="16"/>
                    </w:rPr>
                    <w:t>无监测□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环境质量检测</w:t>
                  </w:r>
                </w:p>
              </w:tc>
              <w:tc>
                <w:tcPr>
                  <w:tcW w:w="1147" w:type="pct"/>
                  <w:gridSpan w:val="3"/>
                  <w:noWrap w:val="0"/>
                  <w:vAlign w:val="center"/>
                </w:tcPr>
                <w:p>
                  <w:pPr>
                    <w:spacing w:line="240" w:lineRule="auto"/>
                    <w:ind w:firstLine="0" w:firstLineChars="0"/>
                    <w:jc w:val="center"/>
                    <w:rPr>
                      <w:sz w:val="21"/>
                      <w:szCs w:val="16"/>
                    </w:rPr>
                  </w:pPr>
                  <w:r>
                    <w:rPr>
                      <w:sz w:val="21"/>
                      <w:szCs w:val="16"/>
                    </w:rPr>
                    <w:t>监测因子：（</w:t>
                  </w:r>
                  <w:r>
                    <w:rPr>
                      <w:rFonts w:hint="eastAsia"/>
                      <w:sz w:val="21"/>
                      <w:szCs w:val="16"/>
                    </w:rPr>
                    <w:t>/</w:t>
                  </w:r>
                  <w:r>
                    <w:rPr>
                      <w:sz w:val="21"/>
                      <w:szCs w:val="16"/>
                    </w:rPr>
                    <w:t>）</w:t>
                  </w:r>
                </w:p>
              </w:tc>
              <w:tc>
                <w:tcPr>
                  <w:tcW w:w="1681" w:type="pct"/>
                  <w:gridSpan w:val="7"/>
                  <w:noWrap w:val="0"/>
                  <w:vAlign w:val="center"/>
                </w:tcPr>
                <w:p>
                  <w:pPr>
                    <w:spacing w:line="240" w:lineRule="auto"/>
                    <w:ind w:firstLine="0" w:firstLineChars="0"/>
                    <w:jc w:val="center"/>
                    <w:rPr>
                      <w:sz w:val="21"/>
                      <w:szCs w:val="16"/>
                    </w:rPr>
                  </w:pPr>
                  <w:r>
                    <w:rPr>
                      <w:sz w:val="21"/>
                      <w:szCs w:val="16"/>
                    </w:rPr>
                    <w:t>监测点位数（</w:t>
                  </w:r>
                  <w:r>
                    <w:rPr>
                      <w:rFonts w:hint="eastAsia"/>
                      <w:sz w:val="21"/>
                      <w:szCs w:val="16"/>
                    </w:rPr>
                    <w:t>/</w:t>
                  </w:r>
                  <w:r>
                    <w:rPr>
                      <w:sz w:val="21"/>
                      <w:szCs w:val="16"/>
                    </w:rPr>
                    <w:t>）</w:t>
                  </w:r>
                </w:p>
              </w:tc>
              <w:tc>
                <w:tcPr>
                  <w:tcW w:w="816" w:type="pct"/>
                  <w:gridSpan w:val="2"/>
                  <w:noWrap w:val="0"/>
                  <w:vAlign w:val="center"/>
                </w:tcPr>
                <w:p>
                  <w:pPr>
                    <w:spacing w:line="240" w:lineRule="auto"/>
                    <w:ind w:firstLine="0" w:firstLineChars="0"/>
                    <w:jc w:val="center"/>
                    <w:rPr>
                      <w:sz w:val="21"/>
                      <w:szCs w:val="16"/>
                    </w:rPr>
                  </w:pPr>
                  <w:r>
                    <w:rPr>
                      <w:sz w:val="21"/>
                      <w:szCs w:val="16"/>
                    </w:rPr>
                    <w:t>无监测□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restart"/>
                  <w:noWrap w:val="0"/>
                  <w:vAlign w:val="center"/>
                </w:tcPr>
                <w:p>
                  <w:pPr>
                    <w:spacing w:line="240" w:lineRule="auto"/>
                    <w:ind w:firstLine="0" w:firstLineChars="0"/>
                    <w:jc w:val="center"/>
                    <w:rPr>
                      <w:sz w:val="21"/>
                      <w:szCs w:val="16"/>
                    </w:rPr>
                  </w:pPr>
                  <w:r>
                    <w:rPr>
                      <w:sz w:val="21"/>
                      <w:szCs w:val="16"/>
                    </w:rPr>
                    <w:t>评价</w:t>
                  </w:r>
                </w:p>
                <w:p>
                  <w:pPr>
                    <w:spacing w:line="240" w:lineRule="auto"/>
                    <w:ind w:firstLine="0" w:firstLineChars="0"/>
                    <w:jc w:val="center"/>
                    <w:rPr>
                      <w:sz w:val="21"/>
                      <w:szCs w:val="16"/>
                    </w:rPr>
                  </w:pPr>
                  <w:r>
                    <w:rPr>
                      <w:sz w:val="21"/>
                      <w:szCs w:val="16"/>
                    </w:rPr>
                    <w:t>结论</w:t>
                  </w:r>
                </w:p>
              </w:tc>
              <w:tc>
                <w:tcPr>
                  <w:tcW w:w="823" w:type="pct"/>
                  <w:noWrap w:val="0"/>
                  <w:vAlign w:val="center"/>
                </w:tcPr>
                <w:p>
                  <w:pPr>
                    <w:spacing w:line="240" w:lineRule="auto"/>
                    <w:ind w:firstLine="0" w:firstLineChars="0"/>
                    <w:jc w:val="center"/>
                    <w:rPr>
                      <w:sz w:val="21"/>
                      <w:szCs w:val="16"/>
                    </w:rPr>
                  </w:pPr>
                  <w:r>
                    <w:rPr>
                      <w:sz w:val="21"/>
                      <w:szCs w:val="16"/>
                    </w:rPr>
                    <w:t>环境影响</w:t>
                  </w:r>
                </w:p>
              </w:tc>
              <w:tc>
                <w:tcPr>
                  <w:tcW w:w="3644" w:type="pct"/>
                  <w:gridSpan w:val="12"/>
                  <w:noWrap w:val="0"/>
                  <w:vAlign w:val="center"/>
                </w:tcPr>
                <w:p>
                  <w:pPr>
                    <w:spacing w:line="240" w:lineRule="auto"/>
                    <w:ind w:firstLine="0" w:firstLineChars="0"/>
                    <w:jc w:val="center"/>
                    <w:rPr>
                      <w:sz w:val="21"/>
                      <w:szCs w:val="16"/>
                    </w:rPr>
                  </w:pPr>
                  <w:r>
                    <w:rPr>
                      <w:sz w:val="21"/>
                      <w:szCs w:val="16"/>
                    </w:rPr>
                    <w:t>可以接受☑             不可接受□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大气环境防护距离</w:t>
                  </w:r>
                </w:p>
              </w:tc>
              <w:tc>
                <w:tcPr>
                  <w:tcW w:w="3644" w:type="pct"/>
                  <w:gridSpan w:val="12"/>
                  <w:noWrap w:val="0"/>
                  <w:vAlign w:val="center"/>
                </w:tcPr>
                <w:p>
                  <w:pPr>
                    <w:spacing w:line="240" w:lineRule="auto"/>
                    <w:ind w:firstLine="0" w:firstLineChars="0"/>
                    <w:jc w:val="center"/>
                    <w:rPr>
                      <w:sz w:val="21"/>
                      <w:szCs w:val="16"/>
                    </w:rPr>
                  </w:pPr>
                  <w:r>
                    <w:rPr>
                      <w:sz w:val="21"/>
                      <w:szCs w:val="16"/>
                    </w:rPr>
                    <w:t>距（/）厂界最远（/）m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32" w:type="pct"/>
                  <w:vMerge w:val="continue"/>
                  <w:noWrap w:val="0"/>
                  <w:vAlign w:val="center"/>
                </w:tcPr>
                <w:p>
                  <w:pPr>
                    <w:spacing w:line="240" w:lineRule="auto"/>
                    <w:ind w:firstLine="0" w:firstLineChars="0"/>
                    <w:jc w:val="center"/>
                    <w:rPr>
                      <w:sz w:val="21"/>
                      <w:szCs w:val="16"/>
                    </w:rPr>
                  </w:pPr>
                </w:p>
              </w:tc>
              <w:tc>
                <w:tcPr>
                  <w:tcW w:w="823" w:type="pct"/>
                  <w:noWrap w:val="0"/>
                  <w:vAlign w:val="center"/>
                </w:tcPr>
                <w:p>
                  <w:pPr>
                    <w:spacing w:line="240" w:lineRule="auto"/>
                    <w:ind w:firstLine="0" w:firstLineChars="0"/>
                    <w:jc w:val="center"/>
                    <w:rPr>
                      <w:sz w:val="21"/>
                      <w:szCs w:val="16"/>
                    </w:rPr>
                  </w:pPr>
                  <w:r>
                    <w:rPr>
                      <w:sz w:val="21"/>
                      <w:szCs w:val="16"/>
                    </w:rPr>
                    <w:t>污染源年排放量</w:t>
                  </w:r>
                </w:p>
              </w:tc>
              <w:tc>
                <w:tcPr>
                  <w:tcW w:w="1035" w:type="pct"/>
                  <w:gridSpan w:val="2"/>
                  <w:noWrap w:val="0"/>
                  <w:vAlign w:val="center"/>
                </w:tcPr>
                <w:p>
                  <w:pPr>
                    <w:spacing w:line="240" w:lineRule="auto"/>
                    <w:ind w:firstLine="0" w:firstLineChars="0"/>
                    <w:jc w:val="center"/>
                    <w:rPr>
                      <w:sz w:val="21"/>
                      <w:szCs w:val="16"/>
                    </w:rPr>
                  </w:pPr>
                  <w:r>
                    <w:rPr>
                      <w:sz w:val="21"/>
                      <w:szCs w:val="16"/>
                    </w:rPr>
                    <w:t>SO</w:t>
                  </w:r>
                  <w:r>
                    <w:rPr>
                      <w:sz w:val="21"/>
                      <w:szCs w:val="16"/>
                      <w:vertAlign w:val="subscript"/>
                    </w:rPr>
                    <w:t>2</w:t>
                  </w:r>
                  <w:r>
                    <w:rPr>
                      <w:sz w:val="21"/>
                      <w:szCs w:val="16"/>
                    </w:rPr>
                    <w:t>：（/）t/a</w:t>
                  </w:r>
                </w:p>
              </w:tc>
              <w:tc>
                <w:tcPr>
                  <w:tcW w:w="760" w:type="pct"/>
                  <w:gridSpan w:val="4"/>
                  <w:noWrap w:val="0"/>
                  <w:vAlign w:val="center"/>
                </w:tcPr>
                <w:p>
                  <w:pPr>
                    <w:spacing w:line="240" w:lineRule="auto"/>
                    <w:ind w:firstLine="0" w:firstLineChars="0"/>
                    <w:jc w:val="center"/>
                    <w:rPr>
                      <w:sz w:val="21"/>
                      <w:szCs w:val="16"/>
                    </w:rPr>
                  </w:pPr>
                  <w:r>
                    <w:rPr>
                      <w:sz w:val="21"/>
                      <w:szCs w:val="16"/>
                    </w:rPr>
                    <w:t>NO</w:t>
                  </w:r>
                  <w:r>
                    <w:rPr>
                      <w:sz w:val="21"/>
                      <w:szCs w:val="16"/>
                      <w:vertAlign w:val="subscript"/>
                    </w:rPr>
                    <w:t>X</w:t>
                  </w:r>
                  <w:r>
                    <w:rPr>
                      <w:sz w:val="21"/>
                      <w:szCs w:val="16"/>
                    </w:rPr>
                    <w:t>：（</w:t>
                  </w:r>
                  <w:r>
                    <w:rPr>
                      <w:rFonts w:hint="eastAsia"/>
                      <w:sz w:val="21"/>
                      <w:szCs w:val="16"/>
                    </w:rPr>
                    <w:t>/</w:t>
                  </w:r>
                  <w:r>
                    <w:rPr>
                      <w:sz w:val="21"/>
                      <w:szCs w:val="16"/>
                    </w:rPr>
                    <w:t>）t/a</w:t>
                  </w:r>
                </w:p>
              </w:tc>
              <w:tc>
                <w:tcPr>
                  <w:tcW w:w="1032" w:type="pct"/>
                  <w:gridSpan w:val="4"/>
                  <w:noWrap w:val="0"/>
                  <w:vAlign w:val="center"/>
                </w:tcPr>
                <w:p>
                  <w:pPr>
                    <w:spacing w:line="240" w:lineRule="auto"/>
                    <w:ind w:firstLine="0" w:firstLineChars="0"/>
                    <w:jc w:val="center"/>
                    <w:rPr>
                      <w:sz w:val="21"/>
                      <w:szCs w:val="16"/>
                    </w:rPr>
                  </w:pPr>
                  <w:r>
                    <w:rPr>
                      <w:rFonts w:hint="eastAsia"/>
                      <w:sz w:val="21"/>
                      <w:szCs w:val="16"/>
                    </w:rPr>
                    <w:t>颗粒物</w:t>
                  </w:r>
                  <w:r>
                    <w:rPr>
                      <w:sz w:val="21"/>
                      <w:szCs w:val="16"/>
                    </w:rPr>
                    <w:t>：（</w:t>
                  </w:r>
                  <w:r>
                    <w:rPr>
                      <w:rFonts w:hint="eastAsia"/>
                      <w:sz w:val="21"/>
                      <w:szCs w:val="16"/>
                    </w:rPr>
                    <w:t>0.119</w:t>
                  </w:r>
                  <w:r>
                    <w:rPr>
                      <w:sz w:val="21"/>
                      <w:szCs w:val="16"/>
                    </w:rPr>
                    <w:t>）t/a</w:t>
                  </w:r>
                </w:p>
              </w:tc>
              <w:tc>
                <w:tcPr>
                  <w:tcW w:w="816" w:type="pct"/>
                  <w:gridSpan w:val="2"/>
                  <w:noWrap w:val="0"/>
                  <w:vAlign w:val="center"/>
                </w:tcPr>
                <w:p>
                  <w:pPr>
                    <w:spacing w:line="240" w:lineRule="auto"/>
                    <w:ind w:firstLine="0" w:firstLineChars="0"/>
                    <w:jc w:val="center"/>
                    <w:rPr>
                      <w:sz w:val="21"/>
                      <w:szCs w:val="16"/>
                    </w:rPr>
                  </w:pPr>
                  <w:r>
                    <w:rPr>
                      <w:sz w:val="21"/>
                      <w:szCs w:val="16"/>
                    </w:rPr>
                    <w:t>VOCs：（/）t/a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5000" w:type="pct"/>
                  <w:gridSpan w:val="14"/>
                  <w:noWrap w:val="0"/>
                  <w:vAlign w:val="center"/>
                </w:tcPr>
                <w:p>
                  <w:pPr>
                    <w:spacing w:line="240" w:lineRule="auto"/>
                    <w:ind w:firstLine="0" w:firstLineChars="0"/>
                    <w:rPr>
                      <w:sz w:val="21"/>
                      <w:szCs w:val="16"/>
                    </w:rPr>
                  </w:pPr>
                  <w:r>
                    <w:rPr>
                      <w:sz w:val="21"/>
                      <w:szCs w:val="16"/>
                    </w:rPr>
                    <w:t>注：“□”为勾选项，填“√”；“（    ）”为内容填写项</w:t>
                  </w:r>
                </w:p>
              </w:tc>
            </w:tr>
          </w:tbl>
          <w:p>
            <w:pPr>
              <w:pStyle w:val="4"/>
            </w:pPr>
            <w:r>
              <w:rPr>
                <w:rFonts w:hint="eastAsia"/>
              </w:rPr>
              <w:t>2、地表</w:t>
            </w:r>
            <w:r>
              <w:rPr>
                <w:lang w:val="zh-TW" w:eastAsia="zh-TW"/>
              </w:rPr>
              <w:t>水环境影响分析</w:t>
            </w:r>
          </w:p>
          <w:p>
            <w:pPr>
              <w:ind w:firstLine="480"/>
              <w:rPr>
                <w:rFonts w:hint="eastAsia"/>
              </w:rPr>
            </w:pPr>
            <w:r>
              <w:t>根据《环境影响评价技术导则 地表水环境》HJ2.3-2018，本项目属于水污染影响型建设项目，</w:t>
            </w:r>
            <w:r>
              <w:rPr>
                <w:rFonts w:hint="eastAsia"/>
              </w:rPr>
              <w:t>项目无生产废水；生活污水经化粪池处理后近期拉运至进入高新区污水处理厂处理后达标排放。</w:t>
            </w:r>
            <w:r>
              <w:t>属于间接排放，因此，本项目地表水评价等级为三级B。根据导则要求，三级B项目可不进行水环境影响预测，主要评价水污染控制和水环境影响减缓措施有效性及其依托污水处理设施环境可行性。</w:t>
            </w:r>
          </w:p>
          <w:p>
            <w:pPr>
              <w:ind w:firstLine="480"/>
              <w:rPr>
                <w:rFonts w:hint="eastAsia"/>
              </w:rPr>
            </w:pPr>
            <w:r>
              <w:rPr>
                <w:rFonts w:hint="eastAsia"/>
              </w:rPr>
              <w:t>（1）水污染控制和水环境影响减缓措施有效性评价</w:t>
            </w:r>
          </w:p>
          <w:p>
            <w:pPr>
              <w:ind w:firstLine="480"/>
              <w:rPr>
                <w:rFonts w:hint="eastAsia"/>
              </w:rPr>
            </w:pPr>
            <w:r>
              <w:rPr>
                <w:rFonts w:hint="eastAsia"/>
              </w:rPr>
              <w:t>项目运营期生活污水经化粪池预处理后近期拉运至高新区污水处理厂，根据工程分析生活污水水质要满足《污水综合排放标准》（GB8978-1996）表4中的三级标准和《污水排入城镇下水道水质标准》（GB/T31962-2015）B等级标准。</w:t>
            </w:r>
          </w:p>
          <w:p>
            <w:pPr>
              <w:spacing w:line="440" w:lineRule="exact"/>
              <w:ind w:firstLine="480"/>
            </w:pPr>
            <w:r>
              <w:rPr>
                <w:rFonts w:hint="eastAsia"/>
              </w:rPr>
              <w:t>（2）依托污水处理设施的环境可行性评价</w:t>
            </w:r>
          </w:p>
          <w:p>
            <w:pPr>
              <w:pStyle w:val="113"/>
              <w:spacing w:line="360" w:lineRule="auto"/>
              <w:ind w:firstLine="480"/>
              <w:rPr>
                <w:rFonts w:hint="eastAsia"/>
                <w:lang w:val="zh-CN"/>
              </w:rPr>
            </w:pPr>
            <w:r>
              <w:rPr>
                <w:lang w:val="en-GB"/>
              </w:rPr>
              <w:t>建设项目所在地属于高新区，</w:t>
            </w:r>
            <w:r>
              <w:rPr>
                <w:rFonts w:hint="eastAsia"/>
                <w:lang w:val="en-GB"/>
              </w:rPr>
              <w:t>高新区污水处理厂位于本项目西北侧</w:t>
            </w:r>
            <w:r>
              <w:rPr>
                <w:rFonts w:hint="eastAsia"/>
              </w:rPr>
              <w:t>4.8km处，</w:t>
            </w:r>
            <w:r>
              <w:rPr>
                <w:lang w:val="en-GB"/>
              </w:rPr>
              <w:t>污水可</w:t>
            </w:r>
            <w:r>
              <w:rPr>
                <w:rFonts w:hint="eastAsia"/>
                <w:lang w:val="en-GB"/>
              </w:rPr>
              <w:t>拉运至</w:t>
            </w:r>
            <w:r>
              <w:rPr>
                <w:lang w:val="en-GB"/>
              </w:rPr>
              <w:t>高新区污水处理厂处理。</w:t>
            </w:r>
            <w:r>
              <w:rPr>
                <w:lang w:val="zh-CN"/>
              </w:rPr>
              <w:t>高新区污水处理厂于2011年底月投入运行，总投资1.3亿元，厂区占地约142.4亩，服务区域面积49.8km</w:t>
            </w:r>
            <w:r>
              <w:rPr>
                <w:vertAlign w:val="superscript"/>
                <w:lang w:val="zh-CN"/>
              </w:rPr>
              <w:t>2</w:t>
            </w:r>
            <w:r>
              <w:rPr>
                <w:lang w:val="zh-CN"/>
              </w:rPr>
              <w:t>，设计日处理污水5万m</w:t>
            </w:r>
            <w:r>
              <w:rPr>
                <w:vertAlign w:val="superscript"/>
                <w:lang w:val="zh-CN"/>
              </w:rPr>
              <w:t>3</w:t>
            </w:r>
            <w:r>
              <w:rPr>
                <w:lang w:val="zh-CN"/>
              </w:rPr>
              <w:t>，经过二期改造后</w:t>
            </w:r>
            <w:r>
              <w:rPr>
                <w:rFonts w:hint="eastAsia"/>
                <w:lang w:val="zh-CN"/>
              </w:rPr>
              <w:t>，</w:t>
            </w:r>
            <w:r>
              <w:rPr>
                <w:lang w:val="zh-CN"/>
              </w:rPr>
              <w:t>日处理污水10万m</w:t>
            </w:r>
            <w:r>
              <w:rPr>
                <w:vertAlign w:val="superscript"/>
                <w:lang w:val="zh-CN"/>
              </w:rPr>
              <w:t>3</w:t>
            </w:r>
            <w:r>
              <w:rPr>
                <w:lang w:val="zh-CN"/>
              </w:rPr>
              <w:t>，尚未达到满负荷。污水处理采用AB法，其中B段为A2/O活性污泥处理工艺。经生物处理后的尾水消毒，出水水质达到《</w:t>
            </w:r>
            <w:r>
              <w:rPr>
                <w:rFonts w:hint="eastAsia"/>
                <w:lang w:val="zh-CN"/>
              </w:rPr>
              <w:t>城镇污水处理厂污染物排放标准</w:t>
            </w:r>
            <w:r>
              <w:rPr>
                <w:lang w:val="zh-CN"/>
              </w:rPr>
              <w:t>》（</w:t>
            </w:r>
            <w:r>
              <w:rPr>
                <w:rFonts w:hint="eastAsia"/>
                <w:lang w:val="zh-CN"/>
              </w:rPr>
              <w:t>GB18918-2002</w:t>
            </w:r>
            <w:r>
              <w:rPr>
                <w:lang w:val="zh-CN"/>
              </w:rPr>
              <w:t>）</w:t>
            </w:r>
            <w:r>
              <w:rPr>
                <w:rFonts w:hint="eastAsia"/>
                <w:lang w:val="zh-CN"/>
              </w:rPr>
              <w:t>一级</w:t>
            </w:r>
            <w:r>
              <w:rPr>
                <w:lang w:val="zh-CN"/>
              </w:rPr>
              <w:t>A标准后直接排入渭河。</w:t>
            </w:r>
          </w:p>
          <w:p>
            <w:pPr>
              <w:pStyle w:val="113"/>
              <w:spacing w:line="360" w:lineRule="auto"/>
              <w:ind w:firstLine="480"/>
              <w:rPr>
                <w:lang w:val="zh-CN"/>
              </w:rPr>
            </w:pPr>
            <w:r>
              <w:t>本项目废水排放主要污染为COD、NH</w:t>
            </w:r>
            <w:r>
              <w:rPr>
                <w:vertAlign w:val="subscript"/>
              </w:rPr>
              <w:t>3</w:t>
            </w:r>
            <w:r>
              <w:t>-N、SS、BOD</w:t>
            </w:r>
            <w:r>
              <w:rPr>
                <w:vertAlign w:val="subscript"/>
              </w:rPr>
              <w:t>5</w:t>
            </w:r>
            <w:r>
              <w:t>，项目生活污水经化粪池处理后污染物的排放浓度满足《污水排入城镇下水道水质标准》（GB/T31962-2015）B级标准</w:t>
            </w:r>
            <w:r>
              <w:rPr>
                <w:rFonts w:hint="eastAsia"/>
              </w:rPr>
              <w:t>及</w:t>
            </w:r>
            <w:r>
              <w:t>《污水综合排放标准》（GB8978-1996）三级标准，因此能满足</w:t>
            </w:r>
            <w:r>
              <w:rPr>
                <w:rFonts w:hint="eastAsia"/>
              </w:rPr>
              <w:t>高新区污水处理厂</w:t>
            </w:r>
            <w:r>
              <w:t>纳入水质要求，不会对</w:t>
            </w:r>
            <w:r>
              <w:rPr>
                <w:rFonts w:hint="eastAsia"/>
              </w:rPr>
              <w:t>高新区污水处理厂</w:t>
            </w:r>
            <w:r>
              <w:t>正常运行负荷及进水水质产生重大的冲击。</w:t>
            </w:r>
          </w:p>
          <w:p>
            <w:pPr>
              <w:pStyle w:val="113"/>
              <w:spacing w:line="360" w:lineRule="auto"/>
              <w:ind w:firstLine="480"/>
              <w:rPr>
                <w:rFonts w:hint="eastAsia"/>
              </w:rPr>
            </w:pPr>
            <w:r>
              <w:rPr>
                <w:rFonts w:hint="eastAsia"/>
                <w:lang w:val="zh-CN"/>
              </w:rPr>
              <w:t>综上所述，本项目生活污水经化粪池处理后运至高新区污水处理厂处理后达标排放是可行的。</w:t>
            </w:r>
          </w:p>
          <w:p>
            <w:pPr>
              <w:ind w:firstLine="480"/>
            </w:pPr>
            <w:r>
              <w:rPr>
                <w:rFonts w:hint="eastAsia"/>
              </w:rPr>
              <w:t>（3）</w:t>
            </w:r>
            <w:r>
              <w:t>建设项目地表水环境影响评价自查表</w:t>
            </w:r>
          </w:p>
          <w:p>
            <w:pPr>
              <w:ind w:firstLine="480"/>
            </w:pPr>
            <w:r>
              <w:t>建设项目地表水环境影响评价自查表详见表</w:t>
            </w:r>
            <w:r>
              <w:rPr>
                <w:rFonts w:hint="eastAsia"/>
              </w:rPr>
              <w:t>42</w:t>
            </w:r>
            <w:r>
              <w:t>。</w:t>
            </w:r>
          </w:p>
          <w:p>
            <w:pPr>
              <w:pStyle w:val="75"/>
            </w:pPr>
            <w:r>
              <w:t>表</w:t>
            </w:r>
            <w:r>
              <w:rPr>
                <w:rFonts w:hint="eastAsia"/>
              </w:rPr>
              <w:t xml:space="preserve">42  </w:t>
            </w:r>
            <w:r>
              <w:t xml:space="preserve"> 建设项目地表水环境影响评价自查表</w:t>
            </w:r>
          </w:p>
          <w:tbl>
            <w:tblPr>
              <w:tblStyle w:val="46"/>
              <w:tblW w:w="94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
              <w:gridCol w:w="1119"/>
              <w:gridCol w:w="1228"/>
              <w:gridCol w:w="651"/>
              <w:gridCol w:w="632"/>
              <w:gridCol w:w="141"/>
              <w:gridCol w:w="384"/>
              <w:gridCol w:w="1061"/>
              <w:gridCol w:w="135"/>
              <w:gridCol w:w="81"/>
              <w:gridCol w:w="989"/>
              <w:gridCol w:w="53"/>
              <w:gridCol w:w="141"/>
              <w:gridCol w:w="1036"/>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blHeader/>
                <w:jc w:val="center"/>
              </w:trPr>
              <w:tc>
                <w:tcPr>
                  <w:tcW w:w="764" w:type="pct"/>
                  <w:gridSpan w:val="2"/>
                  <w:noWrap w:val="0"/>
                  <w:vAlign w:val="center"/>
                </w:tcPr>
                <w:p>
                  <w:pPr>
                    <w:pStyle w:val="128"/>
                    <w:rPr>
                      <w:szCs w:val="21"/>
                    </w:rPr>
                  </w:pPr>
                  <w:r>
                    <w:rPr>
                      <w:szCs w:val="21"/>
                    </w:rPr>
                    <w:t>工作内容</w:t>
                  </w:r>
                </w:p>
              </w:tc>
              <w:tc>
                <w:tcPr>
                  <w:tcW w:w="4235" w:type="pct"/>
                  <w:gridSpan w:val="13"/>
                  <w:noWrap w:val="0"/>
                  <w:vAlign w:val="center"/>
                </w:tcPr>
                <w:p>
                  <w:pPr>
                    <w:pStyle w:val="128"/>
                    <w:rPr>
                      <w:szCs w:val="21"/>
                    </w:rPr>
                  </w:pPr>
                  <w:r>
                    <w:rPr>
                      <w:szCs w:val="21"/>
                    </w:rPr>
                    <w:t>自查项目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restart"/>
                  <w:noWrap w:val="0"/>
                  <w:textDirection w:val="tbRlV"/>
                  <w:vAlign w:val="center"/>
                </w:tcPr>
                <w:p>
                  <w:pPr>
                    <w:pStyle w:val="128"/>
                    <w:rPr>
                      <w:szCs w:val="21"/>
                    </w:rPr>
                  </w:pPr>
                  <w:r>
                    <w:rPr>
                      <w:szCs w:val="21"/>
                    </w:rPr>
                    <w:t>影响识别</w:t>
                  </w:r>
                </w:p>
              </w:tc>
              <w:tc>
                <w:tcPr>
                  <w:tcW w:w="595" w:type="pct"/>
                  <w:noWrap w:val="0"/>
                  <w:vAlign w:val="center"/>
                </w:tcPr>
                <w:p>
                  <w:pPr>
                    <w:pStyle w:val="128"/>
                    <w:rPr>
                      <w:szCs w:val="21"/>
                    </w:rPr>
                  </w:pPr>
                  <w:r>
                    <w:rPr>
                      <w:szCs w:val="21"/>
                    </w:rPr>
                    <w:t>影响类型</w:t>
                  </w:r>
                </w:p>
              </w:tc>
              <w:tc>
                <w:tcPr>
                  <w:tcW w:w="4235" w:type="pct"/>
                  <w:gridSpan w:val="13"/>
                  <w:noWrap w:val="0"/>
                  <w:vAlign w:val="center"/>
                </w:tcPr>
                <w:p>
                  <w:pPr>
                    <w:pStyle w:val="128"/>
                    <w:rPr>
                      <w:szCs w:val="21"/>
                    </w:rPr>
                  </w:pPr>
                  <w:r>
                    <w:rPr>
                      <w:szCs w:val="21"/>
                    </w:rPr>
                    <w:t xml:space="preserve"> 水污染影响型 </w:t>
                  </w:r>
                  <w:r>
                    <w:rPr>
                      <w:szCs w:val="21"/>
                    </w:rPr>
                    <w:sym w:font="Wingdings 2" w:char="F052"/>
                  </w:r>
                  <w:r>
                    <w:rPr>
                      <w:szCs w:val="21"/>
                    </w:rPr>
                    <w:t>；水文要素影响型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水环境保护目标</w:t>
                  </w:r>
                </w:p>
              </w:tc>
              <w:tc>
                <w:tcPr>
                  <w:tcW w:w="4235" w:type="pct"/>
                  <w:gridSpan w:val="13"/>
                  <w:noWrap w:val="0"/>
                  <w:vAlign w:val="center"/>
                </w:tcPr>
                <w:p>
                  <w:pPr>
                    <w:pStyle w:val="128"/>
                    <w:rPr>
                      <w:szCs w:val="21"/>
                    </w:rPr>
                  </w:pPr>
                  <w:r>
                    <w:rPr>
                      <w:szCs w:val="21"/>
                    </w:rPr>
                    <w:t xml:space="preserve"> 饮用水水源保护区 □；饮用水取水口 □；涉水的自然保护区 □；重要湿地 □；</w:t>
                  </w:r>
                  <w:r>
                    <w:rPr>
                      <w:szCs w:val="21"/>
                    </w:rPr>
                    <w:br w:type="textWrapping"/>
                  </w:r>
                  <w:r>
                    <w:rPr>
                      <w:szCs w:val="21"/>
                    </w:rPr>
                    <w:t xml:space="preserve"> 重点保护与珍稀水生生物的栖息地 □；</w:t>
                  </w:r>
                </w:p>
                <w:p>
                  <w:pPr>
                    <w:pStyle w:val="128"/>
                    <w:rPr>
                      <w:szCs w:val="21"/>
                    </w:rPr>
                  </w:pPr>
                  <w:r>
                    <w:rPr>
                      <w:szCs w:val="21"/>
                    </w:rPr>
                    <w:t xml:space="preserve"> 重要水生生物的自然产卵场及索饵场、越冬场和洄游通道、天然渔场等渔业水体 □；</w:t>
                  </w:r>
                </w:p>
                <w:p>
                  <w:pPr>
                    <w:pStyle w:val="128"/>
                    <w:rPr>
                      <w:szCs w:val="21"/>
                    </w:rPr>
                  </w:pPr>
                  <w:r>
                    <w:rPr>
                      <w:szCs w:val="21"/>
                    </w:rPr>
                    <w:t xml:space="preserve">涉水的风景名胜区 □；其他 </w:t>
                  </w:r>
                  <w:r>
                    <w:rPr>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影响途径</w:t>
                  </w:r>
                </w:p>
              </w:tc>
              <w:tc>
                <w:tcPr>
                  <w:tcW w:w="1614" w:type="pct"/>
                  <w:gridSpan w:val="5"/>
                  <w:noWrap w:val="0"/>
                  <w:vAlign w:val="center"/>
                </w:tcPr>
                <w:p>
                  <w:pPr>
                    <w:pStyle w:val="128"/>
                    <w:rPr>
                      <w:szCs w:val="21"/>
                    </w:rPr>
                  </w:pPr>
                  <w:r>
                    <w:rPr>
                      <w:szCs w:val="21"/>
                    </w:rPr>
                    <w:t>水污染影响型</w:t>
                  </w:r>
                </w:p>
              </w:tc>
              <w:tc>
                <w:tcPr>
                  <w:tcW w:w="2620" w:type="pct"/>
                  <w:gridSpan w:val="8"/>
                  <w:noWrap w:val="0"/>
                  <w:vAlign w:val="center"/>
                </w:tcPr>
                <w:p>
                  <w:pPr>
                    <w:pStyle w:val="128"/>
                    <w:rPr>
                      <w:szCs w:val="21"/>
                    </w:rPr>
                  </w:pPr>
                  <w:r>
                    <w:rPr>
                      <w:szCs w:val="21"/>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614" w:type="pct"/>
                  <w:gridSpan w:val="5"/>
                  <w:noWrap w:val="0"/>
                  <w:vAlign w:val="center"/>
                </w:tcPr>
                <w:p>
                  <w:pPr>
                    <w:pStyle w:val="128"/>
                    <w:rPr>
                      <w:szCs w:val="21"/>
                    </w:rPr>
                  </w:pPr>
                  <w:r>
                    <w:rPr>
                      <w:szCs w:val="21"/>
                    </w:rPr>
                    <w:t xml:space="preserve">直接排放 </w:t>
                  </w:r>
                  <w:r>
                    <w:rPr>
                      <w:szCs w:val="21"/>
                    </w:rPr>
                    <w:sym w:font="Wingdings 2" w:char="00A3"/>
                  </w:r>
                  <w:r>
                    <w:rPr>
                      <w:szCs w:val="21"/>
                    </w:rPr>
                    <w:t xml:space="preserve">；间接排放 </w:t>
                  </w:r>
                  <w:r>
                    <w:rPr>
                      <w:szCs w:val="21"/>
                    </w:rPr>
                    <w:sym w:font="Wingdings 2" w:char="0052"/>
                  </w:r>
                  <w:r>
                    <w:rPr>
                      <w:szCs w:val="21"/>
                    </w:rPr>
                    <w:t xml:space="preserve"> ；其他</w:t>
                  </w:r>
                  <w:r>
                    <w:rPr>
                      <w:szCs w:val="21"/>
                    </w:rPr>
                    <w:sym w:font="Wingdings 2" w:char="00A3"/>
                  </w:r>
                </w:p>
              </w:tc>
              <w:tc>
                <w:tcPr>
                  <w:tcW w:w="2620" w:type="pct"/>
                  <w:gridSpan w:val="8"/>
                  <w:noWrap w:val="0"/>
                  <w:vAlign w:val="center"/>
                </w:tcPr>
                <w:p>
                  <w:pPr>
                    <w:pStyle w:val="128"/>
                    <w:rPr>
                      <w:szCs w:val="21"/>
                    </w:rPr>
                  </w:pPr>
                  <w:r>
                    <w:rPr>
                      <w:szCs w:val="21"/>
                    </w:rPr>
                    <w:t>水温 □；径流 □；水域面积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影响因子</w:t>
                  </w:r>
                </w:p>
              </w:tc>
              <w:tc>
                <w:tcPr>
                  <w:tcW w:w="1614" w:type="pct"/>
                  <w:gridSpan w:val="5"/>
                  <w:noWrap w:val="0"/>
                  <w:vAlign w:val="center"/>
                </w:tcPr>
                <w:p>
                  <w:pPr>
                    <w:pStyle w:val="128"/>
                    <w:rPr>
                      <w:szCs w:val="21"/>
                    </w:rPr>
                  </w:pPr>
                  <w:r>
                    <w:rPr>
                      <w:szCs w:val="21"/>
                    </w:rPr>
                    <w:t xml:space="preserve"> 持久性污染物 </w:t>
                  </w:r>
                  <w:r>
                    <w:rPr>
                      <w:szCs w:val="21"/>
                    </w:rPr>
                    <w:sym w:font="Wingdings 2" w:char="00A3"/>
                  </w:r>
                  <w:r>
                    <w:rPr>
                      <w:szCs w:val="21"/>
                    </w:rPr>
                    <w:t xml:space="preserve">；有毒有害污染物 □；非持久性污染物 </w:t>
                  </w:r>
                  <w:r>
                    <w:rPr>
                      <w:szCs w:val="21"/>
                    </w:rPr>
                    <w:sym w:font="Wingdings 2" w:char="00A3"/>
                  </w:r>
                  <w:r>
                    <w:rPr>
                      <w:szCs w:val="21"/>
                    </w:rPr>
                    <w:t>；pH值 □；热污染 □； 富营养化 □；其他 □</w:t>
                  </w:r>
                </w:p>
              </w:tc>
              <w:tc>
                <w:tcPr>
                  <w:tcW w:w="2620" w:type="pct"/>
                  <w:gridSpan w:val="8"/>
                  <w:noWrap w:val="0"/>
                  <w:vAlign w:val="center"/>
                </w:tcPr>
                <w:p>
                  <w:pPr>
                    <w:pStyle w:val="128"/>
                    <w:rPr>
                      <w:szCs w:val="21"/>
                    </w:rPr>
                  </w:pPr>
                  <w:r>
                    <w:rPr>
                      <w:szCs w:val="21"/>
                    </w:rPr>
                    <w:t>水温 □；水位（水深） □；流速 □；流量 □；</w:t>
                  </w:r>
                </w:p>
                <w:p>
                  <w:pPr>
                    <w:pStyle w:val="128"/>
                    <w:rPr>
                      <w:szCs w:val="21"/>
                    </w:rPr>
                  </w:pPr>
                  <w:r>
                    <w:rPr>
                      <w:szCs w:val="21"/>
                    </w:rPr>
                    <w:t>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64" w:type="pct"/>
                  <w:gridSpan w:val="2"/>
                  <w:vMerge w:val="restart"/>
                  <w:noWrap w:val="0"/>
                  <w:vAlign w:val="center"/>
                </w:tcPr>
                <w:p>
                  <w:pPr>
                    <w:pStyle w:val="128"/>
                    <w:rPr>
                      <w:szCs w:val="21"/>
                    </w:rPr>
                  </w:pPr>
                  <w:r>
                    <w:rPr>
                      <w:szCs w:val="21"/>
                    </w:rPr>
                    <w:t>评价等级</w:t>
                  </w:r>
                </w:p>
              </w:tc>
              <w:tc>
                <w:tcPr>
                  <w:tcW w:w="1614" w:type="pct"/>
                  <w:gridSpan w:val="5"/>
                  <w:noWrap w:val="0"/>
                  <w:vAlign w:val="center"/>
                </w:tcPr>
                <w:p>
                  <w:pPr>
                    <w:pStyle w:val="128"/>
                    <w:rPr>
                      <w:szCs w:val="21"/>
                    </w:rPr>
                  </w:pPr>
                  <w:r>
                    <w:rPr>
                      <w:szCs w:val="21"/>
                    </w:rPr>
                    <w:t>水污染影响型</w:t>
                  </w:r>
                </w:p>
              </w:tc>
              <w:tc>
                <w:tcPr>
                  <w:tcW w:w="2620" w:type="pct"/>
                  <w:gridSpan w:val="8"/>
                  <w:noWrap w:val="0"/>
                  <w:vAlign w:val="center"/>
                </w:tcPr>
                <w:p>
                  <w:pPr>
                    <w:pStyle w:val="128"/>
                    <w:rPr>
                      <w:szCs w:val="21"/>
                    </w:rPr>
                  </w:pPr>
                  <w:r>
                    <w:rPr>
                      <w:szCs w:val="21"/>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64" w:type="pct"/>
                  <w:gridSpan w:val="2"/>
                  <w:vMerge w:val="continue"/>
                  <w:noWrap w:val="0"/>
                  <w:vAlign w:val="center"/>
                </w:tcPr>
                <w:p>
                  <w:pPr>
                    <w:pStyle w:val="128"/>
                    <w:rPr>
                      <w:szCs w:val="21"/>
                    </w:rPr>
                  </w:pPr>
                </w:p>
              </w:tc>
              <w:tc>
                <w:tcPr>
                  <w:tcW w:w="1614" w:type="pct"/>
                  <w:gridSpan w:val="5"/>
                  <w:noWrap w:val="0"/>
                  <w:vAlign w:val="center"/>
                </w:tcPr>
                <w:p>
                  <w:pPr>
                    <w:pStyle w:val="128"/>
                    <w:rPr>
                      <w:szCs w:val="21"/>
                    </w:rPr>
                  </w:pPr>
                  <w:r>
                    <w:rPr>
                      <w:szCs w:val="21"/>
                    </w:rPr>
                    <w:t xml:space="preserve">一级 </w:t>
                  </w:r>
                  <w:r>
                    <w:rPr>
                      <w:szCs w:val="21"/>
                    </w:rPr>
                    <w:sym w:font="Wingdings 2" w:char="00A3"/>
                  </w:r>
                  <w:r>
                    <w:rPr>
                      <w:szCs w:val="21"/>
                    </w:rPr>
                    <w:t xml:space="preserve">；二级 </w:t>
                  </w:r>
                  <w:r>
                    <w:rPr>
                      <w:szCs w:val="21"/>
                    </w:rPr>
                    <w:sym w:font="Wingdings 2" w:char="00A3"/>
                  </w:r>
                  <w:r>
                    <w:rPr>
                      <w:szCs w:val="21"/>
                    </w:rPr>
                    <w:t xml:space="preserve">；三级A </w:t>
                  </w:r>
                  <w:r>
                    <w:rPr>
                      <w:szCs w:val="21"/>
                    </w:rPr>
                    <w:sym w:font="Wingdings 2" w:char="00A3"/>
                  </w:r>
                  <w:r>
                    <w:rPr>
                      <w:szCs w:val="21"/>
                    </w:rPr>
                    <w:t>；</w:t>
                  </w:r>
                </w:p>
                <w:p>
                  <w:pPr>
                    <w:pStyle w:val="128"/>
                    <w:rPr>
                      <w:szCs w:val="21"/>
                    </w:rPr>
                  </w:pPr>
                  <w:r>
                    <w:rPr>
                      <w:szCs w:val="21"/>
                    </w:rPr>
                    <w:t xml:space="preserve">三级B </w:t>
                  </w:r>
                  <w:r>
                    <w:rPr>
                      <w:szCs w:val="21"/>
                    </w:rPr>
                    <w:sym w:font="Wingdings 2" w:char="0052"/>
                  </w:r>
                </w:p>
              </w:tc>
              <w:tc>
                <w:tcPr>
                  <w:tcW w:w="2620" w:type="pct"/>
                  <w:gridSpan w:val="8"/>
                  <w:noWrap w:val="0"/>
                  <w:vAlign w:val="center"/>
                </w:tcPr>
                <w:p>
                  <w:pPr>
                    <w:pStyle w:val="128"/>
                    <w:rPr>
                      <w:szCs w:val="21"/>
                    </w:rPr>
                  </w:pPr>
                  <w:r>
                    <w:rPr>
                      <w:szCs w:val="21"/>
                    </w:rPr>
                    <w:t xml:space="preserve">一级 □；二级 □；三级 </w:t>
                  </w:r>
                  <w:r>
                    <w:rPr>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restart"/>
                  <w:noWrap w:val="0"/>
                  <w:vAlign w:val="center"/>
                </w:tcPr>
                <w:p>
                  <w:pPr>
                    <w:pStyle w:val="128"/>
                    <w:rPr>
                      <w:szCs w:val="21"/>
                    </w:rPr>
                  </w:pPr>
                  <w:r>
                    <w:rPr>
                      <w:szCs w:val="21"/>
                    </w:rPr>
                    <w:t>现状调查</w:t>
                  </w:r>
                </w:p>
              </w:tc>
              <w:tc>
                <w:tcPr>
                  <w:tcW w:w="595" w:type="pct"/>
                  <w:vMerge w:val="restart"/>
                  <w:noWrap w:val="0"/>
                  <w:vAlign w:val="center"/>
                </w:tcPr>
                <w:p>
                  <w:pPr>
                    <w:pStyle w:val="128"/>
                    <w:rPr>
                      <w:szCs w:val="21"/>
                    </w:rPr>
                  </w:pPr>
                  <w:r>
                    <w:rPr>
                      <w:szCs w:val="21"/>
                    </w:rPr>
                    <w:t>区域污染源</w:t>
                  </w:r>
                </w:p>
              </w:tc>
              <w:tc>
                <w:tcPr>
                  <w:tcW w:w="1614" w:type="pct"/>
                  <w:gridSpan w:val="5"/>
                  <w:noWrap w:val="0"/>
                  <w:vAlign w:val="center"/>
                </w:tcPr>
                <w:p>
                  <w:pPr>
                    <w:pStyle w:val="128"/>
                    <w:rPr>
                      <w:szCs w:val="21"/>
                    </w:rPr>
                  </w:pPr>
                  <w:r>
                    <w:rPr>
                      <w:szCs w:val="21"/>
                    </w:rPr>
                    <w:t>调查项目</w:t>
                  </w:r>
                </w:p>
              </w:tc>
              <w:tc>
                <w:tcPr>
                  <w:tcW w:w="2620" w:type="pct"/>
                  <w:gridSpan w:val="8"/>
                  <w:noWrap w:val="0"/>
                  <w:vAlign w:val="center"/>
                </w:tcPr>
                <w:p>
                  <w:pPr>
                    <w:pStyle w:val="128"/>
                    <w:rPr>
                      <w:szCs w:val="21"/>
                    </w:rPr>
                  </w:pPr>
                  <w:r>
                    <w:rPr>
                      <w:szCs w:val="21"/>
                    </w:rPr>
                    <w:t>数据来源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614" w:type="pct"/>
                  <w:gridSpan w:val="5"/>
                  <w:noWrap w:val="0"/>
                  <w:vAlign w:val="center"/>
                </w:tcPr>
                <w:p>
                  <w:pPr>
                    <w:pStyle w:val="128"/>
                    <w:rPr>
                      <w:szCs w:val="21"/>
                    </w:rPr>
                  </w:pPr>
                  <w:r>
                    <w:rPr>
                      <w:szCs w:val="21"/>
                    </w:rPr>
                    <w:t>已建□；在建□；拟建</w:t>
                  </w:r>
                  <w:r>
                    <w:rPr>
                      <w:szCs w:val="21"/>
                    </w:rPr>
                    <w:sym w:font="Wingdings 2" w:char="0052"/>
                  </w:r>
                  <w:r>
                    <w:rPr>
                      <w:szCs w:val="21"/>
                    </w:rPr>
                    <w:t>；其他□</w:t>
                  </w:r>
                </w:p>
              </w:tc>
              <w:tc>
                <w:tcPr>
                  <w:tcW w:w="636" w:type="pct"/>
                  <w:gridSpan w:val="2"/>
                  <w:noWrap w:val="0"/>
                  <w:vAlign w:val="center"/>
                </w:tcPr>
                <w:p>
                  <w:pPr>
                    <w:pStyle w:val="128"/>
                    <w:rPr>
                      <w:szCs w:val="21"/>
                    </w:rPr>
                  </w:pPr>
                  <w:r>
                    <w:rPr>
                      <w:szCs w:val="21"/>
                    </w:rPr>
                    <w:t>拟替代的污染源□</w:t>
                  </w:r>
                </w:p>
              </w:tc>
              <w:tc>
                <w:tcPr>
                  <w:tcW w:w="1984" w:type="pct"/>
                  <w:gridSpan w:val="6"/>
                  <w:noWrap w:val="0"/>
                  <w:vAlign w:val="center"/>
                </w:tcPr>
                <w:p>
                  <w:pPr>
                    <w:pStyle w:val="128"/>
                    <w:rPr>
                      <w:szCs w:val="21"/>
                    </w:rPr>
                  </w:pPr>
                  <w:r>
                    <w:rPr>
                      <w:szCs w:val="21"/>
                    </w:rPr>
                    <w:t>排污许可证□；环评□；环保验收□；既有实测□；现场监测□；入河排放口数据□；其他□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受影响水体水环境质量</w:t>
                  </w:r>
                </w:p>
              </w:tc>
              <w:tc>
                <w:tcPr>
                  <w:tcW w:w="1614" w:type="pct"/>
                  <w:gridSpan w:val="5"/>
                  <w:noWrap w:val="0"/>
                  <w:vAlign w:val="center"/>
                </w:tcPr>
                <w:p>
                  <w:pPr>
                    <w:pStyle w:val="128"/>
                    <w:rPr>
                      <w:szCs w:val="21"/>
                    </w:rPr>
                  </w:pPr>
                  <w:r>
                    <w:rPr>
                      <w:szCs w:val="21"/>
                    </w:rPr>
                    <w:t>调查时期</w:t>
                  </w:r>
                </w:p>
              </w:tc>
              <w:tc>
                <w:tcPr>
                  <w:tcW w:w="2620" w:type="pct"/>
                  <w:gridSpan w:val="8"/>
                  <w:noWrap w:val="0"/>
                  <w:vAlign w:val="center"/>
                </w:tcPr>
                <w:p>
                  <w:pPr>
                    <w:pStyle w:val="128"/>
                    <w:rPr>
                      <w:szCs w:val="21"/>
                    </w:rPr>
                  </w:pPr>
                  <w:r>
                    <w:rPr>
                      <w:szCs w:val="21"/>
                    </w:rPr>
                    <w:t>数据来源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614" w:type="pct"/>
                  <w:gridSpan w:val="5"/>
                  <w:noWrap w:val="0"/>
                  <w:vAlign w:val="center"/>
                </w:tcPr>
                <w:p>
                  <w:pPr>
                    <w:pStyle w:val="128"/>
                    <w:rPr>
                      <w:szCs w:val="21"/>
                    </w:rPr>
                  </w:pPr>
                  <w:r>
                    <w:rPr>
                      <w:szCs w:val="21"/>
                    </w:rPr>
                    <w:t>丰水期□；平水期</w:t>
                  </w:r>
                  <w:r>
                    <w:rPr>
                      <w:szCs w:val="21"/>
                    </w:rPr>
                    <w:sym w:font="Wingdings 2" w:char="00A3"/>
                  </w:r>
                  <w:r>
                    <w:rPr>
                      <w:szCs w:val="21"/>
                    </w:rPr>
                    <w:t>；</w:t>
                  </w:r>
                </w:p>
                <w:p>
                  <w:pPr>
                    <w:pStyle w:val="128"/>
                    <w:rPr>
                      <w:rFonts w:hint="eastAsia"/>
                      <w:szCs w:val="21"/>
                    </w:rPr>
                  </w:pPr>
                  <w:r>
                    <w:rPr>
                      <w:szCs w:val="21"/>
                    </w:rPr>
                    <w:t>枯水期□；冰封期□</w:t>
                  </w:r>
                  <w:r>
                    <w:rPr>
                      <w:rFonts w:hint="eastAsia"/>
                      <w:szCs w:val="21"/>
                    </w:rPr>
                    <w:t>；</w:t>
                  </w:r>
                </w:p>
                <w:p>
                  <w:pPr>
                    <w:pStyle w:val="128"/>
                    <w:rPr>
                      <w:szCs w:val="21"/>
                    </w:rPr>
                  </w:pPr>
                  <w:r>
                    <w:rPr>
                      <w:szCs w:val="21"/>
                    </w:rPr>
                    <w:t>春季□；夏季□；秋季□；冬季□</w:t>
                  </w:r>
                </w:p>
              </w:tc>
              <w:tc>
                <w:tcPr>
                  <w:tcW w:w="2620" w:type="pct"/>
                  <w:gridSpan w:val="8"/>
                  <w:noWrap w:val="0"/>
                  <w:vAlign w:val="center"/>
                </w:tcPr>
                <w:p>
                  <w:pPr>
                    <w:pStyle w:val="128"/>
                    <w:rPr>
                      <w:szCs w:val="21"/>
                    </w:rPr>
                  </w:pPr>
                  <w:r>
                    <w:rPr>
                      <w:szCs w:val="21"/>
                    </w:rPr>
                    <w:t>生态环境保护主管部门</w:t>
                  </w:r>
                  <w:r>
                    <w:rPr>
                      <w:szCs w:val="21"/>
                    </w:rPr>
                    <w:sym w:font="Wingdings 2" w:char="0052"/>
                  </w:r>
                  <w:r>
                    <w:rPr>
                      <w:szCs w:val="21"/>
                    </w:rPr>
                    <w:t>；补充监测□；其他</w:t>
                  </w:r>
                  <w:r>
                    <w:rPr>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区域水资源开发利用状况</w:t>
                  </w:r>
                </w:p>
              </w:tc>
              <w:tc>
                <w:tcPr>
                  <w:tcW w:w="4235" w:type="pct"/>
                  <w:gridSpan w:val="13"/>
                  <w:noWrap w:val="0"/>
                  <w:vAlign w:val="center"/>
                </w:tcPr>
                <w:p>
                  <w:pPr>
                    <w:pStyle w:val="128"/>
                    <w:rPr>
                      <w:szCs w:val="21"/>
                    </w:rPr>
                  </w:pPr>
                  <w:r>
                    <w:rPr>
                      <w:szCs w:val="21"/>
                    </w:rPr>
                    <w:t>未开发□；开发量40%以下</w:t>
                  </w:r>
                  <w:r>
                    <w:rPr>
                      <w:szCs w:val="21"/>
                    </w:rPr>
                    <w:sym w:font="Wingdings 2" w:char="00A3"/>
                  </w:r>
                  <w:r>
                    <w:rPr>
                      <w:szCs w:val="21"/>
                    </w:rPr>
                    <w:t>；开发量40%以上□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水文情势调查</w:t>
                  </w:r>
                </w:p>
              </w:tc>
              <w:tc>
                <w:tcPr>
                  <w:tcW w:w="1614" w:type="pct"/>
                  <w:gridSpan w:val="5"/>
                  <w:noWrap w:val="0"/>
                  <w:vAlign w:val="center"/>
                </w:tcPr>
                <w:p>
                  <w:pPr>
                    <w:pStyle w:val="128"/>
                    <w:rPr>
                      <w:szCs w:val="21"/>
                    </w:rPr>
                  </w:pPr>
                  <w:r>
                    <w:rPr>
                      <w:szCs w:val="21"/>
                    </w:rPr>
                    <w:t>调查时期</w:t>
                  </w:r>
                </w:p>
              </w:tc>
              <w:tc>
                <w:tcPr>
                  <w:tcW w:w="2620" w:type="pct"/>
                  <w:gridSpan w:val="8"/>
                  <w:noWrap w:val="0"/>
                  <w:vAlign w:val="center"/>
                </w:tcPr>
                <w:p>
                  <w:pPr>
                    <w:pStyle w:val="128"/>
                    <w:rPr>
                      <w:szCs w:val="21"/>
                    </w:rPr>
                  </w:pPr>
                  <w:r>
                    <w:rPr>
                      <w:szCs w:val="21"/>
                    </w:rPr>
                    <w:t>数据来源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614" w:type="pct"/>
                  <w:gridSpan w:val="5"/>
                  <w:noWrap w:val="0"/>
                  <w:vAlign w:val="center"/>
                </w:tcPr>
                <w:p>
                  <w:pPr>
                    <w:pStyle w:val="128"/>
                    <w:rPr>
                      <w:szCs w:val="21"/>
                    </w:rPr>
                  </w:pPr>
                  <w:r>
                    <w:rPr>
                      <w:szCs w:val="21"/>
                    </w:rPr>
                    <w:t>丰水期□；平水期□；</w:t>
                  </w:r>
                </w:p>
                <w:p>
                  <w:pPr>
                    <w:pStyle w:val="128"/>
                    <w:rPr>
                      <w:rFonts w:hint="eastAsia"/>
                      <w:szCs w:val="21"/>
                    </w:rPr>
                  </w:pPr>
                  <w:r>
                    <w:rPr>
                      <w:szCs w:val="21"/>
                    </w:rPr>
                    <w:t>枯水期</w:t>
                  </w:r>
                  <w:r>
                    <w:rPr>
                      <w:szCs w:val="21"/>
                    </w:rPr>
                    <w:sym w:font="Wingdings 2" w:char="00A3"/>
                  </w:r>
                  <w:r>
                    <w:rPr>
                      <w:szCs w:val="21"/>
                    </w:rPr>
                    <w:t>；冰封期□</w:t>
                  </w:r>
                  <w:r>
                    <w:rPr>
                      <w:rFonts w:hint="eastAsia"/>
                      <w:szCs w:val="21"/>
                    </w:rPr>
                    <w:t>；</w:t>
                  </w:r>
                </w:p>
                <w:p>
                  <w:pPr>
                    <w:pStyle w:val="128"/>
                    <w:rPr>
                      <w:szCs w:val="21"/>
                    </w:rPr>
                  </w:pPr>
                  <w:r>
                    <w:rPr>
                      <w:szCs w:val="21"/>
                    </w:rPr>
                    <w:t>春季□；夏季□；秋季□；冬季□</w:t>
                  </w:r>
                </w:p>
              </w:tc>
              <w:tc>
                <w:tcPr>
                  <w:tcW w:w="2620" w:type="pct"/>
                  <w:gridSpan w:val="8"/>
                  <w:noWrap w:val="0"/>
                  <w:vAlign w:val="center"/>
                </w:tcPr>
                <w:p>
                  <w:pPr>
                    <w:pStyle w:val="128"/>
                    <w:rPr>
                      <w:szCs w:val="21"/>
                    </w:rPr>
                  </w:pPr>
                  <w:r>
                    <w:rPr>
                      <w:szCs w:val="21"/>
                    </w:rPr>
                    <w:t>水行政主管部门□；补充监测□；其他□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补充监测</w:t>
                  </w:r>
                </w:p>
              </w:tc>
              <w:tc>
                <w:tcPr>
                  <w:tcW w:w="1614" w:type="pct"/>
                  <w:gridSpan w:val="5"/>
                  <w:noWrap w:val="0"/>
                  <w:vAlign w:val="center"/>
                </w:tcPr>
                <w:p>
                  <w:pPr>
                    <w:pStyle w:val="128"/>
                    <w:rPr>
                      <w:szCs w:val="21"/>
                    </w:rPr>
                  </w:pPr>
                  <w:r>
                    <w:rPr>
                      <w:szCs w:val="21"/>
                    </w:rPr>
                    <w:t>监测时期</w:t>
                  </w:r>
                </w:p>
              </w:tc>
              <w:tc>
                <w:tcPr>
                  <w:tcW w:w="1233" w:type="pct"/>
                  <w:gridSpan w:val="5"/>
                  <w:noWrap w:val="0"/>
                  <w:vAlign w:val="center"/>
                </w:tcPr>
                <w:p>
                  <w:pPr>
                    <w:pStyle w:val="128"/>
                    <w:rPr>
                      <w:szCs w:val="21"/>
                    </w:rPr>
                  </w:pPr>
                  <w:r>
                    <w:rPr>
                      <w:szCs w:val="21"/>
                    </w:rPr>
                    <w:t>监测因子</w:t>
                  </w:r>
                </w:p>
              </w:tc>
              <w:tc>
                <w:tcPr>
                  <w:tcW w:w="1387" w:type="pct"/>
                  <w:gridSpan w:val="3"/>
                  <w:noWrap w:val="0"/>
                  <w:vAlign w:val="center"/>
                </w:tcPr>
                <w:p>
                  <w:pPr>
                    <w:pStyle w:val="128"/>
                    <w:rPr>
                      <w:szCs w:val="21"/>
                    </w:rPr>
                  </w:pPr>
                  <w:r>
                    <w:rPr>
                      <w:szCs w:val="21"/>
                    </w:rPr>
                    <w:t>监测断面或点位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614" w:type="pct"/>
                  <w:gridSpan w:val="5"/>
                  <w:noWrap w:val="0"/>
                  <w:vAlign w:val="center"/>
                </w:tcPr>
                <w:p>
                  <w:pPr>
                    <w:pStyle w:val="128"/>
                    <w:rPr>
                      <w:szCs w:val="21"/>
                    </w:rPr>
                  </w:pPr>
                  <w:r>
                    <w:rPr>
                      <w:szCs w:val="21"/>
                    </w:rPr>
                    <w:t>丰水期□；平水期□；</w:t>
                  </w:r>
                </w:p>
                <w:p>
                  <w:pPr>
                    <w:pStyle w:val="128"/>
                    <w:rPr>
                      <w:szCs w:val="21"/>
                    </w:rPr>
                  </w:pPr>
                  <w:r>
                    <w:rPr>
                      <w:szCs w:val="21"/>
                    </w:rPr>
                    <w:t>枯水期□；冰封期□</w:t>
                  </w:r>
                </w:p>
                <w:p>
                  <w:pPr>
                    <w:pStyle w:val="128"/>
                    <w:rPr>
                      <w:szCs w:val="21"/>
                    </w:rPr>
                  </w:pPr>
                  <w:r>
                    <w:rPr>
                      <w:szCs w:val="21"/>
                    </w:rPr>
                    <w:t>春季□；夏季□；秋季□；冬季□</w:t>
                  </w:r>
                </w:p>
              </w:tc>
              <w:tc>
                <w:tcPr>
                  <w:tcW w:w="1233" w:type="pct"/>
                  <w:gridSpan w:val="5"/>
                  <w:noWrap w:val="0"/>
                  <w:vAlign w:val="center"/>
                </w:tcPr>
                <w:p>
                  <w:pPr>
                    <w:pStyle w:val="128"/>
                    <w:rPr>
                      <w:szCs w:val="21"/>
                    </w:rPr>
                  </w:pPr>
                  <w:r>
                    <w:rPr>
                      <w:szCs w:val="21"/>
                    </w:rPr>
                    <w:t>（   ）</w:t>
                  </w:r>
                </w:p>
              </w:tc>
              <w:tc>
                <w:tcPr>
                  <w:tcW w:w="1387" w:type="pct"/>
                  <w:gridSpan w:val="3"/>
                  <w:noWrap w:val="0"/>
                  <w:vAlign w:val="center"/>
                </w:tcPr>
                <w:p>
                  <w:pPr>
                    <w:pStyle w:val="128"/>
                    <w:rPr>
                      <w:szCs w:val="21"/>
                    </w:rPr>
                  </w:pPr>
                  <w:r>
                    <w:rPr>
                      <w:szCs w:val="21"/>
                    </w:rPr>
                    <w:t>监测断面或点位</w:t>
                  </w:r>
                </w:p>
                <w:p>
                  <w:pPr>
                    <w:pStyle w:val="128"/>
                    <w:rPr>
                      <w:szCs w:val="21"/>
                    </w:rPr>
                  </w:pPr>
                  <w:r>
                    <w:rPr>
                      <w:szCs w:val="21"/>
                    </w:rPr>
                    <w:t>个数（   ）个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restart"/>
                  <w:noWrap w:val="0"/>
                  <w:vAlign w:val="center"/>
                </w:tcPr>
                <w:p>
                  <w:pPr>
                    <w:pStyle w:val="128"/>
                    <w:rPr>
                      <w:szCs w:val="21"/>
                    </w:rPr>
                  </w:pPr>
                  <w:r>
                    <w:rPr>
                      <w:szCs w:val="21"/>
                    </w:rPr>
                    <w:t>现状评价</w:t>
                  </w:r>
                </w:p>
              </w:tc>
              <w:tc>
                <w:tcPr>
                  <w:tcW w:w="595" w:type="pct"/>
                  <w:noWrap w:val="0"/>
                  <w:vAlign w:val="center"/>
                </w:tcPr>
                <w:p>
                  <w:pPr>
                    <w:pStyle w:val="128"/>
                    <w:rPr>
                      <w:szCs w:val="21"/>
                    </w:rPr>
                  </w:pPr>
                  <w:r>
                    <w:rPr>
                      <w:szCs w:val="21"/>
                    </w:rPr>
                    <w:t>评价范围</w:t>
                  </w:r>
                </w:p>
              </w:tc>
              <w:tc>
                <w:tcPr>
                  <w:tcW w:w="4235" w:type="pct"/>
                  <w:gridSpan w:val="13"/>
                  <w:noWrap w:val="0"/>
                  <w:vAlign w:val="center"/>
                </w:tcPr>
                <w:p>
                  <w:pPr>
                    <w:pStyle w:val="128"/>
                    <w:rPr>
                      <w:szCs w:val="21"/>
                    </w:rPr>
                  </w:pPr>
                  <w:r>
                    <w:rPr>
                      <w:szCs w:val="21"/>
                    </w:rPr>
                    <w:t>河流：长度（ ）km；湖库、河口及近岸海域：面积（   ）km2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评价因子</w:t>
                  </w:r>
                </w:p>
              </w:tc>
              <w:tc>
                <w:tcPr>
                  <w:tcW w:w="4235" w:type="pct"/>
                  <w:gridSpan w:val="13"/>
                  <w:noWrap w:val="0"/>
                  <w:vAlign w:val="center"/>
                </w:tcPr>
                <w:p>
                  <w:pPr>
                    <w:pStyle w:val="128"/>
                    <w:rPr>
                      <w:szCs w:val="21"/>
                    </w:rPr>
                  </w:pPr>
                  <w:r>
                    <w:rPr>
                      <w:szCs w:val="21"/>
                    </w:rPr>
                    <w:t>COD、NH3-N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评价标准</w:t>
                  </w:r>
                </w:p>
              </w:tc>
              <w:tc>
                <w:tcPr>
                  <w:tcW w:w="4235" w:type="pct"/>
                  <w:gridSpan w:val="13"/>
                  <w:noWrap w:val="0"/>
                  <w:vAlign w:val="center"/>
                </w:tcPr>
                <w:p>
                  <w:pPr>
                    <w:pStyle w:val="128"/>
                    <w:rPr>
                      <w:szCs w:val="21"/>
                    </w:rPr>
                  </w:pPr>
                  <w:r>
                    <w:rPr>
                      <w:szCs w:val="21"/>
                    </w:rPr>
                    <w:t xml:space="preserve">河流、湖库、河口：Ⅰ类 </w:t>
                  </w:r>
                  <w:r>
                    <w:rPr>
                      <w:szCs w:val="21"/>
                    </w:rPr>
                    <w:sym w:font="Wingdings 2" w:char="00A3"/>
                  </w:r>
                  <w:r>
                    <w:rPr>
                      <w:szCs w:val="21"/>
                    </w:rPr>
                    <w:t xml:space="preserve">；Ⅱ类 </w:t>
                  </w:r>
                  <w:r>
                    <w:rPr>
                      <w:szCs w:val="21"/>
                    </w:rPr>
                    <w:sym w:font="Wingdings 2" w:char="00A3"/>
                  </w:r>
                  <w:r>
                    <w:rPr>
                      <w:szCs w:val="21"/>
                    </w:rPr>
                    <w:t xml:space="preserve">；Ⅲ类 </w:t>
                  </w:r>
                  <w:r>
                    <w:rPr>
                      <w:szCs w:val="21"/>
                    </w:rPr>
                    <w:sym w:font="Wingdings 2" w:char="0052"/>
                  </w:r>
                  <w:r>
                    <w:rPr>
                      <w:szCs w:val="21"/>
                    </w:rPr>
                    <w:t xml:space="preserve">；Ⅳ类 </w:t>
                  </w:r>
                  <w:r>
                    <w:rPr>
                      <w:szCs w:val="21"/>
                    </w:rPr>
                    <w:sym w:font="Wingdings 2" w:char="0052"/>
                  </w:r>
                  <w:r>
                    <w:rPr>
                      <w:szCs w:val="21"/>
                    </w:rPr>
                    <w:t xml:space="preserve">；Ⅴ类 </w:t>
                  </w:r>
                  <w:r>
                    <w:rPr>
                      <w:szCs w:val="21"/>
                    </w:rPr>
                    <w:sym w:font="Wingdings 2" w:char="00A3"/>
                  </w:r>
                </w:p>
                <w:p>
                  <w:pPr>
                    <w:pStyle w:val="128"/>
                    <w:rPr>
                      <w:szCs w:val="21"/>
                    </w:rPr>
                  </w:pPr>
                  <w:r>
                    <w:rPr>
                      <w:szCs w:val="21"/>
                    </w:rPr>
                    <w:t>近岸海域：第一类 □；第二类 □；第三类 □；第四类 □</w:t>
                  </w:r>
                </w:p>
                <w:p>
                  <w:pPr>
                    <w:pStyle w:val="128"/>
                    <w:rPr>
                      <w:szCs w:val="21"/>
                    </w:rPr>
                  </w:pPr>
                  <w:r>
                    <w:rPr>
                      <w:szCs w:val="21"/>
                    </w:rPr>
                    <w:t>规划年评价标准（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评价时期</w:t>
                  </w:r>
                </w:p>
              </w:tc>
              <w:tc>
                <w:tcPr>
                  <w:tcW w:w="4235" w:type="pct"/>
                  <w:gridSpan w:val="13"/>
                  <w:noWrap w:val="0"/>
                  <w:vAlign w:val="center"/>
                </w:tcPr>
                <w:p>
                  <w:pPr>
                    <w:pStyle w:val="128"/>
                    <w:rPr>
                      <w:szCs w:val="21"/>
                    </w:rPr>
                  </w:pPr>
                  <w:r>
                    <w:rPr>
                      <w:szCs w:val="21"/>
                    </w:rPr>
                    <w:t xml:space="preserve">丰水期 □；平水期 </w:t>
                  </w:r>
                  <w:r>
                    <w:rPr>
                      <w:szCs w:val="21"/>
                    </w:rPr>
                    <w:sym w:font="Wingdings 2" w:char="00A3"/>
                  </w:r>
                  <w:r>
                    <w:rPr>
                      <w:szCs w:val="21"/>
                    </w:rPr>
                    <w:t>；枯水期 □；冰封期 □</w:t>
                  </w:r>
                  <w:r>
                    <w:rPr>
                      <w:szCs w:val="21"/>
                    </w:rPr>
                    <w:br w:type="textWrapping"/>
                  </w:r>
                  <w:r>
                    <w:rPr>
                      <w:szCs w:val="21"/>
                    </w:rPr>
                    <w:t>春季 □；夏季 □；秋季 □；冬季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评价结论</w:t>
                  </w:r>
                </w:p>
              </w:tc>
              <w:tc>
                <w:tcPr>
                  <w:tcW w:w="3473" w:type="pct"/>
                  <w:gridSpan w:val="12"/>
                  <w:noWrap w:val="0"/>
                  <w:vAlign w:val="center"/>
                </w:tcPr>
                <w:p>
                  <w:pPr>
                    <w:pStyle w:val="128"/>
                    <w:rPr>
                      <w:szCs w:val="21"/>
                    </w:rPr>
                  </w:pPr>
                  <w:r>
                    <w:rPr>
                      <w:szCs w:val="21"/>
                    </w:rPr>
                    <w:t xml:space="preserve">水环境功能区或水功能区、近岸海域环境功能区水质达标状况 </w:t>
                  </w:r>
                  <w:r>
                    <w:rPr>
                      <w:szCs w:val="21"/>
                    </w:rPr>
                    <w:sym w:font="Wingdings 2" w:char="00A3"/>
                  </w:r>
                  <w:r>
                    <w:rPr>
                      <w:szCs w:val="21"/>
                    </w:rPr>
                    <w:t xml:space="preserve">：达标 </w:t>
                  </w:r>
                  <w:r>
                    <w:rPr>
                      <w:szCs w:val="21"/>
                    </w:rPr>
                    <w:sym w:font="Wingdings 2" w:char="F052"/>
                  </w:r>
                  <w:r>
                    <w:rPr>
                      <w:szCs w:val="21"/>
                    </w:rPr>
                    <w:t>；不达标 □</w:t>
                  </w:r>
                  <w:r>
                    <w:rPr>
                      <w:szCs w:val="21"/>
                    </w:rPr>
                    <w:br w:type="textWrapping"/>
                  </w:r>
                  <w:r>
                    <w:rPr>
                      <w:szCs w:val="21"/>
                    </w:rPr>
                    <w:t xml:space="preserve">水环境控制单元或断面水质达标状况 </w:t>
                  </w:r>
                  <w:r>
                    <w:rPr>
                      <w:szCs w:val="21"/>
                    </w:rPr>
                    <w:sym w:font="Wingdings 2" w:char="00A3"/>
                  </w:r>
                  <w:r>
                    <w:rPr>
                      <w:szCs w:val="21"/>
                    </w:rPr>
                    <w:t xml:space="preserve">：达标 </w:t>
                  </w:r>
                  <w:r>
                    <w:rPr>
                      <w:szCs w:val="21"/>
                    </w:rPr>
                    <w:sym w:font="Wingdings 2" w:char="F052"/>
                  </w:r>
                  <w:r>
                    <w:rPr>
                      <w:szCs w:val="21"/>
                    </w:rPr>
                    <w:t>；不达标 □</w:t>
                  </w:r>
                  <w:r>
                    <w:rPr>
                      <w:szCs w:val="21"/>
                    </w:rPr>
                    <w:br w:type="textWrapping"/>
                  </w:r>
                  <w:r>
                    <w:rPr>
                      <w:szCs w:val="21"/>
                    </w:rPr>
                    <w:t>水环境保护目标质量状况 □：达标 □；不达标 □</w:t>
                  </w:r>
                  <w:r>
                    <w:rPr>
                      <w:szCs w:val="21"/>
                    </w:rPr>
                    <w:br w:type="textWrapping"/>
                  </w:r>
                  <w:r>
                    <w:rPr>
                      <w:szCs w:val="21"/>
                    </w:rPr>
                    <w:t>对照断面、控制断面等代表性断面的水质状况 □：达标 □；不达标 □</w:t>
                  </w:r>
                </w:p>
                <w:p>
                  <w:pPr>
                    <w:pStyle w:val="128"/>
                    <w:rPr>
                      <w:szCs w:val="21"/>
                    </w:rPr>
                  </w:pPr>
                  <w:r>
                    <w:rPr>
                      <w:szCs w:val="21"/>
                    </w:rPr>
                    <w:t>底泥污染评价 □</w:t>
                  </w:r>
                </w:p>
                <w:p>
                  <w:pPr>
                    <w:pStyle w:val="128"/>
                    <w:rPr>
                      <w:szCs w:val="21"/>
                    </w:rPr>
                  </w:pPr>
                  <w:r>
                    <w:rPr>
                      <w:szCs w:val="21"/>
                    </w:rPr>
                    <w:t>水资源与开发利用程度及其水文情势评价 □</w:t>
                  </w:r>
                  <w:r>
                    <w:rPr>
                      <w:szCs w:val="21"/>
                    </w:rPr>
                    <w:br w:type="textWrapping"/>
                  </w:r>
                  <w:r>
                    <w:rPr>
                      <w:szCs w:val="21"/>
                    </w:rPr>
                    <w:t>水环境质量回顾评价 □</w:t>
                  </w:r>
                  <w:r>
                    <w:rPr>
                      <w:szCs w:val="21"/>
                    </w:rPr>
                    <w:br w:type="textWrapping"/>
                  </w:r>
                  <w:r>
                    <w:rPr>
                      <w:szCs w:val="21"/>
                    </w:rPr>
                    <w:t>流域（区域）水资源（包括水能资源）与开发利用总体状况、生态流量管理要求与现状满足程度、建设项目占用水域空间的水流状况与河湖演变状况 □</w:t>
                  </w:r>
                </w:p>
              </w:tc>
              <w:tc>
                <w:tcPr>
                  <w:tcW w:w="761" w:type="pct"/>
                  <w:noWrap w:val="0"/>
                  <w:vAlign w:val="center"/>
                </w:tcPr>
                <w:p>
                  <w:pPr>
                    <w:pStyle w:val="128"/>
                    <w:rPr>
                      <w:szCs w:val="21"/>
                    </w:rPr>
                  </w:pPr>
                  <w:r>
                    <w:rPr>
                      <w:szCs w:val="21"/>
                    </w:rPr>
                    <w:t xml:space="preserve">达标区 </w:t>
                  </w:r>
                  <w:r>
                    <w:rPr>
                      <w:szCs w:val="21"/>
                    </w:rPr>
                    <w:sym w:font="Wingdings 2" w:char="F052"/>
                  </w:r>
                </w:p>
                <w:p>
                  <w:pPr>
                    <w:pStyle w:val="128"/>
                    <w:rPr>
                      <w:szCs w:val="21"/>
                    </w:rPr>
                  </w:pPr>
                  <w:r>
                    <w:rPr>
                      <w:szCs w:val="21"/>
                    </w:rPr>
                    <w:t>不达标区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restart"/>
                  <w:noWrap w:val="0"/>
                  <w:vAlign w:val="center"/>
                </w:tcPr>
                <w:p>
                  <w:pPr>
                    <w:pStyle w:val="128"/>
                    <w:rPr>
                      <w:szCs w:val="21"/>
                    </w:rPr>
                  </w:pPr>
                  <w:r>
                    <w:rPr>
                      <w:szCs w:val="21"/>
                    </w:rPr>
                    <w:t>影响预测</w:t>
                  </w:r>
                </w:p>
              </w:tc>
              <w:tc>
                <w:tcPr>
                  <w:tcW w:w="595" w:type="pct"/>
                  <w:noWrap w:val="0"/>
                  <w:vAlign w:val="center"/>
                </w:tcPr>
                <w:p>
                  <w:pPr>
                    <w:pStyle w:val="128"/>
                    <w:rPr>
                      <w:szCs w:val="21"/>
                    </w:rPr>
                  </w:pPr>
                  <w:r>
                    <w:rPr>
                      <w:szCs w:val="21"/>
                    </w:rPr>
                    <w:t>预测范围</w:t>
                  </w:r>
                </w:p>
              </w:tc>
              <w:tc>
                <w:tcPr>
                  <w:tcW w:w="4235" w:type="pct"/>
                  <w:gridSpan w:val="13"/>
                  <w:noWrap w:val="0"/>
                  <w:vAlign w:val="center"/>
                </w:tcPr>
                <w:p>
                  <w:pPr>
                    <w:pStyle w:val="128"/>
                    <w:rPr>
                      <w:szCs w:val="21"/>
                    </w:rPr>
                  </w:pPr>
                  <w:r>
                    <w:rPr>
                      <w:szCs w:val="21"/>
                    </w:rPr>
                    <w:t xml:space="preserve"> 河流：长度（）km；湖库、河口及近岸海域：面积（   ）km</w:t>
                  </w:r>
                  <w:r>
                    <w:rPr>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预测因子</w:t>
                  </w:r>
                </w:p>
              </w:tc>
              <w:tc>
                <w:tcPr>
                  <w:tcW w:w="4235" w:type="pct"/>
                  <w:gridSpan w:val="13"/>
                  <w:noWrap w:val="0"/>
                  <w:vAlign w:val="center"/>
                </w:tcPr>
                <w:p>
                  <w:pPr>
                    <w:pStyle w:val="128"/>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预测时期</w:t>
                  </w:r>
                </w:p>
              </w:tc>
              <w:tc>
                <w:tcPr>
                  <w:tcW w:w="4235" w:type="pct"/>
                  <w:gridSpan w:val="13"/>
                  <w:noWrap w:val="0"/>
                  <w:vAlign w:val="center"/>
                </w:tcPr>
                <w:p>
                  <w:pPr>
                    <w:pStyle w:val="128"/>
                    <w:rPr>
                      <w:szCs w:val="21"/>
                    </w:rPr>
                  </w:pPr>
                  <w:r>
                    <w:rPr>
                      <w:szCs w:val="21"/>
                    </w:rPr>
                    <w:t xml:space="preserve">丰水期 □；平水期 </w:t>
                  </w:r>
                  <w:r>
                    <w:rPr>
                      <w:szCs w:val="21"/>
                    </w:rPr>
                    <w:sym w:font="Wingdings 2" w:char="00A3"/>
                  </w:r>
                  <w:r>
                    <w:rPr>
                      <w:szCs w:val="21"/>
                    </w:rPr>
                    <w:t>；枯水期 □；冰封期 □</w:t>
                  </w:r>
                  <w:r>
                    <w:rPr>
                      <w:szCs w:val="21"/>
                    </w:rPr>
                    <w:br w:type="textWrapping"/>
                  </w:r>
                  <w:r>
                    <w:rPr>
                      <w:szCs w:val="21"/>
                    </w:rPr>
                    <w:t>春季 □；夏季 □；秋季 □；冬季 □</w:t>
                  </w:r>
                  <w:r>
                    <w:rPr>
                      <w:szCs w:val="21"/>
                    </w:rPr>
                    <w:br w:type="textWrapping"/>
                  </w:r>
                  <w:r>
                    <w:rPr>
                      <w:szCs w:val="21"/>
                    </w:rPr>
                    <w:t>设计水文条件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 xml:space="preserve">预测情景  </w:t>
                  </w:r>
                </w:p>
              </w:tc>
              <w:tc>
                <w:tcPr>
                  <w:tcW w:w="4235" w:type="pct"/>
                  <w:gridSpan w:val="13"/>
                  <w:noWrap w:val="0"/>
                  <w:vAlign w:val="center"/>
                </w:tcPr>
                <w:p>
                  <w:pPr>
                    <w:pStyle w:val="128"/>
                    <w:rPr>
                      <w:szCs w:val="21"/>
                    </w:rPr>
                  </w:pPr>
                  <w:r>
                    <w:rPr>
                      <w:szCs w:val="21"/>
                    </w:rPr>
                    <w:t xml:space="preserve"> 建设期 □；生产运行期 □；服务期满后 □</w:t>
                  </w:r>
                </w:p>
                <w:p>
                  <w:pPr>
                    <w:pStyle w:val="128"/>
                    <w:rPr>
                      <w:szCs w:val="21"/>
                    </w:rPr>
                  </w:pPr>
                  <w:r>
                    <w:rPr>
                      <w:szCs w:val="21"/>
                    </w:rPr>
                    <w:t xml:space="preserve">正常工况 </w:t>
                  </w:r>
                  <w:r>
                    <w:rPr>
                      <w:szCs w:val="21"/>
                    </w:rPr>
                    <w:sym w:font="Wingdings 2" w:char="0052"/>
                  </w:r>
                  <w:r>
                    <w:rPr>
                      <w:szCs w:val="21"/>
                    </w:rPr>
                    <w:t>；非正常工况 □</w:t>
                  </w:r>
                  <w:r>
                    <w:rPr>
                      <w:szCs w:val="21"/>
                    </w:rPr>
                    <w:br w:type="textWrapping"/>
                  </w:r>
                  <w:r>
                    <w:rPr>
                      <w:szCs w:val="21"/>
                    </w:rPr>
                    <w:t>污染控制和减缓措施方案 □</w:t>
                  </w:r>
                  <w:r>
                    <w:rPr>
                      <w:szCs w:val="21"/>
                    </w:rPr>
                    <w:br w:type="textWrapping"/>
                  </w:r>
                  <w:r>
                    <w:rPr>
                      <w:szCs w:val="21"/>
                    </w:rPr>
                    <w:t>区（流）域环境质量改善目标要求情景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预测方法</w:t>
                  </w:r>
                </w:p>
              </w:tc>
              <w:tc>
                <w:tcPr>
                  <w:tcW w:w="4235" w:type="pct"/>
                  <w:gridSpan w:val="13"/>
                  <w:noWrap w:val="0"/>
                  <w:vAlign w:val="center"/>
                </w:tcPr>
                <w:p>
                  <w:pPr>
                    <w:pStyle w:val="128"/>
                    <w:rPr>
                      <w:szCs w:val="21"/>
                    </w:rPr>
                  </w:pPr>
                  <w:r>
                    <w:rPr>
                      <w:szCs w:val="21"/>
                    </w:rPr>
                    <w:t>数值解 □：解析解 □；其他 □</w:t>
                  </w:r>
                </w:p>
                <w:p>
                  <w:pPr>
                    <w:pStyle w:val="128"/>
                    <w:rPr>
                      <w:szCs w:val="21"/>
                    </w:rPr>
                  </w:pPr>
                  <w:r>
                    <w:rPr>
                      <w:szCs w:val="21"/>
                    </w:rPr>
                    <w:t xml:space="preserve">导则推荐模式 </w:t>
                  </w:r>
                  <w:r>
                    <w:rPr>
                      <w:szCs w:val="21"/>
                    </w:rPr>
                    <w:sym w:font="Wingdings 2" w:char="00A3"/>
                  </w:r>
                  <w:r>
                    <w:rPr>
                      <w:szCs w:val="21"/>
                    </w:rPr>
                    <w:t>：其他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restart"/>
                  <w:noWrap w:val="0"/>
                  <w:vAlign w:val="center"/>
                </w:tcPr>
                <w:p>
                  <w:pPr>
                    <w:pStyle w:val="128"/>
                    <w:rPr>
                      <w:szCs w:val="21"/>
                    </w:rPr>
                  </w:pPr>
                  <w:r>
                    <w:rPr>
                      <w:szCs w:val="21"/>
                    </w:rPr>
                    <w:t>影响评价</w:t>
                  </w:r>
                </w:p>
              </w:tc>
              <w:tc>
                <w:tcPr>
                  <w:tcW w:w="595" w:type="pct"/>
                  <w:noWrap w:val="0"/>
                  <w:vAlign w:val="center"/>
                </w:tcPr>
                <w:p>
                  <w:pPr>
                    <w:pStyle w:val="128"/>
                    <w:rPr>
                      <w:szCs w:val="21"/>
                    </w:rPr>
                  </w:pPr>
                  <w:r>
                    <w:rPr>
                      <w:szCs w:val="21"/>
                    </w:rPr>
                    <w:t>水污染控制和水环境影响减缓措施有效性评价</w:t>
                  </w:r>
                </w:p>
              </w:tc>
              <w:tc>
                <w:tcPr>
                  <w:tcW w:w="4235" w:type="pct"/>
                  <w:gridSpan w:val="13"/>
                  <w:noWrap w:val="0"/>
                  <w:vAlign w:val="center"/>
                </w:tcPr>
                <w:p>
                  <w:pPr>
                    <w:pStyle w:val="128"/>
                    <w:rPr>
                      <w:szCs w:val="21"/>
                    </w:rPr>
                  </w:pPr>
                  <w:r>
                    <w:rPr>
                      <w:szCs w:val="21"/>
                    </w:rPr>
                    <w:t>区（流）域水环境质量改善目标 □；替代削减源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水环境影响评价</w:t>
                  </w:r>
                </w:p>
              </w:tc>
              <w:tc>
                <w:tcPr>
                  <w:tcW w:w="4235" w:type="pct"/>
                  <w:gridSpan w:val="13"/>
                  <w:noWrap w:val="0"/>
                  <w:vAlign w:val="center"/>
                </w:tcPr>
                <w:p>
                  <w:pPr>
                    <w:pStyle w:val="128"/>
                    <w:rPr>
                      <w:szCs w:val="21"/>
                    </w:rPr>
                  </w:pPr>
                  <w:r>
                    <w:rPr>
                      <w:szCs w:val="21"/>
                    </w:rPr>
                    <w:t xml:space="preserve"> 排放口混合区外满足水环境管理要求 </w:t>
                  </w:r>
                  <w:r>
                    <w:rPr>
                      <w:szCs w:val="21"/>
                    </w:rPr>
                    <w:sym w:font="Wingdings 2" w:char="00A3"/>
                  </w:r>
                  <w:r>
                    <w:rPr>
                      <w:szCs w:val="21"/>
                    </w:rPr>
                    <w:br w:type="textWrapping"/>
                  </w:r>
                  <w:r>
                    <w:rPr>
                      <w:szCs w:val="21"/>
                    </w:rPr>
                    <w:t xml:space="preserve"> 水环境功能区或水功能区、近岸海域环境功能区水质达标 </w:t>
                  </w:r>
                  <w:r>
                    <w:rPr>
                      <w:szCs w:val="21"/>
                    </w:rPr>
                    <w:sym w:font="Wingdings 2" w:char="00A3"/>
                  </w:r>
                  <w:r>
                    <w:rPr>
                      <w:szCs w:val="21"/>
                    </w:rPr>
                    <w:br w:type="textWrapping"/>
                  </w:r>
                  <w:r>
                    <w:rPr>
                      <w:szCs w:val="21"/>
                    </w:rPr>
                    <w:t xml:space="preserve"> 满足水环境保护目标水域水环境质量要求 □</w:t>
                  </w:r>
                  <w:r>
                    <w:rPr>
                      <w:szCs w:val="21"/>
                    </w:rPr>
                    <w:br w:type="textWrapping"/>
                  </w:r>
                  <w:r>
                    <w:rPr>
                      <w:szCs w:val="21"/>
                    </w:rPr>
                    <w:t xml:space="preserve"> 水环境控制单元或断面水质达标 □</w:t>
                  </w:r>
                  <w:r>
                    <w:rPr>
                      <w:szCs w:val="21"/>
                    </w:rPr>
                    <w:br w:type="textWrapping"/>
                  </w:r>
                  <w:r>
                    <w:rPr>
                      <w:szCs w:val="21"/>
                    </w:rPr>
                    <w:t xml:space="preserve"> 满足重点水污染物排放总量控制指标要求，重点行业建设项目，主要污染物排放满足等量或减量替代要求 □</w:t>
                  </w:r>
                </w:p>
                <w:p>
                  <w:pPr>
                    <w:pStyle w:val="128"/>
                    <w:rPr>
                      <w:szCs w:val="21"/>
                    </w:rPr>
                  </w:pPr>
                  <w:r>
                    <w:rPr>
                      <w:szCs w:val="21"/>
                    </w:rPr>
                    <w:t xml:space="preserve"> 满足区（流）域水环境质量改善目标要求 □</w:t>
                  </w:r>
                  <w:r>
                    <w:rPr>
                      <w:szCs w:val="21"/>
                    </w:rPr>
                    <w:br w:type="textWrapping"/>
                  </w:r>
                  <w:r>
                    <w:rPr>
                      <w:szCs w:val="21"/>
                    </w:rPr>
                    <w:t xml:space="preserve"> 水文要素影响型建设项目同时应包括水文情势变化评价、主要水文特征值影响评价、生态流量符合性评价 □</w:t>
                  </w:r>
                  <w:r>
                    <w:rPr>
                      <w:szCs w:val="21"/>
                    </w:rPr>
                    <w:br w:type="textWrapping"/>
                  </w:r>
                  <w:r>
                    <w:rPr>
                      <w:szCs w:val="21"/>
                    </w:rPr>
                    <w:t xml:space="preserve"> 对于新设或调整入河（湖库、近岸海域）排放口的建设项目，应包括排放口设置的环境合理性评价 □</w:t>
                  </w:r>
                  <w:r>
                    <w:rPr>
                      <w:szCs w:val="21"/>
                    </w:rPr>
                    <w:br w:type="textWrapping"/>
                  </w:r>
                  <w:r>
                    <w:rPr>
                      <w:szCs w:val="21"/>
                    </w:rPr>
                    <w:t xml:space="preserve"> 满足生态保护红线、水环境质量底线、资源利用上线和环境准入清单管理要求 </w:t>
                  </w:r>
                  <w:r>
                    <w:rPr>
                      <w:szCs w:val="21"/>
                    </w:rPr>
                    <w:sym w:font="Wingdings 2" w:char="F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污染源排放量核算</w:t>
                  </w:r>
                </w:p>
              </w:tc>
              <w:tc>
                <w:tcPr>
                  <w:tcW w:w="999" w:type="pct"/>
                  <w:gridSpan w:val="2"/>
                  <w:noWrap w:val="0"/>
                  <w:vAlign w:val="center"/>
                </w:tcPr>
                <w:p>
                  <w:pPr>
                    <w:pStyle w:val="128"/>
                    <w:rPr>
                      <w:szCs w:val="21"/>
                    </w:rPr>
                  </w:pPr>
                  <w:r>
                    <w:rPr>
                      <w:szCs w:val="21"/>
                    </w:rPr>
                    <w:t>污染物名称</w:t>
                  </w:r>
                </w:p>
              </w:tc>
              <w:tc>
                <w:tcPr>
                  <w:tcW w:w="1294" w:type="pct"/>
                  <w:gridSpan w:val="6"/>
                  <w:noWrap w:val="0"/>
                  <w:vAlign w:val="center"/>
                </w:tcPr>
                <w:p>
                  <w:pPr>
                    <w:spacing w:line="200" w:lineRule="atLeast"/>
                    <w:ind w:firstLine="0" w:firstLineChars="0"/>
                    <w:jc w:val="center"/>
                    <w:rPr>
                      <w:sz w:val="21"/>
                      <w:szCs w:val="21"/>
                    </w:rPr>
                  </w:pPr>
                  <w:r>
                    <w:rPr>
                      <w:sz w:val="21"/>
                      <w:szCs w:val="21"/>
                    </w:rPr>
                    <w:t>排放量/（t/a）</w:t>
                  </w:r>
                </w:p>
              </w:tc>
              <w:tc>
                <w:tcPr>
                  <w:tcW w:w="1941" w:type="pct"/>
                  <w:gridSpan w:val="5"/>
                  <w:noWrap w:val="0"/>
                  <w:vAlign w:val="center"/>
                </w:tcPr>
                <w:p>
                  <w:pPr>
                    <w:spacing w:line="200" w:lineRule="atLeast"/>
                    <w:ind w:firstLine="0" w:firstLineChars="0"/>
                    <w:jc w:val="center"/>
                    <w:rPr>
                      <w:sz w:val="21"/>
                      <w:szCs w:val="21"/>
                    </w:rPr>
                  </w:pPr>
                  <w:r>
                    <w:rPr>
                      <w:sz w:val="21"/>
                      <w:szCs w:val="21"/>
                    </w:rPr>
                    <w:t>排放浓度/（mg/L）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999" w:type="pct"/>
                  <w:gridSpan w:val="2"/>
                  <w:noWrap w:val="0"/>
                  <w:vAlign w:val="center"/>
                </w:tcPr>
                <w:p>
                  <w:pPr>
                    <w:pStyle w:val="128"/>
                    <w:rPr>
                      <w:szCs w:val="21"/>
                    </w:rPr>
                  </w:pPr>
                  <w:r>
                    <w:rPr>
                      <w:szCs w:val="21"/>
                    </w:rPr>
                    <w:t>COD</w:t>
                  </w:r>
                </w:p>
              </w:tc>
              <w:tc>
                <w:tcPr>
                  <w:tcW w:w="1294" w:type="pct"/>
                  <w:gridSpan w:val="6"/>
                  <w:noWrap w:val="0"/>
                  <w:vAlign w:val="center"/>
                </w:tcPr>
                <w:p>
                  <w:pPr>
                    <w:pStyle w:val="128"/>
                    <w:rPr>
                      <w:szCs w:val="21"/>
                    </w:rPr>
                  </w:pPr>
                  <w:r>
                    <w:rPr>
                      <w:rFonts w:hint="eastAsia"/>
                      <w:szCs w:val="21"/>
                    </w:rPr>
                    <w:t>0.229</w:t>
                  </w:r>
                </w:p>
              </w:tc>
              <w:tc>
                <w:tcPr>
                  <w:tcW w:w="1941" w:type="pct"/>
                  <w:gridSpan w:val="5"/>
                  <w:noWrap w:val="0"/>
                  <w:vAlign w:val="center"/>
                </w:tcPr>
                <w:p>
                  <w:pPr>
                    <w:pStyle w:val="128"/>
                    <w:rPr>
                      <w:szCs w:val="21"/>
                    </w:rPr>
                  </w:pPr>
                  <w:r>
                    <w:rPr>
                      <w:rFonts w:hint="eastAsia"/>
                      <w:szCs w:val="21"/>
                    </w:rPr>
                    <w:t>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999" w:type="pct"/>
                  <w:gridSpan w:val="2"/>
                  <w:noWrap w:val="0"/>
                  <w:vAlign w:val="center"/>
                </w:tcPr>
                <w:p>
                  <w:pPr>
                    <w:pStyle w:val="128"/>
                    <w:rPr>
                      <w:szCs w:val="21"/>
                    </w:rPr>
                  </w:pPr>
                  <w:r>
                    <w:rPr>
                      <w:szCs w:val="21"/>
                    </w:rPr>
                    <w:t>氨氮</w:t>
                  </w:r>
                </w:p>
              </w:tc>
              <w:tc>
                <w:tcPr>
                  <w:tcW w:w="1294" w:type="pct"/>
                  <w:gridSpan w:val="6"/>
                  <w:noWrap w:val="0"/>
                  <w:vAlign w:val="center"/>
                </w:tcPr>
                <w:p>
                  <w:pPr>
                    <w:pStyle w:val="128"/>
                    <w:rPr>
                      <w:szCs w:val="21"/>
                    </w:rPr>
                  </w:pPr>
                  <w:r>
                    <w:rPr>
                      <w:rFonts w:hint="eastAsia"/>
                      <w:szCs w:val="21"/>
                    </w:rPr>
                    <w:t>0.022</w:t>
                  </w:r>
                </w:p>
              </w:tc>
              <w:tc>
                <w:tcPr>
                  <w:tcW w:w="1941" w:type="pct"/>
                  <w:gridSpan w:val="5"/>
                  <w:noWrap w:val="0"/>
                  <w:vAlign w:val="center"/>
                </w:tcPr>
                <w:p>
                  <w:pPr>
                    <w:pStyle w:val="128"/>
                    <w:rPr>
                      <w:szCs w:val="21"/>
                    </w:rPr>
                  </w:pPr>
                  <w:r>
                    <w:rPr>
                      <w:rFonts w:hint="eastAsia"/>
                      <w:szCs w:val="21"/>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替代源排放情况</w:t>
                  </w:r>
                </w:p>
              </w:tc>
              <w:tc>
                <w:tcPr>
                  <w:tcW w:w="653" w:type="pct"/>
                  <w:noWrap w:val="0"/>
                  <w:vAlign w:val="center"/>
                </w:tcPr>
                <w:p>
                  <w:pPr>
                    <w:pStyle w:val="128"/>
                    <w:rPr>
                      <w:szCs w:val="21"/>
                    </w:rPr>
                  </w:pPr>
                  <w:r>
                    <w:rPr>
                      <w:szCs w:val="21"/>
                    </w:rPr>
                    <w:t xml:space="preserve"> 污染源名称</w:t>
                  </w:r>
                </w:p>
              </w:tc>
              <w:tc>
                <w:tcPr>
                  <w:tcW w:w="682" w:type="pct"/>
                  <w:gridSpan w:val="2"/>
                  <w:noWrap w:val="0"/>
                  <w:vAlign w:val="center"/>
                </w:tcPr>
                <w:p>
                  <w:pPr>
                    <w:pStyle w:val="128"/>
                    <w:rPr>
                      <w:szCs w:val="21"/>
                    </w:rPr>
                  </w:pPr>
                  <w:r>
                    <w:rPr>
                      <w:szCs w:val="21"/>
                    </w:rPr>
                    <w:t xml:space="preserve"> 排污许可证编号</w:t>
                  </w:r>
                </w:p>
              </w:tc>
              <w:tc>
                <w:tcPr>
                  <w:tcW w:w="843" w:type="pct"/>
                  <w:gridSpan w:val="3"/>
                  <w:noWrap w:val="0"/>
                  <w:vAlign w:val="center"/>
                </w:tcPr>
                <w:p>
                  <w:pPr>
                    <w:pStyle w:val="128"/>
                    <w:rPr>
                      <w:szCs w:val="21"/>
                    </w:rPr>
                  </w:pPr>
                  <w:r>
                    <w:rPr>
                      <w:szCs w:val="21"/>
                    </w:rPr>
                    <w:t xml:space="preserve"> 污染物名称</w:t>
                  </w:r>
                </w:p>
              </w:tc>
              <w:tc>
                <w:tcPr>
                  <w:tcW w:w="744" w:type="pct"/>
                  <w:gridSpan w:val="5"/>
                  <w:noWrap w:val="0"/>
                  <w:vAlign w:val="center"/>
                </w:tcPr>
                <w:p>
                  <w:pPr>
                    <w:pStyle w:val="128"/>
                    <w:rPr>
                      <w:szCs w:val="21"/>
                    </w:rPr>
                  </w:pPr>
                  <w:r>
                    <w:rPr>
                      <w:szCs w:val="21"/>
                    </w:rPr>
                    <w:t xml:space="preserve"> 排放量/（t/a）</w:t>
                  </w:r>
                </w:p>
              </w:tc>
              <w:tc>
                <w:tcPr>
                  <w:tcW w:w="1311" w:type="pct"/>
                  <w:gridSpan w:val="2"/>
                  <w:noWrap w:val="0"/>
                  <w:vAlign w:val="center"/>
                </w:tcPr>
                <w:p>
                  <w:pPr>
                    <w:pStyle w:val="128"/>
                    <w:rPr>
                      <w:szCs w:val="21"/>
                    </w:rPr>
                  </w:pPr>
                  <w:r>
                    <w:rPr>
                      <w:szCs w:val="21"/>
                    </w:rPr>
                    <w:t xml:space="preserve"> 排放浓度/（mg/L）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653" w:type="pct"/>
                  <w:noWrap w:val="0"/>
                  <w:vAlign w:val="center"/>
                </w:tcPr>
                <w:p>
                  <w:pPr>
                    <w:pStyle w:val="128"/>
                    <w:rPr>
                      <w:szCs w:val="21"/>
                    </w:rPr>
                  </w:pPr>
                  <w:r>
                    <w:rPr>
                      <w:szCs w:val="21"/>
                    </w:rPr>
                    <w:t>（   ）</w:t>
                  </w:r>
                </w:p>
              </w:tc>
              <w:tc>
                <w:tcPr>
                  <w:tcW w:w="682" w:type="pct"/>
                  <w:gridSpan w:val="2"/>
                  <w:noWrap w:val="0"/>
                  <w:vAlign w:val="center"/>
                </w:tcPr>
                <w:p>
                  <w:pPr>
                    <w:pStyle w:val="128"/>
                    <w:rPr>
                      <w:szCs w:val="21"/>
                    </w:rPr>
                  </w:pPr>
                  <w:r>
                    <w:rPr>
                      <w:szCs w:val="21"/>
                    </w:rPr>
                    <w:t>（   ）</w:t>
                  </w:r>
                </w:p>
              </w:tc>
              <w:tc>
                <w:tcPr>
                  <w:tcW w:w="843" w:type="pct"/>
                  <w:gridSpan w:val="3"/>
                  <w:noWrap w:val="0"/>
                  <w:vAlign w:val="center"/>
                </w:tcPr>
                <w:p>
                  <w:pPr>
                    <w:pStyle w:val="128"/>
                    <w:rPr>
                      <w:szCs w:val="21"/>
                    </w:rPr>
                  </w:pPr>
                  <w:r>
                    <w:rPr>
                      <w:szCs w:val="21"/>
                    </w:rPr>
                    <w:t>（   ）</w:t>
                  </w:r>
                </w:p>
              </w:tc>
              <w:tc>
                <w:tcPr>
                  <w:tcW w:w="744" w:type="pct"/>
                  <w:gridSpan w:val="5"/>
                  <w:noWrap w:val="0"/>
                  <w:vAlign w:val="center"/>
                </w:tcPr>
                <w:p>
                  <w:pPr>
                    <w:pStyle w:val="128"/>
                    <w:rPr>
                      <w:szCs w:val="21"/>
                    </w:rPr>
                  </w:pPr>
                  <w:r>
                    <w:rPr>
                      <w:szCs w:val="21"/>
                    </w:rPr>
                    <w:t>（   ）</w:t>
                  </w:r>
                </w:p>
              </w:tc>
              <w:tc>
                <w:tcPr>
                  <w:tcW w:w="1311" w:type="pct"/>
                  <w:gridSpan w:val="2"/>
                  <w:noWrap w:val="0"/>
                  <w:vAlign w:val="center"/>
                </w:tcPr>
                <w:p>
                  <w:pPr>
                    <w:pStyle w:val="128"/>
                    <w:rPr>
                      <w:szCs w:val="21"/>
                    </w:rPr>
                  </w:pPr>
                  <w:r>
                    <w:rPr>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noWrap w:val="0"/>
                  <w:vAlign w:val="center"/>
                </w:tcPr>
                <w:p>
                  <w:pPr>
                    <w:pStyle w:val="128"/>
                    <w:rPr>
                      <w:szCs w:val="21"/>
                    </w:rPr>
                  </w:pPr>
                  <w:r>
                    <w:rPr>
                      <w:szCs w:val="21"/>
                    </w:rPr>
                    <w:t>生态流量确定</w:t>
                  </w:r>
                </w:p>
              </w:tc>
              <w:tc>
                <w:tcPr>
                  <w:tcW w:w="4235" w:type="pct"/>
                  <w:gridSpan w:val="13"/>
                  <w:noWrap w:val="0"/>
                  <w:vAlign w:val="center"/>
                </w:tcPr>
                <w:p>
                  <w:pPr>
                    <w:pStyle w:val="128"/>
                    <w:rPr>
                      <w:szCs w:val="21"/>
                    </w:rPr>
                  </w:pPr>
                  <w:r>
                    <w:rPr>
                      <w:szCs w:val="21"/>
                    </w:rPr>
                    <w:t xml:space="preserve"> 生态流量：一般水期（   ）m</w:t>
                  </w:r>
                  <w:r>
                    <w:rPr>
                      <w:szCs w:val="21"/>
                      <w:vertAlign w:val="superscript"/>
                    </w:rPr>
                    <w:t>3</w:t>
                  </w:r>
                  <w:r>
                    <w:rPr>
                      <w:szCs w:val="21"/>
                    </w:rPr>
                    <w:t>/s；鱼类繁殖期（   ）m</w:t>
                  </w:r>
                  <w:r>
                    <w:rPr>
                      <w:szCs w:val="21"/>
                      <w:vertAlign w:val="superscript"/>
                    </w:rPr>
                    <w:t>3</w:t>
                  </w:r>
                  <w:r>
                    <w:rPr>
                      <w:szCs w:val="21"/>
                    </w:rPr>
                    <w:t>/s；其他（   ）m</w:t>
                  </w:r>
                  <w:r>
                    <w:rPr>
                      <w:szCs w:val="21"/>
                      <w:vertAlign w:val="superscript"/>
                    </w:rPr>
                    <w:t>3</w:t>
                  </w:r>
                  <w:r>
                    <w:rPr>
                      <w:szCs w:val="21"/>
                    </w:rPr>
                    <w:t>/s</w:t>
                  </w:r>
                </w:p>
                <w:p>
                  <w:pPr>
                    <w:pStyle w:val="128"/>
                    <w:rPr>
                      <w:szCs w:val="21"/>
                    </w:rPr>
                  </w:pPr>
                  <w:r>
                    <w:rPr>
                      <w:szCs w:val="21"/>
                    </w:rPr>
                    <w:t xml:space="preserve"> 生态水位：一般水期（   ）m；鱼类繁殖期（   ）m；其他（   ）m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restart"/>
                  <w:noWrap w:val="0"/>
                  <w:textDirection w:val="tbRlV"/>
                  <w:vAlign w:val="center"/>
                </w:tcPr>
                <w:p>
                  <w:pPr>
                    <w:pStyle w:val="128"/>
                    <w:rPr>
                      <w:szCs w:val="21"/>
                    </w:rPr>
                  </w:pPr>
                  <w:r>
                    <w:rPr>
                      <w:szCs w:val="21"/>
                    </w:rPr>
                    <w:t>防治措施</w:t>
                  </w:r>
                </w:p>
              </w:tc>
              <w:tc>
                <w:tcPr>
                  <w:tcW w:w="595" w:type="pct"/>
                  <w:noWrap w:val="0"/>
                  <w:vAlign w:val="center"/>
                </w:tcPr>
                <w:p>
                  <w:pPr>
                    <w:pStyle w:val="128"/>
                    <w:rPr>
                      <w:szCs w:val="21"/>
                    </w:rPr>
                  </w:pPr>
                  <w:r>
                    <w:rPr>
                      <w:szCs w:val="21"/>
                    </w:rPr>
                    <w:t>环保措施</w:t>
                  </w:r>
                </w:p>
              </w:tc>
              <w:tc>
                <w:tcPr>
                  <w:tcW w:w="4235" w:type="pct"/>
                  <w:gridSpan w:val="13"/>
                  <w:noWrap w:val="0"/>
                  <w:vAlign w:val="center"/>
                </w:tcPr>
                <w:p>
                  <w:pPr>
                    <w:pStyle w:val="128"/>
                    <w:rPr>
                      <w:szCs w:val="21"/>
                    </w:rPr>
                  </w:pPr>
                  <w:r>
                    <w:rPr>
                      <w:szCs w:val="21"/>
                    </w:rPr>
                    <w:t xml:space="preserve"> 污水处理设施 </w:t>
                  </w:r>
                  <w:r>
                    <w:rPr>
                      <w:szCs w:val="21"/>
                    </w:rPr>
                    <w:sym w:font="Wingdings 2" w:char="F052"/>
                  </w:r>
                  <w:r>
                    <w:rPr>
                      <w:szCs w:val="21"/>
                    </w:rPr>
                    <w:t>；水文减缓设施 □；生态流量保障设施 □；区域削减 □；</w:t>
                  </w:r>
                </w:p>
                <w:p>
                  <w:pPr>
                    <w:pStyle w:val="128"/>
                    <w:rPr>
                      <w:szCs w:val="21"/>
                    </w:rPr>
                  </w:pPr>
                  <w:r>
                    <w:rPr>
                      <w:szCs w:val="21"/>
                    </w:rPr>
                    <w:t xml:space="preserve"> 依托其他工程措施 □；其他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监测计划</w:t>
                  </w:r>
                </w:p>
              </w:tc>
              <w:tc>
                <w:tcPr>
                  <w:tcW w:w="653" w:type="pct"/>
                  <w:noWrap w:val="0"/>
                  <w:vAlign w:val="center"/>
                </w:tcPr>
                <w:p>
                  <w:pPr>
                    <w:pStyle w:val="128"/>
                    <w:rPr>
                      <w:szCs w:val="21"/>
                    </w:rPr>
                  </w:pPr>
                </w:p>
              </w:tc>
              <w:tc>
                <w:tcPr>
                  <w:tcW w:w="1525" w:type="pct"/>
                  <w:gridSpan w:val="5"/>
                  <w:noWrap w:val="0"/>
                  <w:vAlign w:val="center"/>
                </w:tcPr>
                <w:p>
                  <w:pPr>
                    <w:pStyle w:val="128"/>
                    <w:rPr>
                      <w:szCs w:val="21"/>
                    </w:rPr>
                  </w:pPr>
                  <w:r>
                    <w:rPr>
                      <w:szCs w:val="21"/>
                    </w:rPr>
                    <w:t>环境质量</w:t>
                  </w:r>
                </w:p>
              </w:tc>
              <w:tc>
                <w:tcPr>
                  <w:tcW w:w="2056" w:type="pct"/>
                  <w:gridSpan w:val="7"/>
                  <w:noWrap w:val="0"/>
                  <w:vAlign w:val="center"/>
                </w:tcPr>
                <w:p>
                  <w:pPr>
                    <w:pStyle w:val="128"/>
                    <w:rPr>
                      <w:szCs w:val="21"/>
                    </w:rPr>
                  </w:pPr>
                  <w:r>
                    <w:rPr>
                      <w:szCs w:val="21"/>
                    </w:rPr>
                    <w:t>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653" w:type="pct"/>
                  <w:noWrap w:val="0"/>
                  <w:vAlign w:val="center"/>
                </w:tcPr>
                <w:p>
                  <w:pPr>
                    <w:pStyle w:val="128"/>
                    <w:rPr>
                      <w:szCs w:val="21"/>
                    </w:rPr>
                  </w:pPr>
                  <w:r>
                    <w:rPr>
                      <w:szCs w:val="21"/>
                    </w:rPr>
                    <w:t>监测方式</w:t>
                  </w:r>
                </w:p>
              </w:tc>
              <w:tc>
                <w:tcPr>
                  <w:tcW w:w="1525" w:type="pct"/>
                  <w:gridSpan w:val="5"/>
                  <w:noWrap w:val="0"/>
                  <w:vAlign w:val="center"/>
                </w:tcPr>
                <w:p>
                  <w:pPr>
                    <w:pStyle w:val="128"/>
                    <w:rPr>
                      <w:szCs w:val="21"/>
                    </w:rPr>
                  </w:pPr>
                  <w:r>
                    <w:rPr>
                      <w:szCs w:val="21"/>
                    </w:rPr>
                    <w:t>手动 □；自动 □；无监测 □</w:t>
                  </w:r>
                </w:p>
              </w:tc>
              <w:tc>
                <w:tcPr>
                  <w:tcW w:w="2056" w:type="pct"/>
                  <w:gridSpan w:val="7"/>
                  <w:noWrap w:val="0"/>
                  <w:vAlign w:val="center"/>
                </w:tcPr>
                <w:p>
                  <w:pPr>
                    <w:pStyle w:val="128"/>
                    <w:rPr>
                      <w:szCs w:val="21"/>
                    </w:rPr>
                  </w:pPr>
                  <w:r>
                    <w:rPr>
                      <w:szCs w:val="21"/>
                    </w:rPr>
                    <w:t xml:space="preserve">手动 </w:t>
                  </w:r>
                  <w:r>
                    <w:rPr>
                      <w:szCs w:val="21"/>
                    </w:rPr>
                    <w:sym w:font="Wingdings 2" w:char="0052"/>
                  </w:r>
                  <w:r>
                    <w:rPr>
                      <w:szCs w:val="21"/>
                    </w:rPr>
                    <w:t xml:space="preserve">；自动 </w:t>
                  </w:r>
                  <w:r>
                    <w:rPr>
                      <w:szCs w:val="21"/>
                    </w:rPr>
                    <w:sym w:font="Wingdings 2" w:char="00A3"/>
                  </w:r>
                  <w:r>
                    <w:rPr>
                      <w:szCs w:val="21"/>
                    </w:rPr>
                    <w:t>；无监测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653" w:type="pct"/>
                  <w:noWrap w:val="0"/>
                  <w:vAlign w:val="center"/>
                </w:tcPr>
                <w:p>
                  <w:pPr>
                    <w:pStyle w:val="128"/>
                    <w:rPr>
                      <w:szCs w:val="21"/>
                    </w:rPr>
                  </w:pPr>
                  <w:r>
                    <w:rPr>
                      <w:szCs w:val="21"/>
                    </w:rPr>
                    <w:t>监测点位</w:t>
                  </w:r>
                </w:p>
              </w:tc>
              <w:tc>
                <w:tcPr>
                  <w:tcW w:w="1525" w:type="pct"/>
                  <w:gridSpan w:val="5"/>
                  <w:noWrap w:val="0"/>
                  <w:vAlign w:val="center"/>
                </w:tcPr>
                <w:p>
                  <w:pPr>
                    <w:pStyle w:val="128"/>
                    <w:rPr>
                      <w:szCs w:val="21"/>
                    </w:rPr>
                  </w:pPr>
                  <w:r>
                    <w:rPr>
                      <w:szCs w:val="21"/>
                    </w:rPr>
                    <w:t>（）</w:t>
                  </w:r>
                </w:p>
              </w:tc>
              <w:tc>
                <w:tcPr>
                  <w:tcW w:w="2056" w:type="pct"/>
                  <w:gridSpan w:val="7"/>
                  <w:noWrap w:val="0"/>
                  <w:vAlign w:val="center"/>
                </w:tcPr>
                <w:p>
                  <w:pPr>
                    <w:pStyle w:val="128"/>
                    <w:rPr>
                      <w:szCs w:val="21"/>
                    </w:rPr>
                  </w:pPr>
                  <w:r>
                    <w:rPr>
                      <w:szCs w:val="21"/>
                    </w:rPr>
                    <w:t>（污水总排口）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653" w:type="pct"/>
                  <w:noWrap w:val="0"/>
                  <w:vAlign w:val="center"/>
                </w:tcPr>
                <w:p>
                  <w:pPr>
                    <w:pStyle w:val="128"/>
                    <w:rPr>
                      <w:szCs w:val="21"/>
                    </w:rPr>
                  </w:pPr>
                  <w:r>
                    <w:rPr>
                      <w:szCs w:val="21"/>
                    </w:rPr>
                    <w:t>监测因子</w:t>
                  </w:r>
                </w:p>
              </w:tc>
              <w:tc>
                <w:tcPr>
                  <w:tcW w:w="1525" w:type="pct"/>
                  <w:gridSpan w:val="5"/>
                  <w:noWrap w:val="0"/>
                  <w:vAlign w:val="top"/>
                </w:tcPr>
                <w:p>
                  <w:pPr>
                    <w:pStyle w:val="128"/>
                    <w:rPr>
                      <w:szCs w:val="21"/>
                    </w:rPr>
                  </w:pPr>
                  <w:r>
                    <w:rPr>
                      <w:szCs w:val="21"/>
                    </w:rPr>
                    <w:t>（）</w:t>
                  </w:r>
                </w:p>
              </w:tc>
              <w:tc>
                <w:tcPr>
                  <w:tcW w:w="2056" w:type="pct"/>
                  <w:gridSpan w:val="7"/>
                  <w:noWrap w:val="0"/>
                  <w:vAlign w:val="top"/>
                </w:tcPr>
                <w:p>
                  <w:pPr>
                    <w:pStyle w:val="128"/>
                    <w:rPr>
                      <w:szCs w:val="21"/>
                    </w:rPr>
                  </w:pPr>
                  <w:r>
                    <w:rPr>
                      <w:szCs w:val="21"/>
                    </w:rPr>
                    <w:t>（pH、COD、BOD5、SS、NH3-N）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restart"/>
                  <w:noWrap w:val="0"/>
                  <w:vAlign w:val="center"/>
                </w:tcPr>
                <w:p>
                  <w:pPr>
                    <w:pStyle w:val="128"/>
                    <w:rPr>
                      <w:szCs w:val="21"/>
                    </w:rPr>
                  </w:pPr>
                  <w:r>
                    <w:rPr>
                      <w:szCs w:val="21"/>
                    </w:rPr>
                    <w:t>污染物排放清单</w:t>
                  </w:r>
                </w:p>
              </w:tc>
              <w:tc>
                <w:tcPr>
                  <w:tcW w:w="1410" w:type="pct"/>
                  <w:gridSpan w:val="4"/>
                  <w:noWrap w:val="0"/>
                  <w:vAlign w:val="center"/>
                </w:tcPr>
                <w:p>
                  <w:pPr>
                    <w:pStyle w:val="128"/>
                    <w:rPr>
                      <w:szCs w:val="21"/>
                    </w:rPr>
                  </w:pPr>
                  <w:r>
                    <w:rPr>
                      <w:szCs w:val="21"/>
                    </w:rPr>
                    <w:t>污染物名称</w:t>
                  </w:r>
                </w:p>
              </w:tc>
              <w:tc>
                <w:tcPr>
                  <w:tcW w:w="1409" w:type="pct"/>
                  <w:gridSpan w:val="5"/>
                  <w:noWrap w:val="0"/>
                  <w:vAlign w:val="center"/>
                </w:tcPr>
                <w:p>
                  <w:pPr>
                    <w:spacing w:line="200" w:lineRule="atLeast"/>
                    <w:ind w:firstLine="0" w:firstLineChars="0"/>
                    <w:jc w:val="center"/>
                    <w:rPr>
                      <w:sz w:val="21"/>
                      <w:szCs w:val="21"/>
                    </w:rPr>
                  </w:pPr>
                  <w:r>
                    <w:rPr>
                      <w:sz w:val="21"/>
                      <w:szCs w:val="21"/>
                    </w:rPr>
                    <w:t>排放量/（t/a）</w:t>
                  </w:r>
                </w:p>
              </w:tc>
              <w:tc>
                <w:tcPr>
                  <w:tcW w:w="1414" w:type="pct"/>
                  <w:gridSpan w:val="4"/>
                  <w:noWrap w:val="0"/>
                  <w:vAlign w:val="center"/>
                </w:tcPr>
                <w:p>
                  <w:pPr>
                    <w:spacing w:line="200" w:lineRule="atLeast"/>
                    <w:ind w:firstLine="0" w:firstLineChars="0"/>
                    <w:jc w:val="center"/>
                    <w:rPr>
                      <w:sz w:val="21"/>
                      <w:szCs w:val="21"/>
                    </w:rPr>
                  </w:pPr>
                  <w:r>
                    <w:rPr>
                      <w:sz w:val="21"/>
                      <w:szCs w:val="21"/>
                    </w:rPr>
                    <w:t>排放浓度/（mg/L）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410" w:type="pct"/>
                  <w:gridSpan w:val="4"/>
                  <w:noWrap w:val="0"/>
                  <w:vAlign w:val="center"/>
                </w:tcPr>
                <w:p>
                  <w:pPr>
                    <w:pStyle w:val="128"/>
                    <w:rPr>
                      <w:szCs w:val="21"/>
                    </w:rPr>
                  </w:pPr>
                  <w:r>
                    <w:rPr>
                      <w:szCs w:val="21"/>
                    </w:rPr>
                    <w:t>COD</w:t>
                  </w:r>
                </w:p>
              </w:tc>
              <w:tc>
                <w:tcPr>
                  <w:tcW w:w="1409" w:type="pct"/>
                  <w:gridSpan w:val="5"/>
                  <w:noWrap w:val="0"/>
                  <w:vAlign w:val="center"/>
                </w:tcPr>
                <w:p>
                  <w:pPr>
                    <w:pStyle w:val="128"/>
                    <w:rPr>
                      <w:szCs w:val="21"/>
                    </w:rPr>
                  </w:pPr>
                  <w:r>
                    <w:rPr>
                      <w:rFonts w:hint="eastAsia"/>
                      <w:szCs w:val="21"/>
                    </w:rPr>
                    <w:t>0.229</w:t>
                  </w:r>
                </w:p>
              </w:tc>
              <w:tc>
                <w:tcPr>
                  <w:tcW w:w="1414" w:type="pct"/>
                  <w:gridSpan w:val="4"/>
                  <w:noWrap w:val="0"/>
                  <w:vAlign w:val="center"/>
                </w:tcPr>
                <w:p>
                  <w:pPr>
                    <w:pStyle w:val="128"/>
                    <w:rPr>
                      <w:szCs w:val="21"/>
                    </w:rPr>
                  </w:pPr>
                  <w:r>
                    <w:rPr>
                      <w:rFonts w:hint="eastAsia"/>
                      <w:szCs w:val="21"/>
                    </w:rPr>
                    <w:t>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69" w:type="pct"/>
                  <w:vMerge w:val="continue"/>
                  <w:noWrap w:val="0"/>
                  <w:vAlign w:val="center"/>
                </w:tcPr>
                <w:p>
                  <w:pPr>
                    <w:pStyle w:val="128"/>
                    <w:rPr>
                      <w:szCs w:val="21"/>
                    </w:rPr>
                  </w:pPr>
                </w:p>
              </w:tc>
              <w:tc>
                <w:tcPr>
                  <w:tcW w:w="595" w:type="pct"/>
                  <w:vMerge w:val="continue"/>
                  <w:noWrap w:val="0"/>
                  <w:vAlign w:val="center"/>
                </w:tcPr>
                <w:p>
                  <w:pPr>
                    <w:pStyle w:val="128"/>
                    <w:rPr>
                      <w:szCs w:val="21"/>
                    </w:rPr>
                  </w:pPr>
                </w:p>
              </w:tc>
              <w:tc>
                <w:tcPr>
                  <w:tcW w:w="1410" w:type="pct"/>
                  <w:gridSpan w:val="4"/>
                  <w:noWrap w:val="0"/>
                  <w:vAlign w:val="center"/>
                </w:tcPr>
                <w:p>
                  <w:pPr>
                    <w:pStyle w:val="128"/>
                    <w:rPr>
                      <w:szCs w:val="21"/>
                    </w:rPr>
                  </w:pPr>
                  <w:r>
                    <w:rPr>
                      <w:szCs w:val="21"/>
                    </w:rPr>
                    <w:t>氨氮</w:t>
                  </w:r>
                </w:p>
              </w:tc>
              <w:tc>
                <w:tcPr>
                  <w:tcW w:w="1409" w:type="pct"/>
                  <w:gridSpan w:val="5"/>
                  <w:noWrap w:val="0"/>
                  <w:vAlign w:val="center"/>
                </w:tcPr>
                <w:p>
                  <w:pPr>
                    <w:pStyle w:val="128"/>
                    <w:rPr>
                      <w:szCs w:val="21"/>
                    </w:rPr>
                  </w:pPr>
                  <w:r>
                    <w:rPr>
                      <w:rFonts w:hint="eastAsia"/>
                      <w:szCs w:val="21"/>
                    </w:rPr>
                    <w:t>0.022</w:t>
                  </w:r>
                </w:p>
              </w:tc>
              <w:tc>
                <w:tcPr>
                  <w:tcW w:w="1414" w:type="pct"/>
                  <w:gridSpan w:val="4"/>
                  <w:noWrap w:val="0"/>
                  <w:vAlign w:val="center"/>
                </w:tcPr>
                <w:p>
                  <w:pPr>
                    <w:pStyle w:val="128"/>
                    <w:rPr>
                      <w:szCs w:val="21"/>
                    </w:rPr>
                  </w:pPr>
                  <w:r>
                    <w:rPr>
                      <w:rFonts w:hint="eastAsia"/>
                      <w:szCs w:val="21"/>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64" w:type="pct"/>
                  <w:gridSpan w:val="2"/>
                  <w:noWrap w:val="0"/>
                  <w:vAlign w:val="center"/>
                </w:tcPr>
                <w:p>
                  <w:pPr>
                    <w:pStyle w:val="128"/>
                    <w:rPr>
                      <w:szCs w:val="21"/>
                    </w:rPr>
                  </w:pPr>
                  <w:r>
                    <w:rPr>
                      <w:szCs w:val="21"/>
                    </w:rPr>
                    <w:t>评价结论</w:t>
                  </w:r>
                </w:p>
              </w:tc>
              <w:tc>
                <w:tcPr>
                  <w:tcW w:w="4235" w:type="pct"/>
                  <w:gridSpan w:val="13"/>
                  <w:noWrap w:val="0"/>
                  <w:vAlign w:val="center"/>
                </w:tcPr>
                <w:p>
                  <w:pPr>
                    <w:pStyle w:val="128"/>
                    <w:rPr>
                      <w:szCs w:val="21"/>
                    </w:rPr>
                  </w:pPr>
                  <w:r>
                    <w:rPr>
                      <w:szCs w:val="21"/>
                    </w:rPr>
                    <w:t xml:space="preserve">可以接受 </w:t>
                  </w:r>
                  <w:r>
                    <w:rPr>
                      <w:szCs w:val="21"/>
                    </w:rPr>
                    <w:sym w:font="Wingdings 2" w:char="F052"/>
                  </w:r>
                  <w:r>
                    <w:rPr>
                      <w:szCs w:val="21"/>
                    </w:rPr>
                    <w:t>；不可以接受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5000" w:type="pct"/>
                  <w:gridSpan w:val="15"/>
                  <w:noWrap w:val="0"/>
                  <w:vAlign w:val="center"/>
                </w:tcPr>
                <w:p>
                  <w:pPr>
                    <w:pStyle w:val="128"/>
                    <w:rPr>
                      <w:szCs w:val="21"/>
                    </w:rPr>
                  </w:pPr>
                  <w:r>
                    <w:rPr>
                      <w:szCs w:val="21"/>
                    </w:rPr>
                    <w:t>注：“□”为勾选项，可√；“（   ）”为内容填写项；“备注”为其他补充内容。</w:t>
                  </w:r>
                </w:p>
              </w:tc>
            </w:tr>
          </w:tbl>
          <w:p>
            <w:pPr>
              <w:pStyle w:val="4"/>
            </w:pPr>
            <w:r>
              <w:rPr>
                <w:rFonts w:hint="eastAsia"/>
              </w:rPr>
              <w:t>3、地下水环境影响分析</w:t>
            </w:r>
          </w:p>
          <w:p>
            <w:pPr>
              <w:ind w:firstLine="480"/>
            </w:pPr>
            <w:r>
              <w:t>根据《环境影响评价技术导则 地下水环境》（HJ610-2016），本项目属于Ⅳ类项目，不需开展地下水环境影响评价。</w:t>
            </w:r>
          </w:p>
          <w:p>
            <w:pPr>
              <w:pStyle w:val="4"/>
            </w:pPr>
            <w:r>
              <w:rPr>
                <w:rFonts w:hint="eastAsia"/>
              </w:rPr>
              <w:t>4</w:t>
            </w:r>
            <w:r>
              <w:t>、噪声环境影响分析</w:t>
            </w:r>
          </w:p>
          <w:p>
            <w:pPr>
              <w:ind w:firstLine="480"/>
              <w:rPr>
                <w:color w:val="000000"/>
              </w:rPr>
            </w:pPr>
            <w:r>
              <w:rPr>
                <w:color w:val="000000"/>
              </w:rPr>
              <w:t>本项目所处的声环境功能区为《宝鸡市声环境功能区调整划分方案》规定的3类区，建设项目建设前后评价范围内敏感目标噪声级增高量在3dB(A)以下[不含3 dB(A)]，且受影响人口数量变化不大。因此本项目声环境影响评价工作等级为三级评价。</w:t>
            </w:r>
          </w:p>
          <w:p>
            <w:pPr>
              <w:ind w:firstLine="480"/>
              <w:rPr>
                <w:color w:val="000000"/>
              </w:rPr>
            </w:pPr>
            <w:r>
              <w:rPr>
                <w:color w:val="000000"/>
              </w:rPr>
              <w:t>（1）噪声源</w:t>
            </w:r>
          </w:p>
          <w:p>
            <w:pPr>
              <w:ind w:firstLine="480"/>
              <w:rPr>
                <w:rFonts w:hint="eastAsia"/>
                <w:color w:val="000000"/>
              </w:rPr>
            </w:pPr>
            <w:r>
              <w:rPr>
                <w:color w:val="000000"/>
              </w:rPr>
              <w:t>本项目完成后再生产过程中，噪声主要来自各类设备噪声等。噪声值约为65~95dB(A)，项目主要噪声设备特征及治理措施见表</w:t>
            </w:r>
            <w:r>
              <w:rPr>
                <w:rFonts w:hint="eastAsia"/>
                <w:color w:val="000000"/>
              </w:rPr>
              <w:t>43。</w:t>
            </w:r>
          </w:p>
          <w:p>
            <w:pPr>
              <w:pStyle w:val="75"/>
              <w:rPr>
                <w:color w:val="000000"/>
                <w:lang w:val="zh-TW" w:eastAsia="zh-TW"/>
              </w:rPr>
            </w:pPr>
          </w:p>
          <w:p>
            <w:pPr>
              <w:pStyle w:val="75"/>
              <w:rPr>
                <w:color w:val="000000"/>
                <w:lang w:val="zh-TW" w:eastAsia="zh-TW"/>
              </w:rPr>
            </w:pPr>
          </w:p>
          <w:p>
            <w:pPr>
              <w:pStyle w:val="75"/>
              <w:rPr>
                <w:color w:val="000000"/>
                <w:lang w:val="zh-TW" w:eastAsia="zh-TW"/>
              </w:rPr>
            </w:pPr>
            <w:r>
              <w:rPr>
                <w:color w:val="000000"/>
                <w:lang w:val="zh-TW" w:eastAsia="zh-TW"/>
              </w:rPr>
              <w:t>表</w:t>
            </w:r>
            <w:r>
              <w:rPr>
                <w:rFonts w:hint="eastAsia"/>
                <w:color w:val="000000"/>
              </w:rPr>
              <w:t xml:space="preserve">43 </w:t>
            </w:r>
            <w:r>
              <w:rPr>
                <w:color w:val="000000"/>
                <w:lang w:val="zh-TW" w:eastAsia="zh-TW"/>
              </w:rPr>
              <w:t xml:space="preserve"> </w:t>
            </w:r>
            <w:r>
              <w:rPr>
                <w:rFonts w:hint="eastAsia"/>
                <w:color w:val="000000"/>
              </w:rPr>
              <w:t xml:space="preserve"> </w:t>
            </w:r>
            <w:r>
              <w:rPr>
                <w:color w:val="000000"/>
                <w:lang w:val="zh-TW" w:eastAsia="zh-TW"/>
              </w:rPr>
              <w:t>主要噪声源强及特征</w:t>
            </w:r>
          </w:p>
          <w:tbl>
            <w:tblPr>
              <w:tblStyle w:val="46"/>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900"/>
              <w:gridCol w:w="875"/>
              <w:gridCol w:w="1452"/>
              <w:gridCol w:w="1313"/>
              <w:gridCol w:w="1687"/>
              <w:gridCol w:w="1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blHeader/>
              </w:trPr>
              <w:tc>
                <w:tcPr>
                  <w:tcW w:w="333" w:type="pct"/>
                  <w:noWrap w:val="0"/>
                  <w:vAlign w:val="center"/>
                </w:tcPr>
                <w:p>
                  <w:pPr>
                    <w:pStyle w:val="99"/>
                    <w:adjustRightInd/>
                    <w:snapToGrid/>
                    <w:rPr>
                      <w:rFonts w:ascii="Times New Roman" w:hAnsi="Times New Roman"/>
                      <w:szCs w:val="21"/>
                    </w:rPr>
                  </w:pPr>
                  <w:r>
                    <w:rPr>
                      <w:rFonts w:ascii="Times New Roman" w:hAnsi="Times New Roman"/>
                      <w:szCs w:val="21"/>
                    </w:rPr>
                    <w:t>序号</w:t>
                  </w:r>
                </w:p>
              </w:tc>
              <w:tc>
                <w:tcPr>
                  <w:tcW w:w="1009" w:type="pct"/>
                  <w:noWrap w:val="0"/>
                  <w:vAlign w:val="center"/>
                </w:tcPr>
                <w:p>
                  <w:pPr>
                    <w:spacing w:line="240" w:lineRule="auto"/>
                    <w:ind w:firstLine="0" w:firstLineChars="0"/>
                    <w:jc w:val="center"/>
                    <w:rPr>
                      <w:color w:val="000000"/>
                      <w:sz w:val="21"/>
                      <w:szCs w:val="21"/>
                    </w:rPr>
                  </w:pPr>
                  <w:r>
                    <w:rPr>
                      <w:color w:val="000000"/>
                      <w:sz w:val="21"/>
                      <w:szCs w:val="21"/>
                    </w:rPr>
                    <w:t>噪声源</w:t>
                  </w:r>
                </w:p>
              </w:tc>
              <w:tc>
                <w:tcPr>
                  <w:tcW w:w="465" w:type="pct"/>
                  <w:noWrap w:val="0"/>
                  <w:vAlign w:val="center"/>
                </w:tcPr>
                <w:p>
                  <w:pPr>
                    <w:pStyle w:val="99"/>
                    <w:adjustRightInd/>
                    <w:snapToGrid/>
                    <w:rPr>
                      <w:rFonts w:ascii="Times New Roman" w:hAnsi="Times New Roman"/>
                      <w:szCs w:val="21"/>
                    </w:rPr>
                  </w:pPr>
                  <w:r>
                    <w:rPr>
                      <w:rFonts w:ascii="Times New Roman" w:hAnsi="Times New Roman"/>
                      <w:szCs w:val="21"/>
                    </w:rPr>
                    <w:t>数量</w:t>
                  </w:r>
                </w:p>
              </w:tc>
              <w:tc>
                <w:tcPr>
                  <w:tcW w:w="772" w:type="pct"/>
                  <w:noWrap w:val="0"/>
                  <w:vAlign w:val="center"/>
                </w:tcPr>
                <w:p>
                  <w:pPr>
                    <w:pStyle w:val="99"/>
                    <w:rPr>
                      <w:rFonts w:ascii="Times New Roman" w:hAnsi="Times New Roman"/>
                      <w:szCs w:val="21"/>
                    </w:rPr>
                  </w:pPr>
                  <w:r>
                    <w:rPr>
                      <w:rFonts w:ascii="Times New Roman" w:hAnsi="Times New Roman"/>
                      <w:szCs w:val="21"/>
                    </w:rPr>
                    <w:t>声级值dB（A）</w:t>
                  </w:r>
                </w:p>
              </w:tc>
              <w:tc>
                <w:tcPr>
                  <w:tcW w:w="698" w:type="pct"/>
                  <w:noWrap w:val="0"/>
                  <w:vAlign w:val="center"/>
                </w:tcPr>
                <w:p>
                  <w:pPr>
                    <w:pStyle w:val="99"/>
                    <w:adjustRightInd/>
                    <w:snapToGrid/>
                    <w:rPr>
                      <w:rFonts w:ascii="Times New Roman" w:hAnsi="Times New Roman"/>
                      <w:szCs w:val="21"/>
                    </w:rPr>
                  </w:pPr>
                  <w:r>
                    <w:rPr>
                      <w:rFonts w:ascii="Times New Roman" w:hAnsi="Times New Roman"/>
                      <w:szCs w:val="21"/>
                    </w:rPr>
                    <w:t>噪声源叠加dB（A）</w:t>
                  </w:r>
                </w:p>
              </w:tc>
              <w:tc>
                <w:tcPr>
                  <w:tcW w:w="896" w:type="pct"/>
                  <w:noWrap w:val="0"/>
                  <w:vAlign w:val="center"/>
                </w:tcPr>
                <w:p>
                  <w:pPr>
                    <w:pStyle w:val="99"/>
                    <w:rPr>
                      <w:rFonts w:ascii="Times New Roman" w:hAnsi="Times New Roman"/>
                      <w:szCs w:val="21"/>
                    </w:rPr>
                  </w:pPr>
                  <w:r>
                    <w:rPr>
                      <w:rFonts w:ascii="Times New Roman" w:hAnsi="Times New Roman"/>
                      <w:szCs w:val="21"/>
                    </w:rPr>
                    <w:t>采取的措施</w:t>
                  </w:r>
                </w:p>
              </w:tc>
              <w:tc>
                <w:tcPr>
                  <w:tcW w:w="824" w:type="pct"/>
                  <w:noWrap w:val="0"/>
                  <w:vAlign w:val="center"/>
                </w:tcPr>
                <w:p>
                  <w:pPr>
                    <w:pStyle w:val="99"/>
                    <w:rPr>
                      <w:rFonts w:ascii="Times New Roman" w:hAnsi="Times New Roman"/>
                      <w:szCs w:val="21"/>
                    </w:rPr>
                  </w:pPr>
                  <w:r>
                    <w:rPr>
                      <w:rFonts w:ascii="Times New Roman" w:hAnsi="Times New Roman"/>
                      <w:szCs w:val="21"/>
                    </w:rPr>
                    <w:t>治理后声级值dB（A）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w:t>
                  </w:r>
                </w:p>
              </w:tc>
              <w:tc>
                <w:tcPr>
                  <w:tcW w:w="1009" w:type="pct"/>
                  <w:noWrap w:val="0"/>
                  <w:vAlign w:val="center"/>
                </w:tcPr>
                <w:p>
                  <w:pPr>
                    <w:pStyle w:val="128"/>
                    <w:rPr>
                      <w:color w:val="000000"/>
                      <w:szCs w:val="21"/>
                    </w:rPr>
                  </w:pPr>
                  <w:r>
                    <w:rPr>
                      <w:color w:val="000000"/>
                      <w:szCs w:val="21"/>
                    </w:rPr>
                    <w:t>1600吨快锻液压机组</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88</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91</w:t>
                  </w:r>
                </w:p>
              </w:tc>
              <w:tc>
                <w:tcPr>
                  <w:tcW w:w="896" w:type="pct"/>
                  <w:vMerge w:val="restar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低噪声设备、设于车间内、厂房隔音、设置减震垫、距离衰减</w:t>
                  </w:r>
                </w:p>
              </w:tc>
              <w:tc>
                <w:tcPr>
                  <w:tcW w:w="1550" w:type="dxa"/>
                  <w:noWrap w:val="0"/>
                  <w:vAlign w:val="center"/>
                </w:tcPr>
                <w:p>
                  <w:pPr>
                    <w:pStyle w:val="128"/>
                    <w:rPr>
                      <w:color w:val="000000"/>
                      <w:szCs w:val="21"/>
                    </w:rPr>
                  </w:pPr>
                  <w:r>
                    <w:rPr>
                      <w:color w:val="000000"/>
                      <w:szCs w:val="21"/>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2</w:t>
                  </w:r>
                </w:p>
              </w:tc>
              <w:tc>
                <w:tcPr>
                  <w:tcW w:w="1009" w:type="pct"/>
                  <w:noWrap w:val="0"/>
                  <w:vAlign w:val="center"/>
                </w:tcPr>
                <w:p>
                  <w:pPr>
                    <w:pStyle w:val="128"/>
                    <w:rPr>
                      <w:color w:val="000000"/>
                      <w:szCs w:val="21"/>
                    </w:rPr>
                  </w:pPr>
                  <w:r>
                    <w:rPr>
                      <w:color w:val="000000"/>
                      <w:szCs w:val="21"/>
                    </w:rPr>
                    <w:t>空压机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98</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101</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3</w:t>
                  </w:r>
                </w:p>
              </w:tc>
              <w:tc>
                <w:tcPr>
                  <w:tcW w:w="1009" w:type="pct"/>
                  <w:noWrap w:val="0"/>
                  <w:vAlign w:val="center"/>
                </w:tcPr>
                <w:p>
                  <w:pPr>
                    <w:pStyle w:val="128"/>
                    <w:rPr>
                      <w:color w:val="000000"/>
                      <w:szCs w:val="21"/>
                    </w:rPr>
                  </w:pPr>
                  <w:r>
                    <w:rPr>
                      <w:color w:val="000000"/>
                      <w:szCs w:val="21"/>
                    </w:rPr>
                    <w:t>立式管棒矫直机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83</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86</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4</w:t>
                  </w:r>
                </w:p>
              </w:tc>
              <w:tc>
                <w:tcPr>
                  <w:tcW w:w="1009" w:type="pct"/>
                  <w:noWrap w:val="0"/>
                  <w:vAlign w:val="center"/>
                </w:tcPr>
                <w:p>
                  <w:pPr>
                    <w:pStyle w:val="128"/>
                    <w:rPr>
                      <w:color w:val="000000"/>
                      <w:szCs w:val="21"/>
                    </w:rPr>
                  </w:pPr>
                  <w:r>
                    <w:rPr>
                      <w:color w:val="000000"/>
                      <w:szCs w:val="21"/>
                    </w:rPr>
                    <w:t>立式矫直机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82</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85</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5</w:t>
                  </w:r>
                </w:p>
              </w:tc>
              <w:tc>
                <w:tcPr>
                  <w:tcW w:w="1009" w:type="pct"/>
                  <w:noWrap w:val="0"/>
                  <w:vAlign w:val="center"/>
                </w:tcPr>
                <w:p>
                  <w:pPr>
                    <w:pStyle w:val="128"/>
                    <w:rPr>
                      <w:color w:val="000000"/>
                      <w:szCs w:val="21"/>
                    </w:rPr>
                  </w:pPr>
                  <w:r>
                    <w:rPr>
                      <w:color w:val="000000"/>
                      <w:szCs w:val="21"/>
                    </w:rPr>
                    <w:t>卧式矫直机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85</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88</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6</w:t>
                  </w:r>
                </w:p>
              </w:tc>
              <w:tc>
                <w:tcPr>
                  <w:tcW w:w="1009" w:type="pct"/>
                  <w:noWrap w:val="0"/>
                  <w:vAlign w:val="center"/>
                </w:tcPr>
                <w:p>
                  <w:pPr>
                    <w:pStyle w:val="128"/>
                    <w:rPr>
                      <w:color w:val="000000"/>
                      <w:szCs w:val="21"/>
                    </w:rPr>
                  </w:pPr>
                  <w:r>
                    <w:rPr>
                      <w:color w:val="000000"/>
                      <w:szCs w:val="21"/>
                    </w:rPr>
                    <w:t>压力机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93</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96</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7</w:t>
                  </w:r>
                </w:p>
              </w:tc>
              <w:tc>
                <w:tcPr>
                  <w:tcW w:w="1009" w:type="pct"/>
                  <w:noWrap w:val="0"/>
                  <w:vAlign w:val="center"/>
                </w:tcPr>
                <w:p>
                  <w:pPr>
                    <w:pStyle w:val="128"/>
                    <w:rPr>
                      <w:color w:val="000000"/>
                      <w:szCs w:val="21"/>
                    </w:rPr>
                  </w:pPr>
                  <w:r>
                    <w:rPr>
                      <w:color w:val="000000"/>
                      <w:szCs w:val="21"/>
                    </w:rPr>
                    <w:t>气动切断机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92</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95</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8</w:t>
                  </w:r>
                </w:p>
              </w:tc>
              <w:tc>
                <w:tcPr>
                  <w:tcW w:w="1009" w:type="pct"/>
                  <w:noWrap w:val="0"/>
                  <w:vAlign w:val="center"/>
                </w:tcPr>
                <w:p>
                  <w:pPr>
                    <w:pStyle w:val="128"/>
                    <w:rPr>
                      <w:color w:val="000000"/>
                      <w:szCs w:val="21"/>
                    </w:rPr>
                  </w:pPr>
                  <w:r>
                    <w:rPr>
                      <w:color w:val="000000"/>
                      <w:szCs w:val="21"/>
                    </w:rPr>
                    <w:t>车式切断机</w:t>
                  </w:r>
                </w:p>
              </w:tc>
              <w:tc>
                <w:tcPr>
                  <w:tcW w:w="465" w:type="pct"/>
                  <w:noWrap w:val="0"/>
                  <w:vAlign w:val="center"/>
                </w:tcPr>
                <w:p>
                  <w:pPr>
                    <w:pStyle w:val="128"/>
                    <w:rPr>
                      <w:color w:val="000000"/>
                      <w:szCs w:val="21"/>
                    </w:rPr>
                  </w:pPr>
                  <w:r>
                    <w:rPr>
                      <w:color w:val="000000"/>
                      <w:szCs w:val="21"/>
                    </w:rPr>
                    <w:t>4台</w:t>
                  </w:r>
                </w:p>
              </w:tc>
              <w:tc>
                <w:tcPr>
                  <w:tcW w:w="772" w:type="pct"/>
                  <w:noWrap w:val="0"/>
                  <w:vAlign w:val="center"/>
                </w:tcPr>
                <w:p>
                  <w:pPr>
                    <w:pStyle w:val="128"/>
                    <w:rPr>
                      <w:color w:val="000000"/>
                      <w:szCs w:val="21"/>
                    </w:rPr>
                  </w:pPr>
                  <w:r>
                    <w:rPr>
                      <w:color w:val="000000"/>
                      <w:szCs w:val="21"/>
                    </w:rPr>
                    <w:t>90</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96</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9</w:t>
                  </w:r>
                </w:p>
              </w:tc>
              <w:tc>
                <w:tcPr>
                  <w:tcW w:w="1009" w:type="pct"/>
                  <w:noWrap w:val="0"/>
                  <w:vAlign w:val="center"/>
                </w:tcPr>
                <w:p>
                  <w:pPr>
                    <w:pStyle w:val="128"/>
                    <w:rPr>
                      <w:color w:val="000000"/>
                      <w:szCs w:val="21"/>
                    </w:rPr>
                  </w:pPr>
                  <w:r>
                    <w:rPr>
                      <w:color w:val="000000"/>
                      <w:szCs w:val="21"/>
                    </w:rPr>
                    <w:t>落地式砂轮机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75</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78</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10</w:t>
                  </w:r>
                </w:p>
              </w:tc>
              <w:tc>
                <w:tcPr>
                  <w:tcW w:w="1009" w:type="pct"/>
                  <w:noWrap w:val="0"/>
                  <w:vAlign w:val="center"/>
                </w:tcPr>
                <w:p>
                  <w:pPr>
                    <w:pStyle w:val="128"/>
                    <w:rPr>
                      <w:color w:val="000000"/>
                      <w:szCs w:val="21"/>
                    </w:rPr>
                  </w:pPr>
                  <w:r>
                    <w:rPr>
                      <w:color w:val="000000"/>
                      <w:szCs w:val="21"/>
                    </w:rPr>
                    <w:t>立式砂轮机</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75</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78</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11</w:t>
                  </w:r>
                </w:p>
              </w:tc>
              <w:tc>
                <w:tcPr>
                  <w:tcW w:w="1009" w:type="pct"/>
                  <w:noWrap w:val="0"/>
                  <w:vAlign w:val="center"/>
                </w:tcPr>
                <w:p>
                  <w:pPr>
                    <w:pStyle w:val="128"/>
                    <w:rPr>
                      <w:color w:val="000000"/>
                      <w:szCs w:val="21"/>
                    </w:rPr>
                  </w:pPr>
                  <w:r>
                    <w:rPr>
                      <w:color w:val="000000"/>
                      <w:szCs w:val="21"/>
                    </w:rPr>
                    <w:t>车铣复合加工中心</w:t>
                  </w:r>
                </w:p>
              </w:tc>
              <w:tc>
                <w:tcPr>
                  <w:tcW w:w="465" w:type="pct"/>
                  <w:noWrap w:val="0"/>
                  <w:vAlign w:val="center"/>
                </w:tcPr>
                <w:p>
                  <w:pPr>
                    <w:pStyle w:val="128"/>
                    <w:rPr>
                      <w:color w:val="000000"/>
                      <w:szCs w:val="21"/>
                    </w:rPr>
                  </w:pPr>
                  <w:r>
                    <w:rPr>
                      <w:color w:val="000000"/>
                      <w:szCs w:val="21"/>
                    </w:rPr>
                    <w:t>1台</w:t>
                  </w:r>
                </w:p>
              </w:tc>
              <w:tc>
                <w:tcPr>
                  <w:tcW w:w="772" w:type="pct"/>
                  <w:noWrap w:val="0"/>
                  <w:vAlign w:val="center"/>
                </w:tcPr>
                <w:p>
                  <w:pPr>
                    <w:pStyle w:val="128"/>
                    <w:rPr>
                      <w:color w:val="000000"/>
                      <w:szCs w:val="21"/>
                    </w:rPr>
                  </w:pPr>
                  <w:r>
                    <w:rPr>
                      <w:color w:val="000000"/>
                      <w:szCs w:val="21"/>
                    </w:rPr>
                    <w:t>80</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80</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12</w:t>
                  </w:r>
                </w:p>
              </w:tc>
              <w:tc>
                <w:tcPr>
                  <w:tcW w:w="1009" w:type="pct"/>
                  <w:noWrap w:val="0"/>
                  <w:vAlign w:val="center"/>
                </w:tcPr>
                <w:p>
                  <w:pPr>
                    <w:pStyle w:val="128"/>
                    <w:rPr>
                      <w:color w:val="000000"/>
                      <w:szCs w:val="21"/>
                    </w:rPr>
                  </w:pPr>
                  <w:r>
                    <w:rPr>
                      <w:color w:val="000000"/>
                      <w:szCs w:val="21"/>
                    </w:rPr>
                    <w:t>数控剪板机</w:t>
                  </w:r>
                </w:p>
              </w:tc>
              <w:tc>
                <w:tcPr>
                  <w:tcW w:w="465" w:type="pct"/>
                  <w:noWrap w:val="0"/>
                  <w:vAlign w:val="center"/>
                </w:tcPr>
                <w:p>
                  <w:pPr>
                    <w:pStyle w:val="128"/>
                    <w:rPr>
                      <w:color w:val="000000"/>
                      <w:szCs w:val="21"/>
                    </w:rPr>
                  </w:pPr>
                  <w:r>
                    <w:rPr>
                      <w:color w:val="000000"/>
                      <w:szCs w:val="21"/>
                    </w:rPr>
                    <w:t>1台</w:t>
                  </w:r>
                </w:p>
              </w:tc>
              <w:tc>
                <w:tcPr>
                  <w:tcW w:w="772" w:type="pct"/>
                  <w:noWrap w:val="0"/>
                  <w:vAlign w:val="center"/>
                </w:tcPr>
                <w:p>
                  <w:pPr>
                    <w:pStyle w:val="128"/>
                    <w:rPr>
                      <w:color w:val="000000"/>
                      <w:szCs w:val="21"/>
                    </w:rPr>
                  </w:pPr>
                  <w:r>
                    <w:rPr>
                      <w:color w:val="000000"/>
                      <w:szCs w:val="21"/>
                    </w:rPr>
                    <w:t>83</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83</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13</w:t>
                  </w:r>
                </w:p>
              </w:tc>
              <w:tc>
                <w:tcPr>
                  <w:tcW w:w="1009" w:type="pct"/>
                  <w:noWrap w:val="0"/>
                  <w:vAlign w:val="center"/>
                </w:tcPr>
                <w:p>
                  <w:pPr>
                    <w:pStyle w:val="128"/>
                    <w:rPr>
                      <w:color w:val="000000"/>
                      <w:szCs w:val="21"/>
                    </w:rPr>
                  </w:pPr>
                  <w:r>
                    <w:rPr>
                      <w:color w:val="000000"/>
                      <w:szCs w:val="21"/>
                    </w:rPr>
                    <w:t>6130普通车床</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82</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85</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14</w:t>
                  </w:r>
                </w:p>
              </w:tc>
              <w:tc>
                <w:tcPr>
                  <w:tcW w:w="1009" w:type="pct"/>
                  <w:noWrap w:val="0"/>
                  <w:vAlign w:val="center"/>
                </w:tcPr>
                <w:p>
                  <w:pPr>
                    <w:pStyle w:val="128"/>
                    <w:rPr>
                      <w:color w:val="000000"/>
                      <w:szCs w:val="21"/>
                    </w:rPr>
                  </w:pPr>
                  <w:r>
                    <w:rPr>
                      <w:color w:val="000000"/>
                      <w:szCs w:val="21"/>
                    </w:rPr>
                    <w:t>车床</w:t>
                  </w:r>
                </w:p>
              </w:tc>
              <w:tc>
                <w:tcPr>
                  <w:tcW w:w="465" w:type="pct"/>
                  <w:noWrap w:val="0"/>
                  <w:vAlign w:val="center"/>
                </w:tcPr>
                <w:p>
                  <w:pPr>
                    <w:pStyle w:val="128"/>
                    <w:rPr>
                      <w:color w:val="000000"/>
                      <w:szCs w:val="21"/>
                    </w:rPr>
                  </w:pPr>
                  <w:r>
                    <w:rPr>
                      <w:color w:val="000000"/>
                      <w:szCs w:val="21"/>
                    </w:rPr>
                    <w:t>4台</w:t>
                  </w:r>
                </w:p>
              </w:tc>
              <w:tc>
                <w:tcPr>
                  <w:tcW w:w="772" w:type="pct"/>
                  <w:noWrap w:val="0"/>
                  <w:vAlign w:val="center"/>
                </w:tcPr>
                <w:p>
                  <w:pPr>
                    <w:pStyle w:val="128"/>
                    <w:rPr>
                      <w:color w:val="000000"/>
                      <w:szCs w:val="21"/>
                    </w:rPr>
                  </w:pPr>
                  <w:r>
                    <w:rPr>
                      <w:color w:val="000000"/>
                      <w:szCs w:val="21"/>
                    </w:rPr>
                    <w:t>82</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88</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15</w:t>
                  </w:r>
                </w:p>
              </w:tc>
              <w:tc>
                <w:tcPr>
                  <w:tcW w:w="1009" w:type="pct"/>
                  <w:noWrap w:val="0"/>
                  <w:vAlign w:val="center"/>
                </w:tcPr>
                <w:p>
                  <w:pPr>
                    <w:pStyle w:val="128"/>
                    <w:rPr>
                      <w:color w:val="000000"/>
                      <w:szCs w:val="21"/>
                    </w:rPr>
                  </w:pPr>
                  <w:r>
                    <w:rPr>
                      <w:color w:val="000000"/>
                      <w:szCs w:val="21"/>
                    </w:rPr>
                    <w:t>数控车床</w:t>
                  </w:r>
                </w:p>
              </w:tc>
              <w:tc>
                <w:tcPr>
                  <w:tcW w:w="465" w:type="pct"/>
                  <w:noWrap w:val="0"/>
                  <w:vAlign w:val="center"/>
                </w:tcPr>
                <w:p>
                  <w:pPr>
                    <w:pStyle w:val="128"/>
                    <w:rPr>
                      <w:color w:val="000000"/>
                      <w:szCs w:val="21"/>
                    </w:rPr>
                  </w:pPr>
                  <w:r>
                    <w:rPr>
                      <w:color w:val="000000"/>
                      <w:szCs w:val="21"/>
                    </w:rPr>
                    <w:t>4台</w:t>
                  </w:r>
                </w:p>
              </w:tc>
              <w:tc>
                <w:tcPr>
                  <w:tcW w:w="772" w:type="pct"/>
                  <w:noWrap w:val="0"/>
                  <w:vAlign w:val="center"/>
                </w:tcPr>
                <w:p>
                  <w:pPr>
                    <w:pStyle w:val="128"/>
                    <w:rPr>
                      <w:color w:val="000000"/>
                      <w:szCs w:val="21"/>
                    </w:rPr>
                  </w:pPr>
                  <w:r>
                    <w:rPr>
                      <w:color w:val="000000"/>
                      <w:szCs w:val="21"/>
                    </w:rPr>
                    <w:t>80</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86</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16</w:t>
                  </w:r>
                </w:p>
              </w:tc>
              <w:tc>
                <w:tcPr>
                  <w:tcW w:w="1009" w:type="pct"/>
                  <w:noWrap w:val="0"/>
                  <w:vAlign w:val="center"/>
                </w:tcPr>
                <w:p>
                  <w:pPr>
                    <w:pStyle w:val="128"/>
                    <w:rPr>
                      <w:color w:val="000000"/>
                      <w:szCs w:val="21"/>
                    </w:rPr>
                  </w:pPr>
                  <w:r>
                    <w:rPr>
                      <w:color w:val="000000"/>
                      <w:szCs w:val="21"/>
                    </w:rPr>
                    <w:t>万能铣床</w:t>
                  </w:r>
                </w:p>
              </w:tc>
              <w:tc>
                <w:tcPr>
                  <w:tcW w:w="465" w:type="pct"/>
                  <w:noWrap w:val="0"/>
                  <w:vAlign w:val="center"/>
                </w:tcPr>
                <w:p>
                  <w:pPr>
                    <w:pStyle w:val="128"/>
                    <w:rPr>
                      <w:color w:val="000000"/>
                      <w:szCs w:val="21"/>
                    </w:rPr>
                  </w:pPr>
                  <w:r>
                    <w:rPr>
                      <w:color w:val="000000"/>
                      <w:szCs w:val="21"/>
                    </w:rPr>
                    <w:t>3台</w:t>
                  </w:r>
                </w:p>
              </w:tc>
              <w:tc>
                <w:tcPr>
                  <w:tcW w:w="772" w:type="pct"/>
                  <w:noWrap w:val="0"/>
                  <w:vAlign w:val="center"/>
                </w:tcPr>
                <w:p>
                  <w:pPr>
                    <w:pStyle w:val="128"/>
                    <w:rPr>
                      <w:color w:val="000000"/>
                      <w:szCs w:val="21"/>
                    </w:rPr>
                  </w:pPr>
                  <w:r>
                    <w:rPr>
                      <w:color w:val="000000"/>
                      <w:szCs w:val="21"/>
                    </w:rPr>
                    <w:t>84</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88.8</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17</w:t>
                  </w:r>
                </w:p>
              </w:tc>
              <w:tc>
                <w:tcPr>
                  <w:tcW w:w="1009" w:type="pct"/>
                  <w:noWrap w:val="0"/>
                  <w:vAlign w:val="center"/>
                </w:tcPr>
                <w:p>
                  <w:pPr>
                    <w:pStyle w:val="128"/>
                    <w:rPr>
                      <w:color w:val="000000"/>
                      <w:szCs w:val="21"/>
                    </w:rPr>
                  </w:pPr>
                  <w:r>
                    <w:rPr>
                      <w:color w:val="000000"/>
                      <w:szCs w:val="21"/>
                    </w:rPr>
                    <w:t>卧式铣床</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82</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85</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center"/>
                </w:tcPr>
                <w:p>
                  <w:pPr>
                    <w:widowControl/>
                    <w:spacing w:line="240" w:lineRule="auto"/>
                    <w:ind w:firstLine="0" w:firstLineChars="0"/>
                    <w:jc w:val="center"/>
                    <w:textAlignment w:val="center"/>
                    <w:rPr>
                      <w:color w:val="000000"/>
                      <w:sz w:val="21"/>
                      <w:szCs w:val="21"/>
                    </w:rPr>
                  </w:pPr>
                  <w:r>
                    <w:rPr>
                      <w:color w:val="000000"/>
                      <w:sz w:val="21"/>
                      <w:szCs w:val="21"/>
                    </w:rPr>
                    <w:t>18</w:t>
                  </w:r>
                </w:p>
              </w:tc>
              <w:tc>
                <w:tcPr>
                  <w:tcW w:w="1009" w:type="pct"/>
                  <w:noWrap w:val="0"/>
                  <w:vAlign w:val="center"/>
                </w:tcPr>
                <w:p>
                  <w:pPr>
                    <w:pStyle w:val="128"/>
                    <w:rPr>
                      <w:color w:val="000000"/>
                      <w:szCs w:val="21"/>
                    </w:rPr>
                  </w:pPr>
                  <w:r>
                    <w:rPr>
                      <w:color w:val="000000"/>
                      <w:szCs w:val="21"/>
                    </w:rPr>
                    <w:t>卧室锯床</w:t>
                  </w:r>
                </w:p>
              </w:tc>
              <w:tc>
                <w:tcPr>
                  <w:tcW w:w="465" w:type="pct"/>
                  <w:noWrap w:val="0"/>
                  <w:vAlign w:val="center"/>
                </w:tcPr>
                <w:p>
                  <w:pPr>
                    <w:pStyle w:val="128"/>
                    <w:rPr>
                      <w:color w:val="000000"/>
                      <w:szCs w:val="21"/>
                    </w:rPr>
                  </w:pPr>
                  <w:r>
                    <w:rPr>
                      <w:color w:val="000000"/>
                      <w:szCs w:val="21"/>
                    </w:rPr>
                    <w:t>2台</w:t>
                  </w:r>
                </w:p>
              </w:tc>
              <w:tc>
                <w:tcPr>
                  <w:tcW w:w="772" w:type="pct"/>
                  <w:noWrap w:val="0"/>
                  <w:vAlign w:val="center"/>
                </w:tcPr>
                <w:p>
                  <w:pPr>
                    <w:pStyle w:val="128"/>
                    <w:rPr>
                      <w:color w:val="000000"/>
                      <w:szCs w:val="21"/>
                    </w:rPr>
                  </w:pPr>
                  <w:r>
                    <w:rPr>
                      <w:color w:val="000000"/>
                      <w:szCs w:val="21"/>
                    </w:rPr>
                    <w:t>81</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84</w:t>
                  </w:r>
                </w:p>
              </w:tc>
              <w:tc>
                <w:tcPr>
                  <w:tcW w:w="896" w:type="pct"/>
                  <w:vMerge w:val="continue"/>
                  <w:noWrap w:val="0"/>
                  <w:vAlign w:val="center"/>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33" w:type="pct"/>
                  <w:noWrap w:val="0"/>
                  <w:vAlign w:val="top"/>
                </w:tcPr>
                <w:p>
                  <w:pPr>
                    <w:widowControl/>
                    <w:spacing w:line="240" w:lineRule="auto"/>
                    <w:ind w:firstLine="0" w:firstLineChars="0"/>
                    <w:jc w:val="center"/>
                    <w:textAlignment w:val="center"/>
                    <w:rPr>
                      <w:color w:val="000000"/>
                      <w:sz w:val="21"/>
                      <w:szCs w:val="21"/>
                    </w:rPr>
                  </w:pPr>
                  <w:r>
                    <w:rPr>
                      <w:color w:val="000000"/>
                      <w:sz w:val="21"/>
                      <w:szCs w:val="21"/>
                    </w:rPr>
                    <w:t>19</w:t>
                  </w:r>
                </w:p>
              </w:tc>
              <w:tc>
                <w:tcPr>
                  <w:tcW w:w="1009" w:type="pct"/>
                  <w:noWrap w:val="0"/>
                  <w:vAlign w:val="center"/>
                </w:tcPr>
                <w:p>
                  <w:pPr>
                    <w:pStyle w:val="128"/>
                    <w:rPr>
                      <w:color w:val="000000"/>
                      <w:szCs w:val="21"/>
                    </w:rPr>
                  </w:pPr>
                  <w:r>
                    <w:rPr>
                      <w:color w:val="000000"/>
                      <w:szCs w:val="21"/>
                    </w:rPr>
                    <w:t>风机</w:t>
                  </w:r>
                </w:p>
              </w:tc>
              <w:tc>
                <w:tcPr>
                  <w:tcW w:w="465" w:type="pct"/>
                  <w:noWrap w:val="0"/>
                  <w:vAlign w:val="center"/>
                </w:tcPr>
                <w:p>
                  <w:pPr>
                    <w:pStyle w:val="128"/>
                    <w:rPr>
                      <w:color w:val="000000"/>
                      <w:szCs w:val="21"/>
                    </w:rPr>
                  </w:pPr>
                  <w:r>
                    <w:rPr>
                      <w:color w:val="000000"/>
                      <w:szCs w:val="21"/>
                    </w:rPr>
                    <w:t>1台</w:t>
                  </w:r>
                </w:p>
              </w:tc>
              <w:tc>
                <w:tcPr>
                  <w:tcW w:w="772" w:type="pct"/>
                  <w:noWrap w:val="0"/>
                  <w:vAlign w:val="center"/>
                </w:tcPr>
                <w:p>
                  <w:pPr>
                    <w:pStyle w:val="128"/>
                    <w:rPr>
                      <w:color w:val="000000"/>
                      <w:szCs w:val="21"/>
                    </w:rPr>
                  </w:pPr>
                  <w:r>
                    <w:rPr>
                      <w:color w:val="000000"/>
                      <w:szCs w:val="21"/>
                    </w:rPr>
                    <w:t>96</w:t>
                  </w:r>
                </w:p>
              </w:tc>
              <w:tc>
                <w:tcPr>
                  <w:tcW w:w="698" w:type="pct"/>
                  <w:noWrap w:val="0"/>
                  <w:vAlign w:val="center"/>
                </w:tcPr>
                <w:p>
                  <w:pPr>
                    <w:adjustRightInd w:val="0"/>
                    <w:snapToGrid w:val="0"/>
                    <w:spacing w:line="240" w:lineRule="auto"/>
                    <w:ind w:firstLine="0" w:firstLineChars="0"/>
                    <w:jc w:val="center"/>
                    <w:rPr>
                      <w:color w:val="000000"/>
                      <w:sz w:val="21"/>
                      <w:szCs w:val="21"/>
                    </w:rPr>
                  </w:pPr>
                  <w:r>
                    <w:rPr>
                      <w:color w:val="000000"/>
                      <w:sz w:val="21"/>
                      <w:szCs w:val="21"/>
                    </w:rPr>
                    <w:t>96</w:t>
                  </w:r>
                </w:p>
              </w:tc>
              <w:tc>
                <w:tcPr>
                  <w:tcW w:w="896" w:type="pct"/>
                  <w:vMerge w:val="continue"/>
                  <w:noWrap w:val="0"/>
                  <w:vAlign w:val="top"/>
                </w:tcPr>
                <w:p>
                  <w:pPr>
                    <w:adjustRightInd w:val="0"/>
                    <w:snapToGrid w:val="0"/>
                    <w:spacing w:line="240" w:lineRule="auto"/>
                    <w:ind w:firstLine="0" w:firstLineChars="0"/>
                    <w:jc w:val="center"/>
                    <w:rPr>
                      <w:color w:val="000000"/>
                      <w:sz w:val="21"/>
                      <w:szCs w:val="21"/>
                    </w:rPr>
                  </w:pPr>
                </w:p>
              </w:tc>
              <w:tc>
                <w:tcPr>
                  <w:tcW w:w="1550" w:type="dxa"/>
                  <w:noWrap w:val="0"/>
                  <w:vAlign w:val="center"/>
                </w:tcPr>
                <w:p>
                  <w:pPr>
                    <w:pStyle w:val="128"/>
                    <w:rPr>
                      <w:color w:val="000000"/>
                      <w:szCs w:val="21"/>
                    </w:rPr>
                  </w:pPr>
                  <w:r>
                    <w:rPr>
                      <w:color w:val="000000"/>
                      <w:szCs w:val="21"/>
                    </w:rPr>
                    <w:t>71</w:t>
                  </w:r>
                </w:p>
              </w:tc>
            </w:tr>
          </w:tbl>
          <w:p>
            <w:pPr>
              <w:spacing w:line="440" w:lineRule="exact"/>
              <w:ind w:firstLine="480"/>
              <w:rPr>
                <w:color w:val="000000"/>
              </w:rPr>
            </w:pPr>
            <w:r>
              <w:rPr>
                <w:rFonts w:hint="eastAsia"/>
                <w:color w:val="000000"/>
              </w:rPr>
              <w:t>（2）拟采用的噪声防治措施</w:t>
            </w:r>
          </w:p>
          <w:p>
            <w:pPr>
              <w:spacing w:line="440" w:lineRule="exact"/>
              <w:ind w:firstLine="480"/>
              <w:rPr>
                <w:color w:val="000000"/>
              </w:rPr>
            </w:pPr>
            <w:r>
              <w:rPr>
                <w:color w:val="000000"/>
              </w:rPr>
              <w:t>为确保项目运营期厂界噪声达标，项目采用的噪声治理措施如下：</w:t>
            </w:r>
          </w:p>
          <w:p>
            <w:pPr>
              <w:snapToGrid w:val="0"/>
              <w:spacing w:line="440" w:lineRule="exact"/>
              <w:ind w:firstLine="480"/>
              <w:rPr>
                <w:color w:val="000000"/>
              </w:rPr>
            </w:pPr>
            <w:r>
              <w:rPr>
                <w:color w:val="000000"/>
              </w:rPr>
              <w:fldChar w:fldCharType="begin"/>
            </w:r>
            <w:r>
              <w:rPr>
                <w:color w:val="000000"/>
              </w:rPr>
              <w:instrText xml:space="preserve"> = 1 \* GB3 </w:instrText>
            </w:r>
            <w:r>
              <w:rPr>
                <w:color w:val="000000"/>
              </w:rPr>
              <w:fldChar w:fldCharType="separate"/>
            </w:r>
            <w:r>
              <w:rPr>
                <w:rFonts w:hint="eastAsia"/>
                <w:color w:val="000000"/>
              </w:rPr>
              <w:t>①</w:t>
            </w:r>
            <w:r>
              <w:rPr>
                <w:rFonts w:hint="eastAsia"/>
                <w:color w:val="000000"/>
              </w:rPr>
              <w:fldChar w:fldCharType="end"/>
            </w:r>
            <w:r>
              <w:rPr>
                <w:color w:val="000000"/>
              </w:rPr>
              <w:t>选用行业内先进低噪声设备，从源头削减噪声；</w:t>
            </w:r>
          </w:p>
          <w:p>
            <w:pPr>
              <w:snapToGrid w:val="0"/>
              <w:spacing w:line="440" w:lineRule="exact"/>
              <w:ind w:firstLine="480"/>
              <w:rPr>
                <w:color w:val="000000"/>
              </w:rPr>
            </w:pPr>
            <w:r>
              <w:rPr>
                <w:color w:val="000000"/>
              </w:rPr>
              <w:fldChar w:fldCharType="begin"/>
            </w:r>
            <w:r>
              <w:rPr>
                <w:color w:val="000000"/>
              </w:rPr>
              <w:instrText xml:space="preserve"> = 2 \* GB3 </w:instrText>
            </w:r>
            <w:r>
              <w:rPr>
                <w:color w:val="000000"/>
              </w:rPr>
              <w:fldChar w:fldCharType="separate"/>
            </w:r>
            <w:r>
              <w:rPr>
                <w:rFonts w:hint="eastAsia"/>
                <w:color w:val="000000"/>
              </w:rPr>
              <w:t>②</w:t>
            </w:r>
            <w:r>
              <w:rPr>
                <w:rFonts w:hint="eastAsia"/>
                <w:color w:val="000000"/>
              </w:rPr>
              <w:fldChar w:fldCharType="end"/>
            </w:r>
            <w:r>
              <w:rPr>
                <w:color w:val="000000"/>
              </w:rPr>
              <w:t>优化平面布置，使高噪声设备远离</w:t>
            </w:r>
            <w:r>
              <w:rPr>
                <w:rFonts w:hint="eastAsia"/>
                <w:color w:val="000000"/>
              </w:rPr>
              <w:t>厂界</w:t>
            </w:r>
            <w:r>
              <w:rPr>
                <w:color w:val="000000"/>
              </w:rPr>
              <w:t>；</w:t>
            </w:r>
          </w:p>
          <w:p>
            <w:pPr>
              <w:snapToGrid w:val="0"/>
              <w:spacing w:line="440" w:lineRule="exact"/>
              <w:ind w:firstLine="480"/>
              <w:rPr>
                <w:color w:val="000000"/>
              </w:rPr>
            </w:pPr>
            <w:r>
              <w:rPr>
                <w:color w:val="000000"/>
              </w:rPr>
              <w:fldChar w:fldCharType="begin"/>
            </w:r>
            <w:r>
              <w:rPr>
                <w:color w:val="000000"/>
              </w:rPr>
              <w:instrText xml:space="preserve"> = 3 \* GB3 </w:instrText>
            </w:r>
            <w:r>
              <w:rPr>
                <w:color w:val="000000"/>
              </w:rPr>
              <w:fldChar w:fldCharType="separate"/>
            </w:r>
            <w:r>
              <w:rPr>
                <w:rFonts w:hint="eastAsia"/>
                <w:color w:val="000000"/>
              </w:rPr>
              <w:t>③</w:t>
            </w:r>
            <w:r>
              <w:rPr>
                <w:rFonts w:hint="eastAsia"/>
                <w:color w:val="000000"/>
              </w:rPr>
              <w:fldChar w:fldCharType="end"/>
            </w:r>
            <w:r>
              <w:rPr>
                <w:color w:val="000000"/>
              </w:rPr>
              <w:t>加强对高噪声设备的管理和维护；</w:t>
            </w:r>
          </w:p>
          <w:p>
            <w:pPr>
              <w:snapToGrid w:val="0"/>
              <w:spacing w:line="440" w:lineRule="exact"/>
              <w:ind w:firstLine="480"/>
              <w:rPr>
                <w:color w:val="000000"/>
              </w:rPr>
            </w:pPr>
            <w:r>
              <w:rPr>
                <w:color w:val="000000"/>
              </w:rPr>
              <w:fldChar w:fldCharType="begin"/>
            </w:r>
            <w:r>
              <w:rPr>
                <w:color w:val="000000"/>
              </w:rPr>
              <w:instrText xml:space="preserve"> = 4 \* GB3 </w:instrText>
            </w:r>
            <w:r>
              <w:rPr>
                <w:color w:val="000000"/>
              </w:rPr>
              <w:fldChar w:fldCharType="separate"/>
            </w:r>
            <w:r>
              <w:rPr>
                <w:rFonts w:hint="eastAsia"/>
                <w:color w:val="000000"/>
              </w:rPr>
              <w:t>④</w:t>
            </w:r>
            <w:r>
              <w:rPr>
                <w:rFonts w:hint="eastAsia"/>
                <w:color w:val="000000"/>
              </w:rPr>
              <w:fldChar w:fldCharType="end"/>
            </w:r>
            <w:r>
              <w:rPr>
                <w:color w:val="000000"/>
              </w:rPr>
              <w:t>所有设备均置于车间内作业；其他设备采取加装减震垫等，所有设备加强维护，确保设备处于良好的运转状态</w:t>
            </w:r>
            <w:r>
              <w:rPr>
                <w:rFonts w:hint="eastAsia"/>
                <w:color w:val="000000"/>
              </w:rPr>
              <w:t>；</w:t>
            </w:r>
          </w:p>
          <w:p>
            <w:pPr>
              <w:snapToGrid w:val="0"/>
              <w:spacing w:line="440" w:lineRule="exact"/>
              <w:ind w:firstLine="480"/>
              <w:rPr>
                <w:color w:val="000000"/>
              </w:rPr>
            </w:pPr>
            <w:r>
              <w:rPr>
                <w:rFonts w:hint="eastAsia"/>
                <w:color w:val="000000"/>
              </w:rPr>
              <w:t>⑤</w:t>
            </w:r>
            <w:r>
              <w:rPr>
                <w:color w:val="000000"/>
              </w:rPr>
              <w:t>防止噪声对厂区外环境的污染，厂区周围应建设绿化隔音带。</w:t>
            </w:r>
          </w:p>
          <w:p>
            <w:pPr>
              <w:ind w:firstLine="480"/>
              <w:rPr>
                <w:color w:val="000000"/>
              </w:rPr>
            </w:pPr>
            <w:r>
              <w:rPr>
                <w:color w:val="000000"/>
              </w:rPr>
              <w:t>（</w:t>
            </w:r>
            <w:r>
              <w:rPr>
                <w:rFonts w:hint="eastAsia"/>
                <w:color w:val="000000"/>
              </w:rPr>
              <w:t>3</w:t>
            </w:r>
            <w:r>
              <w:rPr>
                <w:color w:val="000000"/>
              </w:rPr>
              <w:t>）预测模式</w:t>
            </w:r>
          </w:p>
          <w:p>
            <w:pPr>
              <w:ind w:firstLine="480"/>
              <w:rPr>
                <w:color w:val="000000"/>
              </w:rPr>
            </w:pPr>
            <w:r>
              <w:rPr>
                <w:color w:val="000000"/>
              </w:rPr>
              <w:t>a. 室内设备噪声影响预测采用室内声场扩散衰减模式，具体如下：</w:t>
            </w:r>
          </w:p>
          <w:p>
            <w:pPr>
              <w:ind w:firstLine="480"/>
              <w:rPr>
                <w:color w:val="FF0000"/>
              </w:rPr>
            </w:pPr>
            <w:r>
              <w:rPr>
                <w:color w:val="FF0000"/>
              </w:rPr>
              <mc:AlternateContent>
                <mc:Choice Requires="wps">
                  <w:drawing>
                    <wp:anchor distT="0" distB="0" distL="114300" distR="114300" simplePos="0" relativeHeight="251658240" behindDoc="0" locked="0" layoutInCell="1" allowOverlap="1">
                      <wp:simplePos x="0" y="0"/>
                      <wp:positionH relativeFrom="column">
                        <wp:posOffset>3348990</wp:posOffset>
                      </wp:positionH>
                      <wp:positionV relativeFrom="paragraph">
                        <wp:posOffset>156845</wp:posOffset>
                      </wp:positionV>
                      <wp:extent cx="972185" cy="401320"/>
                      <wp:effectExtent l="0" t="0" r="0" b="0"/>
                      <wp:wrapNone/>
                      <wp:docPr id="1" name="文本框 3504"/>
                      <wp:cNvGraphicFramePr/>
                      <a:graphic xmlns:a="http://schemas.openxmlformats.org/drawingml/2006/main">
                        <a:graphicData uri="http://schemas.microsoft.com/office/word/2010/wordprocessingShape">
                          <wps:wsp>
                            <wps:cNvSpPr txBox="1"/>
                            <wps:spPr>
                              <a:xfrm>
                                <a:off x="0" y="0"/>
                                <a:ext cx="972185" cy="401320"/>
                              </a:xfrm>
                              <a:prstGeom prst="rect">
                                <a:avLst/>
                              </a:prstGeom>
                              <a:noFill/>
                              <a:ln>
                                <a:noFill/>
                              </a:ln>
                            </wps:spPr>
                            <wps:txbx>
                              <w:txbxContent>
                                <w:p>
                                  <w:pPr>
                                    <w:ind w:firstLine="480"/>
                                  </w:pPr>
                                  <w:r>
                                    <w:rPr>
                                      <w:rFonts w:hint="eastAsia"/>
                                    </w:rPr>
                                    <w:t>－</w:t>
                                  </w:r>
                                  <w:r>
                                    <w:rPr>
                                      <w:rFonts w:hint="eastAsia"/>
                                      <w:i/>
                                    </w:rPr>
                                    <w:t>L</w:t>
                                  </w:r>
                                  <w:r>
                                    <w:rPr>
                                      <w:rFonts w:hint="eastAsia"/>
                                      <w:i/>
                                      <w:vertAlign w:val="subscript"/>
                                    </w:rPr>
                                    <w:t>TL</w:t>
                                  </w:r>
                                </w:p>
                              </w:txbxContent>
                            </wps:txbx>
                            <wps:bodyPr wrap="square" lIns="0" tIns="0" rIns="0" bIns="0" upright="1"/>
                          </wps:wsp>
                        </a:graphicData>
                      </a:graphic>
                    </wp:anchor>
                  </w:drawing>
                </mc:Choice>
                <mc:Fallback>
                  <w:pict>
                    <v:shape id="文本框 3504" o:spid="_x0000_s1026" o:spt="202" type="#_x0000_t202" style="position:absolute;left:0pt;margin-left:263.7pt;margin-top:12.35pt;height:31.6pt;width:76.55pt;z-index:251658240;mso-width-relative:page;mso-height-relative:page;" filled="f" stroked="f" coordsize="21600,21600" o:gfxdata="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DQjQzZAAAACQEAAA8AAAAAAAAAAQAgAAAAIgAAAGRycy9k&#10;b3ducmV2LnhtbFBLAQIUABQAAAAIAIdO4kD6mzJ7yAEAAIIDAAAOAAAAAAAAAAEAIAAAACgBAABk&#10;cnMvZTJvRG9jLnhtbFBLBQYAAAAABgAGAFkBAABiBQAAAAA=&#10;">
                      <v:fill on="f" focussize="0,0"/>
                      <v:stroke on="f"/>
                      <v:imagedata o:title=""/>
                      <o:lock v:ext="edit" aspectratio="f"/>
                      <v:textbox inset="0mm,0mm,0mm,0mm">
                        <w:txbxContent>
                          <w:p>
                            <w:pPr>
                              <w:ind w:firstLine="480"/>
                            </w:pPr>
                            <w:r>
                              <w:rPr>
                                <w:rFonts w:hint="eastAsia"/>
                              </w:rPr>
                              <w:t>－</w:t>
                            </w:r>
                            <w:r>
                              <w:rPr>
                                <w:rFonts w:hint="eastAsia"/>
                                <w:i/>
                              </w:rPr>
                              <w:t>L</w:t>
                            </w:r>
                            <w:r>
                              <w:rPr>
                                <w:rFonts w:hint="eastAsia"/>
                                <w:i/>
                                <w:vertAlign w:val="subscript"/>
                              </w:rPr>
                              <w:t>TL</w:t>
                            </w:r>
                          </w:p>
                        </w:txbxContent>
                      </v:textbox>
                    </v:shape>
                  </w:pict>
                </mc:Fallback>
              </mc:AlternateContent>
            </w:r>
            <w:r>
              <w:rPr>
                <w:color w:val="FF0000"/>
              </w:rPr>
              <w:t xml:space="preserve">            </w:t>
            </w:r>
            <w:r>
              <w:rPr>
                <w:color w:val="FF0000"/>
              </w:rPr>
              <w:drawing>
                <wp:inline distT="0" distB="0" distL="114300" distR="114300">
                  <wp:extent cx="2406650" cy="431800"/>
                  <wp:effectExtent l="0" t="0" r="1270" b="10795"/>
                  <wp:docPr id="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8"/>
                          <pic:cNvPicPr>
                            <a:picLocks noChangeAspect="1"/>
                          </pic:cNvPicPr>
                        </pic:nvPicPr>
                        <pic:blipFill>
                          <a:blip r:embed="rId23"/>
                          <a:stretch>
                            <a:fillRect/>
                          </a:stretch>
                        </pic:blipFill>
                        <pic:spPr>
                          <a:xfrm>
                            <a:off x="0" y="0"/>
                            <a:ext cx="2406650" cy="431800"/>
                          </a:xfrm>
                          <a:prstGeom prst="rect">
                            <a:avLst/>
                          </a:prstGeom>
                          <a:noFill/>
                          <a:ln>
                            <a:noFill/>
                          </a:ln>
                        </pic:spPr>
                      </pic:pic>
                    </a:graphicData>
                  </a:graphic>
                </wp:inline>
              </w:drawing>
            </w:r>
          </w:p>
          <w:p>
            <w:pPr>
              <w:spacing w:line="480" w:lineRule="exact"/>
              <w:ind w:firstLine="480"/>
              <w:rPr>
                <w:color w:val="000000"/>
              </w:rPr>
            </w:pPr>
            <w:r>
              <w:rPr>
                <w:color w:val="000000"/>
              </w:rPr>
              <w:t>式中：LP——预测点的噪声级(dB)；</w:t>
            </w:r>
          </w:p>
          <w:p>
            <w:pPr>
              <w:spacing w:line="480" w:lineRule="exact"/>
              <w:ind w:firstLine="480"/>
              <w:rPr>
                <w:color w:val="000000"/>
              </w:rPr>
            </w:pPr>
            <w:r>
              <w:rPr>
                <w:color w:val="000000"/>
              </w:rPr>
              <w:t xml:space="preserve">      Lw——声源声功率级(dB)；</w:t>
            </w:r>
          </w:p>
          <w:p>
            <w:pPr>
              <w:spacing w:line="480" w:lineRule="exact"/>
              <w:ind w:firstLine="1200" w:firstLineChars="500"/>
              <w:rPr>
                <w:color w:val="000000"/>
              </w:rPr>
            </w:pPr>
            <w:r>
              <w:rPr>
                <w:color w:val="000000"/>
              </w:rPr>
              <w:t>Q——室内空间指向因子，(完全自由空间Q＝1，半自由空间Q＝2，1/4自由空间Q＝4，1/8自由空间Q＝8)</w:t>
            </w:r>
          </w:p>
          <w:p>
            <w:pPr>
              <w:spacing w:line="480" w:lineRule="exact"/>
              <w:ind w:firstLine="1080" w:firstLineChars="450"/>
              <w:rPr>
                <w:color w:val="000000"/>
              </w:rPr>
            </w:pPr>
            <w:r>
              <w:rPr>
                <w:color w:val="000000"/>
              </w:rPr>
              <w:t>r——预测点离声源距离(m)；</w:t>
            </w:r>
          </w:p>
          <w:p>
            <w:pPr>
              <w:spacing w:line="480" w:lineRule="exact"/>
              <w:ind w:firstLine="1080" w:firstLineChars="450"/>
              <w:rPr>
                <w:color w:val="000000"/>
              </w:rPr>
            </w:pPr>
            <w:r>
              <w:rPr>
                <w:color w:val="000000"/>
              </w:rPr>
              <w:t>R——室内房间常数(由房间材料决定)；</w:t>
            </w:r>
          </w:p>
          <w:p>
            <w:pPr>
              <w:spacing w:line="480" w:lineRule="exact"/>
              <w:ind w:firstLine="1080" w:firstLineChars="450"/>
              <w:rPr>
                <w:color w:val="000000"/>
              </w:rPr>
            </w:pPr>
            <w:r>
              <w:rPr>
                <w:color w:val="000000"/>
              </w:rPr>
              <w:t>c——空气中的声速(m/s)；</w:t>
            </w:r>
          </w:p>
          <w:p>
            <w:pPr>
              <w:spacing w:line="480" w:lineRule="exact"/>
              <w:ind w:firstLine="1080" w:firstLineChars="450"/>
              <w:rPr>
                <w:color w:val="000000"/>
              </w:rPr>
            </w:pPr>
            <w:r>
              <w:rPr>
                <w:color w:val="000000"/>
              </w:rPr>
              <w:t>LTL——隔墙的传声损失(dB)。</w:t>
            </w:r>
          </w:p>
          <w:p>
            <w:pPr>
              <w:pStyle w:val="103"/>
              <w:spacing w:line="480" w:lineRule="exact"/>
              <w:rPr>
                <w:color w:val="000000"/>
              </w:rPr>
            </w:pPr>
            <w:r>
              <w:rPr>
                <w:color w:val="000000"/>
              </w:rPr>
              <w:t>b. 室外设备噪声影响预测采用室外声场扩散衰减模式，具体如下：</w:t>
            </w:r>
          </w:p>
          <w:p>
            <w:pPr>
              <w:pStyle w:val="13"/>
              <w:spacing w:line="480" w:lineRule="exact"/>
              <w:ind w:firstLine="480"/>
              <w:jc w:val="center"/>
              <w:rPr>
                <w:color w:val="000000"/>
              </w:rPr>
            </w:pPr>
            <w:r>
              <w:rPr>
                <w:color w:val="000000"/>
              </w:rPr>
              <w:object>
                <v:shape id="_x0000_i1034" o:spt="75" type="#_x0000_t75" style="height:17.55pt;width:93.9pt;" o:ole="t" filled="f" stroked="f" coordsize="21600,21600">
                  <v:path/>
                  <v:fill on="f" focussize="0,0"/>
                  <v:stroke on="f"/>
                  <v:imagedata r:id="rId25" o:title=""/>
                  <o:lock v:ext="edit" grouping="f" rotation="f" text="f" aspectratio="t"/>
                  <w10:wrap type="none"/>
                  <w10:anchorlock/>
                </v:shape>
                <o:OLEObject Type="Embed" ProgID="Equation.3" ShapeID="_x0000_i1034" DrawAspect="Content" ObjectID="_1468075730" r:id="rId24">
                  <o:LockedField>false</o:LockedField>
                </o:OLEObject>
              </w:object>
            </w:r>
          </w:p>
          <w:p>
            <w:pPr>
              <w:pStyle w:val="13"/>
              <w:spacing w:line="480" w:lineRule="exact"/>
              <w:ind w:firstLine="480"/>
              <w:jc w:val="center"/>
              <w:rPr>
                <w:color w:val="000000"/>
              </w:rPr>
            </w:pPr>
            <w:r>
              <w:rPr>
                <w:color w:val="000000"/>
              </w:rPr>
              <w:object>
                <v:shape id="_x0000_i1035" o:spt="75" type="#_x0000_t75" style="height:19.4pt;width:165.9pt;" o:ole="t" filled="f" stroked="f" coordsize="21600,21600">
                  <v:path/>
                  <v:fill on="f" focussize="0,0"/>
                  <v:stroke on="f"/>
                  <v:imagedata r:id="rId27" o:title=""/>
                  <o:lock v:ext="edit" grouping="f" rotation="f" text="f" aspectratio="t"/>
                  <w10:wrap type="none"/>
                  <w10:anchorlock/>
                </v:shape>
                <o:OLEObject Type="Embed" ProgID="Equation.3" ShapeID="_x0000_i1035" DrawAspect="Content" ObjectID="_1468075731" r:id="rId26">
                  <o:LockedField>false</o:LockedField>
                </o:OLEObject>
              </w:object>
            </w:r>
          </w:p>
          <w:p>
            <w:pPr>
              <w:pStyle w:val="13"/>
              <w:spacing w:line="480" w:lineRule="exact"/>
              <w:ind w:firstLine="480"/>
              <w:rPr>
                <w:color w:val="000000"/>
              </w:rPr>
            </w:pPr>
            <w:r>
              <w:rPr>
                <w:color w:val="000000"/>
              </w:rPr>
              <w:t>式中：LA(r)——预测点的噪声值，dB；</w:t>
            </w:r>
          </w:p>
          <w:p>
            <w:pPr>
              <w:pStyle w:val="13"/>
              <w:spacing w:line="480" w:lineRule="exact"/>
              <w:ind w:firstLine="1171" w:firstLineChars="488"/>
              <w:rPr>
                <w:color w:val="000000"/>
              </w:rPr>
            </w:pPr>
            <w:r>
              <w:rPr>
                <w:color w:val="000000"/>
              </w:rPr>
              <w:t>LA(r0)——参照点的噪声值，dB；</w:t>
            </w:r>
          </w:p>
          <w:p>
            <w:pPr>
              <w:pStyle w:val="13"/>
              <w:spacing w:line="480" w:lineRule="exact"/>
              <w:ind w:firstLine="1171" w:firstLineChars="488"/>
              <w:rPr>
                <w:color w:val="000000"/>
              </w:rPr>
            </w:pPr>
            <w:r>
              <w:rPr>
                <w:color w:val="000000"/>
              </w:rPr>
              <w:t>r、r0——预测点、参照点到噪声源处的距离，m；</w:t>
            </w:r>
          </w:p>
          <w:p>
            <w:pPr>
              <w:pStyle w:val="13"/>
              <w:spacing w:line="480" w:lineRule="exact"/>
              <w:ind w:firstLine="1171" w:firstLineChars="488"/>
              <w:rPr>
                <w:color w:val="000000"/>
              </w:rPr>
            </w:pPr>
            <w:r>
              <w:rPr>
                <w:color w:val="000000"/>
              </w:rPr>
              <w:t>A——户外传播引起的衰减值，dB；</w:t>
            </w:r>
          </w:p>
          <w:p>
            <w:pPr>
              <w:pStyle w:val="13"/>
              <w:spacing w:line="480" w:lineRule="exact"/>
              <w:ind w:firstLine="1171" w:firstLineChars="488"/>
              <w:rPr>
                <w:color w:val="000000"/>
              </w:rPr>
            </w:pPr>
            <w:r>
              <w:rPr>
                <w:color w:val="000000"/>
              </w:rPr>
              <w:t>Adiv——几何发散衰减，Adiv=20lg（r/r0），dB；</w:t>
            </w:r>
          </w:p>
          <w:p>
            <w:pPr>
              <w:pStyle w:val="13"/>
              <w:spacing w:line="480" w:lineRule="exact"/>
              <w:ind w:firstLine="1171" w:firstLineChars="488"/>
              <w:rPr>
                <w:color w:val="000000"/>
              </w:rPr>
            </w:pPr>
            <w:r>
              <w:rPr>
                <w:color w:val="000000"/>
              </w:rPr>
              <w:t>Aatm——空气吸收引起的衰减，Aatm=a（r-r0）/1000，dB；</w:t>
            </w:r>
          </w:p>
          <w:p>
            <w:pPr>
              <w:pStyle w:val="13"/>
              <w:spacing w:line="480" w:lineRule="exact"/>
              <w:ind w:firstLine="1171" w:firstLineChars="488"/>
              <w:rPr>
                <w:color w:val="000000"/>
              </w:rPr>
            </w:pPr>
            <w:r>
              <w:rPr>
                <w:color w:val="000000"/>
              </w:rPr>
              <w:t>Abar——屏障引起的衰减， dB；</w:t>
            </w:r>
          </w:p>
          <w:p>
            <w:pPr>
              <w:pStyle w:val="13"/>
              <w:spacing w:line="480" w:lineRule="exact"/>
              <w:ind w:firstLine="1171" w:firstLineChars="488"/>
              <w:rPr>
                <w:color w:val="000000"/>
              </w:rPr>
            </w:pPr>
            <w:r>
              <w:rPr>
                <w:color w:val="000000"/>
              </w:rPr>
              <w:t>Agr——地面效应衰减，dB（计算了屏障衰减后，不再考虑地面效应衰减）；</w:t>
            </w:r>
          </w:p>
          <w:p>
            <w:pPr>
              <w:pStyle w:val="13"/>
              <w:spacing w:line="480" w:lineRule="exact"/>
              <w:ind w:firstLine="1171" w:firstLineChars="488"/>
              <w:rPr>
                <w:color w:val="000000"/>
              </w:rPr>
            </w:pPr>
            <w:r>
              <w:rPr>
                <w:color w:val="000000"/>
              </w:rPr>
              <w:t>Amisc——其他多方面原因引起的衰减，dB（0.025dB/m）。</w:t>
            </w:r>
          </w:p>
          <w:p>
            <w:pPr>
              <w:spacing w:line="480" w:lineRule="exact"/>
              <w:ind w:firstLine="480"/>
              <w:rPr>
                <w:color w:val="000000"/>
              </w:rPr>
            </w:pPr>
            <w:r>
              <w:rPr>
                <w:color w:val="000000"/>
              </w:rPr>
              <w:t>c. 噪声叠加公式：</w:t>
            </w:r>
          </w:p>
          <w:p>
            <w:pPr>
              <w:ind w:firstLine="480"/>
              <w:jc w:val="center"/>
              <w:rPr>
                <w:color w:val="000000"/>
              </w:rPr>
            </w:pPr>
            <w:r>
              <w:rPr>
                <w:color w:val="000000"/>
              </w:rPr>
              <w:object>
                <v:shape id="_x0000_i1036" o:spt="75" type="#_x0000_t75" style="height:36.3pt;width:117.1pt;" o:ole="t" filled="f" stroked="f" coordsize="21600,21600">
                  <v:path/>
                  <v:fill on="f" focussize="0,0"/>
                  <v:stroke on="f"/>
                  <v:imagedata r:id="rId29" o:title=""/>
                  <o:lock v:ext="edit" grouping="f" rotation="f" text="f" aspectratio="t"/>
                  <w10:wrap type="none"/>
                  <w10:anchorlock/>
                </v:shape>
                <o:OLEObject Type="Embed" ProgID="Equation.3" ShapeID="_x0000_i1036" DrawAspect="Content" ObjectID="_1468075732" r:id="rId28">
                  <o:LockedField>false</o:LockedField>
                </o:OLEObject>
              </w:object>
            </w:r>
          </w:p>
          <w:p>
            <w:pPr>
              <w:spacing w:line="480" w:lineRule="exact"/>
              <w:ind w:firstLine="480"/>
              <w:rPr>
                <w:color w:val="000000"/>
              </w:rPr>
            </w:pPr>
            <w:r>
              <w:rPr>
                <w:color w:val="000000"/>
              </w:rPr>
              <w:t xml:space="preserve">式中： </w:t>
            </w:r>
            <w:r>
              <w:rPr>
                <w:color w:val="000000"/>
              </w:rPr>
              <w:object>
                <v:shape id="_x0000_i1037" o:spt="75" type="#_x0000_t75" style="height:19.4pt;width:19.4pt;" o:ole="t" filled="f" stroked="f" coordsize="21600,21600">
                  <v:path/>
                  <v:fill on="f" focussize="0,0"/>
                  <v:stroke on="f"/>
                  <v:imagedata r:id="rId31" o:title=""/>
                  <o:lock v:ext="edit" grouping="f" rotation="f" text="f" aspectratio="t"/>
                  <w10:wrap type="none"/>
                  <w10:anchorlock/>
                </v:shape>
                <o:OLEObject Type="Embed" ProgID="Equation.3" ShapeID="_x0000_i1037" DrawAspect="Content" ObjectID="_1468075733" r:id="rId30">
                  <o:LockedField>false</o:LockedField>
                </o:OLEObject>
              </w:object>
            </w:r>
            <w:r>
              <w:rPr>
                <w:color w:val="000000"/>
              </w:rPr>
              <w:t>——预测点处的等效声级，dB(A)；</w:t>
            </w:r>
          </w:p>
          <w:p>
            <w:pPr>
              <w:spacing w:line="480" w:lineRule="exact"/>
              <w:ind w:firstLine="480"/>
              <w:rPr>
                <w:color w:val="000000"/>
              </w:rPr>
            </w:pPr>
            <w:r>
              <w:rPr>
                <w:color w:val="000000"/>
              </w:rPr>
              <w:t xml:space="preserve">         </w:t>
            </w:r>
            <w:r>
              <w:rPr>
                <w:color w:val="000000"/>
              </w:rPr>
              <w:object>
                <v:shape id="_x0000_i1038" o:spt="75" type="#_x0000_t75" style="height:19.4pt;width:19.4pt;" o:ole="t" filled="f" stroked="f" coordsize="21600,21600">
                  <v:path/>
                  <v:fill on="f" focussize="0,0"/>
                  <v:stroke on="f"/>
                  <v:imagedata r:id="rId33" o:title=""/>
                  <o:lock v:ext="edit" grouping="f" rotation="f" text="f" aspectratio="t"/>
                  <w10:wrap type="none"/>
                  <w10:anchorlock/>
                </v:shape>
                <o:OLEObject Type="Embed" ProgID="Equation.3" ShapeID="_x0000_i1038" DrawAspect="Content" ObjectID="_1468075734" r:id="rId32">
                  <o:LockedField>false</o:LockedField>
                </o:OLEObject>
              </w:object>
            </w:r>
            <w:r>
              <w:rPr>
                <w:color w:val="000000"/>
              </w:rPr>
              <w:t>——第</w:t>
            </w:r>
            <w:r>
              <w:rPr>
                <w:color w:val="000000"/>
              </w:rPr>
              <w:object>
                <v:shape id="_x0000_i1039" o:spt="75" type="#_x0000_t75" style="height:12.5pt;width:6.9pt;" o:ole="t" filled="f" stroked="f" coordsize="21600,21600">
                  <v:path/>
                  <v:fill on="f" focussize="0,0"/>
                  <v:stroke on="f"/>
                  <v:imagedata r:id="rId35" o:title=""/>
                  <o:lock v:ext="edit" grouping="f" rotation="f" text="f" aspectratio="t"/>
                  <w10:wrap type="none"/>
                  <w10:anchorlock/>
                </v:shape>
                <o:OLEObject Type="Embed" ProgID="Equation.3" ShapeID="_x0000_i1039" DrawAspect="Content" ObjectID="_1468075735" r:id="rId34">
                  <o:LockedField>false</o:LockedField>
                </o:OLEObject>
              </w:object>
            </w:r>
            <w:r>
              <w:rPr>
                <w:color w:val="000000"/>
              </w:rPr>
              <w:t>个点声源对预测点的等效声级，dB(A)。</w:t>
            </w:r>
          </w:p>
          <w:p>
            <w:pPr>
              <w:spacing w:line="440" w:lineRule="exact"/>
              <w:ind w:firstLine="480"/>
              <w:rPr>
                <w:color w:val="000000"/>
              </w:rPr>
            </w:pPr>
            <w:r>
              <w:rPr>
                <w:color w:val="000000"/>
              </w:rPr>
              <w:t>（</w:t>
            </w:r>
            <w:r>
              <w:rPr>
                <w:rFonts w:hint="eastAsia"/>
                <w:color w:val="000000"/>
              </w:rPr>
              <w:t>4</w:t>
            </w:r>
            <w:r>
              <w:rPr>
                <w:color w:val="000000"/>
              </w:rPr>
              <w:t>）预测结果</w:t>
            </w:r>
          </w:p>
          <w:p>
            <w:pPr>
              <w:tabs>
                <w:tab w:val="left" w:pos="0"/>
              </w:tabs>
              <w:spacing w:line="440" w:lineRule="exact"/>
              <w:ind w:firstLine="480"/>
              <w:jc w:val="left"/>
              <w:rPr>
                <w:color w:val="000000"/>
                <w:lang w:val="zh-TW" w:eastAsia="zh-TW"/>
              </w:rPr>
            </w:pPr>
            <w:r>
              <w:rPr>
                <w:rFonts w:hint="eastAsia"/>
                <w:color w:val="000000"/>
              </w:rPr>
              <w:t>本</w:t>
            </w:r>
            <w:r>
              <w:rPr>
                <w:color w:val="000000"/>
              </w:rPr>
              <w:t>项目工作制度为</w:t>
            </w:r>
            <w:r>
              <w:rPr>
                <w:rFonts w:hint="eastAsia"/>
                <w:color w:val="000000"/>
              </w:rPr>
              <w:t>8小时工作制，夜间不生产。</w:t>
            </w:r>
            <w:r>
              <w:rPr>
                <w:color w:val="000000"/>
              </w:rPr>
              <w:t>根据</w:t>
            </w:r>
            <w:r>
              <w:rPr>
                <w:rFonts w:hint="eastAsia"/>
                <w:color w:val="000000"/>
              </w:rPr>
              <w:t>预测</w:t>
            </w:r>
            <w:r>
              <w:rPr>
                <w:color w:val="000000"/>
              </w:rPr>
              <w:t>模式，项目昼间厂界噪声预测结果如表</w:t>
            </w:r>
            <w:r>
              <w:rPr>
                <w:rFonts w:hint="eastAsia"/>
                <w:color w:val="000000"/>
              </w:rPr>
              <w:t>44</w:t>
            </w:r>
            <w:r>
              <w:rPr>
                <w:color w:val="000000"/>
              </w:rPr>
              <w:t>。</w:t>
            </w:r>
          </w:p>
          <w:p>
            <w:pPr>
              <w:pStyle w:val="75"/>
              <w:rPr>
                <w:color w:val="000000"/>
                <w:lang w:val="zh-TW" w:eastAsia="zh-TW"/>
              </w:rPr>
            </w:pPr>
            <w:r>
              <w:rPr>
                <w:color w:val="000000"/>
                <w:lang w:val="zh-TW" w:eastAsia="zh-TW"/>
              </w:rPr>
              <w:t>表</w:t>
            </w:r>
            <w:r>
              <w:rPr>
                <w:rFonts w:hint="eastAsia"/>
                <w:color w:val="000000"/>
              </w:rPr>
              <w:t xml:space="preserve">44 </w:t>
            </w:r>
            <w:r>
              <w:rPr>
                <w:color w:val="000000"/>
                <w:lang w:val="zh-TW" w:eastAsia="zh-TW"/>
              </w:rPr>
              <w:t xml:space="preserve">  本项目噪声影响预测结果   单位：dB(A)</w:t>
            </w:r>
          </w:p>
          <w:tbl>
            <w:tblPr>
              <w:tblStyle w:val="46"/>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851"/>
              <w:gridCol w:w="1392"/>
              <w:gridCol w:w="1486"/>
              <w:gridCol w:w="1437"/>
              <w:gridCol w:w="1394"/>
              <w:gridCol w:w="14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t>设备</w:t>
                  </w:r>
                </w:p>
              </w:tc>
              <w:tc>
                <w:tcPr>
                  <w:tcW w:w="451" w:type="pct"/>
                  <w:vMerge w:val="restart"/>
                  <w:noWrap w:val="0"/>
                  <w:vAlign w:val="center"/>
                </w:tcPr>
                <w:p>
                  <w:pPr>
                    <w:pStyle w:val="138"/>
                  </w:pPr>
                  <w:r>
                    <w:t>总源强</w:t>
                  </w:r>
                </w:p>
              </w:tc>
              <w:tc>
                <w:tcPr>
                  <w:tcW w:w="3812" w:type="pct"/>
                  <w:gridSpan w:val="5"/>
                  <w:noWrap w:val="0"/>
                  <w:vAlign w:val="center"/>
                </w:tcPr>
                <w:p>
                  <w:pPr>
                    <w:pStyle w:val="138"/>
                  </w:pPr>
                  <w:r>
                    <w:t>距离各场界的距离（m）及贡献值dB（A）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项目</w:t>
                  </w:r>
                </w:p>
              </w:tc>
              <w:tc>
                <w:tcPr>
                  <w:tcW w:w="790" w:type="pct"/>
                  <w:noWrap w:val="0"/>
                  <w:vAlign w:val="center"/>
                </w:tcPr>
                <w:p>
                  <w:pPr>
                    <w:pStyle w:val="138"/>
                  </w:pPr>
                  <w:r>
                    <w:t>东</w:t>
                  </w:r>
                </w:p>
              </w:tc>
              <w:tc>
                <w:tcPr>
                  <w:tcW w:w="764" w:type="pct"/>
                  <w:noWrap w:val="0"/>
                  <w:vAlign w:val="center"/>
                </w:tcPr>
                <w:p>
                  <w:pPr>
                    <w:pStyle w:val="138"/>
                    <w:rPr>
                      <w:rFonts w:hint="eastAsia"/>
                    </w:rPr>
                  </w:pPr>
                  <w:r>
                    <w:rPr>
                      <w:rFonts w:hint="eastAsia"/>
                    </w:rPr>
                    <w:t>西</w:t>
                  </w:r>
                </w:p>
              </w:tc>
              <w:tc>
                <w:tcPr>
                  <w:tcW w:w="741" w:type="pct"/>
                  <w:noWrap w:val="0"/>
                  <w:vAlign w:val="center"/>
                </w:tcPr>
                <w:p>
                  <w:pPr>
                    <w:pStyle w:val="138"/>
                    <w:rPr>
                      <w:rFonts w:hint="eastAsia"/>
                    </w:rPr>
                  </w:pPr>
                  <w:r>
                    <w:rPr>
                      <w:rFonts w:hint="eastAsia"/>
                    </w:rPr>
                    <w:t>南</w:t>
                  </w:r>
                </w:p>
              </w:tc>
              <w:tc>
                <w:tcPr>
                  <w:tcW w:w="776" w:type="pct"/>
                  <w:noWrap w:val="0"/>
                  <w:vAlign w:val="center"/>
                </w:tcPr>
                <w:p>
                  <w:pPr>
                    <w:pStyle w:val="138"/>
                  </w:pPr>
                  <w: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1600吨快锻液压机组</w:t>
                  </w:r>
                </w:p>
              </w:tc>
              <w:tc>
                <w:tcPr>
                  <w:tcW w:w="451" w:type="pct"/>
                  <w:vMerge w:val="restart"/>
                  <w:noWrap w:val="0"/>
                  <w:vAlign w:val="center"/>
                </w:tcPr>
                <w:p>
                  <w:pPr>
                    <w:pStyle w:val="138"/>
                  </w:pPr>
                  <w:r>
                    <w:rPr>
                      <w:rFonts w:hint="eastAsia"/>
                    </w:rPr>
                    <w:t>66</w:t>
                  </w:r>
                </w:p>
              </w:tc>
              <w:tc>
                <w:tcPr>
                  <w:tcW w:w="739" w:type="pct"/>
                  <w:noWrap w:val="0"/>
                  <w:vAlign w:val="center"/>
                </w:tcPr>
                <w:p>
                  <w:pPr>
                    <w:pStyle w:val="138"/>
                  </w:pPr>
                  <w:r>
                    <w:t>距离</w:t>
                  </w:r>
                </w:p>
              </w:tc>
              <w:tc>
                <w:tcPr>
                  <w:tcW w:w="790" w:type="pct"/>
                  <w:noWrap w:val="0"/>
                  <w:vAlign w:val="center"/>
                </w:tcPr>
                <w:p>
                  <w:pPr>
                    <w:pStyle w:val="138"/>
                  </w:pPr>
                  <w:r>
                    <w:rPr>
                      <w:rFonts w:hint="eastAsia"/>
                    </w:rPr>
                    <w:t>15</w:t>
                  </w:r>
                </w:p>
              </w:tc>
              <w:tc>
                <w:tcPr>
                  <w:tcW w:w="764" w:type="pct"/>
                  <w:noWrap w:val="0"/>
                  <w:vAlign w:val="center"/>
                </w:tcPr>
                <w:p>
                  <w:pPr>
                    <w:pStyle w:val="138"/>
                  </w:pPr>
                  <w:r>
                    <w:rPr>
                      <w:rFonts w:hint="eastAsia"/>
                    </w:rPr>
                    <w:t>88</w:t>
                  </w:r>
                </w:p>
              </w:tc>
              <w:tc>
                <w:tcPr>
                  <w:tcW w:w="741" w:type="pct"/>
                  <w:noWrap w:val="0"/>
                  <w:vAlign w:val="center"/>
                </w:tcPr>
                <w:p>
                  <w:pPr>
                    <w:pStyle w:val="138"/>
                  </w:pPr>
                  <w:r>
                    <w:rPr>
                      <w:rFonts w:hint="eastAsia"/>
                    </w:rPr>
                    <w:t>63</w:t>
                  </w:r>
                </w:p>
              </w:tc>
              <w:tc>
                <w:tcPr>
                  <w:tcW w:w="776" w:type="pct"/>
                  <w:noWrap w:val="0"/>
                  <w:vAlign w:val="center"/>
                </w:tcPr>
                <w:p>
                  <w:pPr>
                    <w:pStyle w:val="138"/>
                  </w:pPr>
                  <w:r>
                    <w:rPr>
                      <w:rFonts w:hint="eastAsia"/>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42.5</w:t>
                  </w:r>
                </w:p>
              </w:tc>
              <w:tc>
                <w:tcPr>
                  <w:tcW w:w="764" w:type="pct"/>
                  <w:noWrap w:val="0"/>
                  <w:vAlign w:val="center"/>
                </w:tcPr>
                <w:p>
                  <w:pPr>
                    <w:pStyle w:val="138"/>
                  </w:pPr>
                  <w:r>
                    <w:rPr>
                      <w:rFonts w:hint="eastAsia"/>
                    </w:rPr>
                    <w:t>27.1</w:t>
                  </w:r>
                </w:p>
              </w:tc>
              <w:tc>
                <w:tcPr>
                  <w:tcW w:w="741" w:type="pct"/>
                  <w:noWrap w:val="0"/>
                  <w:vAlign w:val="center"/>
                </w:tcPr>
                <w:p>
                  <w:pPr>
                    <w:pStyle w:val="138"/>
                  </w:pPr>
                  <w:r>
                    <w:rPr>
                      <w:rFonts w:hint="eastAsia"/>
                    </w:rPr>
                    <w:t>30.0</w:t>
                  </w:r>
                </w:p>
              </w:tc>
              <w:tc>
                <w:tcPr>
                  <w:tcW w:w="776" w:type="pct"/>
                  <w:noWrap w:val="0"/>
                  <w:vAlign w:val="center"/>
                </w:tcPr>
                <w:p>
                  <w:pPr>
                    <w:pStyle w:val="138"/>
                  </w:pPr>
                  <w:r>
                    <w:rPr>
                      <w:rFonts w:hint="eastAsia"/>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空压机</w:t>
                  </w:r>
                </w:p>
              </w:tc>
              <w:tc>
                <w:tcPr>
                  <w:tcW w:w="451" w:type="pct"/>
                  <w:vMerge w:val="restart"/>
                  <w:noWrap w:val="0"/>
                  <w:vAlign w:val="center"/>
                </w:tcPr>
                <w:p>
                  <w:pPr>
                    <w:pStyle w:val="138"/>
                  </w:pPr>
                  <w:r>
                    <w:rPr>
                      <w:rFonts w:hint="eastAsia"/>
                    </w:rPr>
                    <w:t>76</w:t>
                  </w:r>
                </w:p>
              </w:tc>
              <w:tc>
                <w:tcPr>
                  <w:tcW w:w="739" w:type="pct"/>
                  <w:noWrap w:val="0"/>
                  <w:vAlign w:val="center"/>
                </w:tcPr>
                <w:p>
                  <w:pPr>
                    <w:pStyle w:val="138"/>
                  </w:pPr>
                  <w:r>
                    <w:t>距离</w:t>
                  </w:r>
                </w:p>
              </w:tc>
              <w:tc>
                <w:tcPr>
                  <w:tcW w:w="790" w:type="pct"/>
                  <w:noWrap w:val="0"/>
                  <w:vAlign w:val="center"/>
                </w:tcPr>
                <w:p>
                  <w:pPr>
                    <w:pStyle w:val="138"/>
                  </w:pPr>
                  <w:r>
                    <w:rPr>
                      <w:rFonts w:hint="eastAsia"/>
                    </w:rPr>
                    <w:t>36</w:t>
                  </w:r>
                </w:p>
              </w:tc>
              <w:tc>
                <w:tcPr>
                  <w:tcW w:w="764" w:type="pct"/>
                  <w:noWrap w:val="0"/>
                  <w:vAlign w:val="center"/>
                </w:tcPr>
                <w:p>
                  <w:pPr>
                    <w:pStyle w:val="138"/>
                  </w:pPr>
                  <w:r>
                    <w:rPr>
                      <w:rFonts w:hint="eastAsia"/>
                    </w:rPr>
                    <w:t>65</w:t>
                  </w:r>
                </w:p>
              </w:tc>
              <w:tc>
                <w:tcPr>
                  <w:tcW w:w="741" w:type="pct"/>
                  <w:noWrap w:val="0"/>
                  <w:vAlign w:val="center"/>
                </w:tcPr>
                <w:p>
                  <w:pPr>
                    <w:pStyle w:val="138"/>
                  </w:pPr>
                  <w:r>
                    <w:rPr>
                      <w:rFonts w:hint="eastAsia"/>
                    </w:rPr>
                    <w:t>68</w:t>
                  </w:r>
                </w:p>
              </w:tc>
              <w:tc>
                <w:tcPr>
                  <w:tcW w:w="776" w:type="pct"/>
                  <w:noWrap w:val="0"/>
                  <w:vAlign w:val="center"/>
                </w:tcPr>
                <w:p>
                  <w:pPr>
                    <w:pStyle w:val="138"/>
                  </w:pPr>
                  <w:r>
                    <w:rPr>
                      <w:rFonts w:hint="eastAsia"/>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44.9</w:t>
                  </w:r>
                </w:p>
              </w:tc>
              <w:tc>
                <w:tcPr>
                  <w:tcW w:w="764" w:type="pct"/>
                  <w:noWrap w:val="0"/>
                  <w:vAlign w:val="center"/>
                </w:tcPr>
                <w:p>
                  <w:pPr>
                    <w:pStyle w:val="138"/>
                  </w:pPr>
                  <w:r>
                    <w:rPr>
                      <w:rFonts w:hint="eastAsia"/>
                    </w:rPr>
                    <w:t>39.8</w:t>
                  </w:r>
                </w:p>
              </w:tc>
              <w:tc>
                <w:tcPr>
                  <w:tcW w:w="741" w:type="pct"/>
                  <w:noWrap w:val="0"/>
                  <w:vAlign w:val="center"/>
                </w:tcPr>
                <w:p>
                  <w:pPr>
                    <w:pStyle w:val="138"/>
                  </w:pPr>
                  <w:r>
                    <w:rPr>
                      <w:rFonts w:hint="eastAsia"/>
                    </w:rPr>
                    <w:t>39.3</w:t>
                  </w:r>
                </w:p>
              </w:tc>
              <w:tc>
                <w:tcPr>
                  <w:tcW w:w="776" w:type="pct"/>
                  <w:noWrap w:val="0"/>
                  <w:vAlign w:val="center"/>
                </w:tcPr>
                <w:p>
                  <w:pPr>
                    <w:pStyle w:val="138"/>
                  </w:pPr>
                  <w:r>
                    <w:rPr>
                      <w:rFonts w:hint="eastAsia"/>
                    </w:rPr>
                    <w:t>45.1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立式管棒矫直机</w:t>
                  </w:r>
                </w:p>
              </w:tc>
              <w:tc>
                <w:tcPr>
                  <w:tcW w:w="451" w:type="pct"/>
                  <w:vMerge w:val="restart"/>
                  <w:noWrap w:val="0"/>
                  <w:vAlign w:val="center"/>
                </w:tcPr>
                <w:p>
                  <w:pPr>
                    <w:pStyle w:val="138"/>
                  </w:pPr>
                  <w:r>
                    <w:rPr>
                      <w:rFonts w:hint="eastAsia"/>
                    </w:rPr>
                    <w:t>61</w:t>
                  </w:r>
                </w:p>
              </w:tc>
              <w:tc>
                <w:tcPr>
                  <w:tcW w:w="739" w:type="pct"/>
                  <w:noWrap w:val="0"/>
                  <w:vAlign w:val="center"/>
                </w:tcPr>
                <w:p>
                  <w:pPr>
                    <w:pStyle w:val="138"/>
                  </w:pPr>
                  <w:r>
                    <w:t>距离</w:t>
                  </w:r>
                </w:p>
              </w:tc>
              <w:tc>
                <w:tcPr>
                  <w:tcW w:w="790" w:type="pct"/>
                  <w:noWrap w:val="0"/>
                  <w:vAlign w:val="center"/>
                </w:tcPr>
                <w:p>
                  <w:pPr>
                    <w:pStyle w:val="138"/>
                  </w:pPr>
                  <w:r>
                    <w:rPr>
                      <w:rFonts w:hint="eastAsia"/>
                    </w:rPr>
                    <w:t>18</w:t>
                  </w:r>
                </w:p>
              </w:tc>
              <w:tc>
                <w:tcPr>
                  <w:tcW w:w="764" w:type="pct"/>
                  <w:noWrap w:val="0"/>
                  <w:vAlign w:val="center"/>
                </w:tcPr>
                <w:p>
                  <w:pPr>
                    <w:pStyle w:val="138"/>
                  </w:pPr>
                  <w:r>
                    <w:rPr>
                      <w:rFonts w:hint="eastAsia"/>
                    </w:rPr>
                    <w:t>85</w:t>
                  </w:r>
                </w:p>
              </w:tc>
              <w:tc>
                <w:tcPr>
                  <w:tcW w:w="741" w:type="pct"/>
                  <w:noWrap w:val="0"/>
                  <w:vAlign w:val="center"/>
                </w:tcPr>
                <w:p>
                  <w:pPr>
                    <w:pStyle w:val="138"/>
                  </w:pPr>
                  <w:r>
                    <w:rPr>
                      <w:rFonts w:hint="eastAsia"/>
                    </w:rPr>
                    <w:t>55</w:t>
                  </w:r>
                </w:p>
              </w:tc>
              <w:tc>
                <w:tcPr>
                  <w:tcW w:w="776" w:type="pct"/>
                  <w:noWrap w:val="0"/>
                  <w:vAlign w:val="center"/>
                </w:tcPr>
                <w:p>
                  <w:pPr>
                    <w:pStyle w:val="138"/>
                  </w:pPr>
                  <w:r>
                    <w:rPr>
                      <w:rFonts w:hint="eastAsia"/>
                    </w:rPr>
                    <w:t>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35.9</w:t>
                  </w:r>
                </w:p>
              </w:tc>
              <w:tc>
                <w:tcPr>
                  <w:tcW w:w="764" w:type="pct"/>
                  <w:noWrap w:val="0"/>
                  <w:vAlign w:val="center"/>
                </w:tcPr>
                <w:p>
                  <w:pPr>
                    <w:pStyle w:val="138"/>
                  </w:pPr>
                  <w:r>
                    <w:rPr>
                      <w:rFonts w:hint="eastAsia"/>
                    </w:rPr>
                    <w:t>22.4</w:t>
                  </w:r>
                </w:p>
              </w:tc>
              <w:tc>
                <w:tcPr>
                  <w:tcW w:w="741" w:type="pct"/>
                  <w:noWrap w:val="0"/>
                  <w:vAlign w:val="center"/>
                </w:tcPr>
                <w:p>
                  <w:pPr>
                    <w:pStyle w:val="138"/>
                  </w:pPr>
                  <w:r>
                    <w:rPr>
                      <w:rFonts w:hint="eastAsia"/>
                    </w:rPr>
                    <w:t>26.2</w:t>
                  </w:r>
                </w:p>
              </w:tc>
              <w:tc>
                <w:tcPr>
                  <w:tcW w:w="776" w:type="pct"/>
                  <w:noWrap w:val="0"/>
                  <w:vAlign w:val="center"/>
                </w:tcPr>
                <w:p>
                  <w:pPr>
                    <w:pStyle w:val="138"/>
                  </w:pPr>
                  <w:r>
                    <w:rPr>
                      <w:rFonts w:hint="eastAsia"/>
                    </w:rPr>
                    <w:t>27.4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立式矫直机</w:t>
                  </w:r>
                </w:p>
              </w:tc>
              <w:tc>
                <w:tcPr>
                  <w:tcW w:w="451" w:type="pct"/>
                  <w:vMerge w:val="restart"/>
                  <w:noWrap w:val="0"/>
                  <w:vAlign w:val="center"/>
                </w:tcPr>
                <w:p>
                  <w:pPr>
                    <w:pStyle w:val="138"/>
                  </w:pPr>
                  <w:r>
                    <w:rPr>
                      <w:rFonts w:hint="eastAsia"/>
                    </w:rPr>
                    <w:t>60</w:t>
                  </w:r>
                </w:p>
              </w:tc>
              <w:tc>
                <w:tcPr>
                  <w:tcW w:w="739" w:type="pct"/>
                  <w:noWrap w:val="0"/>
                  <w:vAlign w:val="center"/>
                </w:tcPr>
                <w:p>
                  <w:pPr>
                    <w:pStyle w:val="138"/>
                  </w:pPr>
                  <w:r>
                    <w:t>距离</w:t>
                  </w:r>
                </w:p>
              </w:tc>
              <w:tc>
                <w:tcPr>
                  <w:tcW w:w="790" w:type="pct"/>
                  <w:noWrap w:val="0"/>
                  <w:vAlign w:val="center"/>
                </w:tcPr>
                <w:p>
                  <w:pPr>
                    <w:pStyle w:val="138"/>
                  </w:pPr>
                  <w:r>
                    <w:rPr>
                      <w:rFonts w:hint="eastAsia"/>
                    </w:rPr>
                    <w:t>10</w:t>
                  </w:r>
                </w:p>
              </w:tc>
              <w:tc>
                <w:tcPr>
                  <w:tcW w:w="764" w:type="pct"/>
                  <w:noWrap w:val="0"/>
                  <w:vAlign w:val="center"/>
                </w:tcPr>
                <w:p>
                  <w:pPr>
                    <w:pStyle w:val="138"/>
                  </w:pPr>
                  <w:r>
                    <w:rPr>
                      <w:rFonts w:hint="eastAsia"/>
                    </w:rPr>
                    <w:t>92</w:t>
                  </w:r>
                </w:p>
              </w:tc>
              <w:tc>
                <w:tcPr>
                  <w:tcW w:w="741" w:type="pct"/>
                  <w:noWrap w:val="0"/>
                  <w:vAlign w:val="center"/>
                </w:tcPr>
                <w:p>
                  <w:pPr>
                    <w:pStyle w:val="138"/>
                  </w:pPr>
                  <w:r>
                    <w:rPr>
                      <w:rFonts w:hint="eastAsia"/>
                    </w:rPr>
                    <w:t>60</w:t>
                  </w:r>
                </w:p>
              </w:tc>
              <w:tc>
                <w:tcPr>
                  <w:tcW w:w="776" w:type="pct"/>
                  <w:noWrap w:val="0"/>
                  <w:vAlign w:val="center"/>
                </w:tcPr>
                <w:p>
                  <w:pPr>
                    <w:pStyle w:val="138"/>
                  </w:pPr>
                  <w:r>
                    <w:rPr>
                      <w:rFonts w:hint="eastAsi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40</w:t>
                  </w:r>
                </w:p>
              </w:tc>
              <w:tc>
                <w:tcPr>
                  <w:tcW w:w="764" w:type="pct"/>
                  <w:noWrap w:val="0"/>
                  <w:vAlign w:val="center"/>
                </w:tcPr>
                <w:p>
                  <w:pPr>
                    <w:pStyle w:val="138"/>
                  </w:pPr>
                  <w:r>
                    <w:rPr>
                      <w:rFonts w:hint="eastAsia"/>
                    </w:rPr>
                    <w:t>20.7</w:t>
                  </w:r>
                </w:p>
              </w:tc>
              <w:tc>
                <w:tcPr>
                  <w:tcW w:w="741" w:type="pct"/>
                  <w:noWrap w:val="0"/>
                  <w:vAlign w:val="center"/>
                </w:tcPr>
                <w:p>
                  <w:pPr>
                    <w:pStyle w:val="138"/>
                  </w:pPr>
                  <w:r>
                    <w:rPr>
                      <w:rFonts w:hint="eastAsia"/>
                    </w:rPr>
                    <w:t>24.4</w:t>
                  </w:r>
                </w:p>
              </w:tc>
              <w:tc>
                <w:tcPr>
                  <w:tcW w:w="776" w:type="pct"/>
                  <w:noWrap w:val="0"/>
                  <w:vAlign w:val="center"/>
                </w:tcPr>
                <w:p>
                  <w:pPr>
                    <w:pStyle w:val="138"/>
                  </w:pPr>
                  <w:r>
                    <w:rPr>
                      <w:rFonts w:hint="eastAsia"/>
                    </w:rPr>
                    <w:t>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卧式矫直机</w:t>
                  </w:r>
                </w:p>
              </w:tc>
              <w:tc>
                <w:tcPr>
                  <w:tcW w:w="451" w:type="pct"/>
                  <w:vMerge w:val="restart"/>
                  <w:noWrap w:val="0"/>
                  <w:vAlign w:val="center"/>
                </w:tcPr>
                <w:p>
                  <w:pPr>
                    <w:pStyle w:val="138"/>
                  </w:pPr>
                  <w:r>
                    <w:rPr>
                      <w:rFonts w:hint="eastAsia"/>
                    </w:rPr>
                    <w:t>63</w:t>
                  </w:r>
                </w:p>
              </w:tc>
              <w:tc>
                <w:tcPr>
                  <w:tcW w:w="739" w:type="pct"/>
                  <w:noWrap w:val="0"/>
                  <w:vAlign w:val="center"/>
                </w:tcPr>
                <w:p>
                  <w:pPr>
                    <w:pStyle w:val="138"/>
                  </w:pPr>
                  <w:r>
                    <w:t>距离</w:t>
                  </w:r>
                </w:p>
              </w:tc>
              <w:tc>
                <w:tcPr>
                  <w:tcW w:w="790" w:type="pct"/>
                  <w:noWrap w:val="0"/>
                  <w:vAlign w:val="center"/>
                </w:tcPr>
                <w:p>
                  <w:pPr>
                    <w:pStyle w:val="138"/>
                  </w:pPr>
                  <w:r>
                    <w:rPr>
                      <w:rFonts w:hint="eastAsia"/>
                    </w:rPr>
                    <w:t>66</w:t>
                  </w:r>
                </w:p>
              </w:tc>
              <w:tc>
                <w:tcPr>
                  <w:tcW w:w="764" w:type="pct"/>
                  <w:noWrap w:val="0"/>
                  <w:vAlign w:val="center"/>
                </w:tcPr>
                <w:p>
                  <w:pPr>
                    <w:pStyle w:val="138"/>
                  </w:pPr>
                  <w:r>
                    <w:rPr>
                      <w:rFonts w:hint="eastAsia"/>
                    </w:rPr>
                    <w:t>38</w:t>
                  </w:r>
                </w:p>
              </w:tc>
              <w:tc>
                <w:tcPr>
                  <w:tcW w:w="741" w:type="pct"/>
                  <w:noWrap w:val="0"/>
                  <w:vAlign w:val="center"/>
                </w:tcPr>
                <w:p>
                  <w:pPr>
                    <w:pStyle w:val="138"/>
                  </w:pPr>
                  <w:r>
                    <w:rPr>
                      <w:rFonts w:hint="eastAsia"/>
                    </w:rPr>
                    <w:t>75</w:t>
                  </w:r>
                </w:p>
              </w:tc>
              <w:tc>
                <w:tcPr>
                  <w:tcW w:w="776" w:type="pct"/>
                  <w:noWrap w:val="0"/>
                  <w:vAlign w:val="center"/>
                </w:tcPr>
                <w:p>
                  <w:pPr>
                    <w:pStyle w:val="138"/>
                  </w:pPr>
                  <w:r>
                    <w:rPr>
                      <w:rFonts w:hint="eastAsia"/>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26.6</w:t>
                  </w:r>
                </w:p>
              </w:tc>
              <w:tc>
                <w:tcPr>
                  <w:tcW w:w="764" w:type="pct"/>
                  <w:noWrap w:val="0"/>
                  <w:vAlign w:val="center"/>
                </w:tcPr>
                <w:p>
                  <w:pPr>
                    <w:pStyle w:val="138"/>
                  </w:pPr>
                  <w:r>
                    <w:rPr>
                      <w:rFonts w:hint="eastAsia"/>
                    </w:rPr>
                    <w:t>31.4</w:t>
                  </w:r>
                </w:p>
              </w:tc>
              <w:tc>
                <w:tcPr>
                  <w:tcW w:w="741" w:type="pct"/>
                  <w:noWrap w:val="0"/>
                  <w:vAlign w:val="center"/>
                </w:tcPr>
                <w:p>
                  <w:pPr>
                    <w:pStyle w:val="138"/>
                  </w:pPr>
                  <w:r>
                    <w:rPr>
                      <w:rFonts w:hint="eastAsia"/>
                    </w:rPr>
                    <w:t>25.5</w:t>
                  </w:r>
                </w:p>
              </w:tc>
              <w:tc>
                <w:tcPr>
                  <w:tcW w:w="776" w:type="pct"/>
                  <w:noWrap w:val="0"/>
                  <w:vAlign w:val="center"/>
                </w:tcPr>
                <w:p>
                  <w:pPr>
                    <w:pStyle w:val="138"/>
                  </w:pPr>
                  <w:r>
                    <w:rPr>
                      <w:rFonts w:hint="eastAsia"/>
                    </w:rPr>
                    <w:t>33.8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压力机</w:t>
                  </w:r>
                </w:p>
              </w:tc>
              <w:tc>
                <w:tcPr>
                  <w:tcW w:w="451" w:type="pct"/>
                  <w:vMerge w:val="restart"/>
                  <w:noWrap w:val="0"/>
                  <w:vAlign w:val="center"/>
                </w:tcPr>
                <w:p>
                  <w:pPr>
                    <w:pStyle w:val="138"/>
                  </w:pPr>
                  <w:r>
                    <w:rPr>
                      <w:rFonts w:hint="eastAsia"/>
                    </w:rPr>
                    <w:t>71</w:t>
                  </w:r>
                </w:p>
              </w:tc>
              <w:tc>
                <w:tcPr>
                  <w:tcW w:w="739" w:type="pct"/>
                  <w:noWrap w:val="0"/>
                  <w:vAlign w:val="center"/>
                </w:tcPr>
                <w:p>
                  <w:pPr>
                    <w:pStyle w:val="138"/>
                  </w:pPr>
                  <w:r>
                    <w:t>距离</w:t>
                  </w:r>
                </w:p>
              </w:tc>
              <w:tc>
                <w:tcPr>
                  <w:tcW w:w="790" w:type="pct"/>
                  <w:noWrap w:val="0"/>
                  <w:vAlign w:val="center"/>
                </w:tcPr>
                <w:p>
                  <w:pPr>
                    <w:pStyle w:val="138"/>
                  </w:pPr>
                  <w:r>
                    <w:rPr>
                      <w:rFonts w:hint="eastAsia"/>
                    </w:rPr>
                    <w:t>68</w:t>
                  </w:r>
                </w:p>
              </w:tc>
              <w:tc>
                <w:tcPr>
                  <w:tcW w:w="764" w:type="pct"/>
                  <w:noWrap w:val="0"/>
                  <w:vAlign w:val="center"/>
                </w:tcPr>
                <w:p>
                  <w:pPr>
                    <w:pStyle w:val="138"/>
                  </w:pPr>
                  <w:r>
                    <w:rPr>
                      <w:rFonts w:hint="eastAsia"/>
                    </w:rPr>
                    <w:t>35</w:t>
                  </w:r>
                </w:p>
              </w:tc>
              <w:tc>
                <w:tcPr>
                  <w:tcW w:w="741" w:type="pct"/>
                  <w:noWrap w:val="0"/>
                  <w:vAlign w:val="center"/>
                </w:tcPr>
                <w:p>
                  <w:pPr>
                    <w:pStyle w:val="138"/>
                  </w:pPr>
                  <w:r>
                    <w:rPr>
                      <w:rFonts w:hint="eastAsia"/>
                    </w:rPr>
                    <w:t>72</w:t>
                  </w:r>
                </w:p>
              </w:tc>
              <w:tc>
                <w:tcPr>
                  <w:tcW w:w="776" w:type="pct"/>
                  <w:noWrap w:val="0"/>
                  <w:vAlign w:val="center"/>
                </w:tcPr>
                <w:p>
                  <w:pPr>
                    <w:pStyle w:val="138"/>
                  </w:pPr>
                  <w:r>
                    <w:rPr>
                      <w:rFonts w:hint="eastAsi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34.3</w:t>
                  </w:r>
                </w:p>
              </w:tc>
              <w:tc>
                <w:tcPr>
                  <w:tcW w:w="764" w:type="pct"/>
                  <w:noWrap w:val="0"/>
                  <w:vAlign w:val="center"/>
                </w:tcPr>
                <w:p>
                  <w:pPr>
                    <w:pStyle w:val="138"/>
                  </w:pPr>
                  <w:r>
                    <w:rPr>
                      <w:rFonts w:hint="eastAsia"/>
                    </w:rPr>
                    <w:t>40.1</w:t>
                  </w:r>
                </w:p>
              </w:tc>
              <w:tc>
                <w:tcPr>
                  <w:tcW w:w="741" w:type="pct"/>
                  <w:noWrap w:val="0"/>
                  <w:vAlign w:val="center"/>
                </w:tcPr>
                <w:p>
                  <w:pPr>
                    <w:pStyle w:val="138"/>
                  </w:pPr>
                  <w:r>
                    <w:rPr>
                      <w:rFonts w:hint="eastAsia"/>
                    </w:rPr>
                    <w:t>33.8</w:t>
                  </w:r>
                </w:p>
              </w:tc>
              <w:tc>
                <w:tcPr>
                  <w:tcW w:w="776" w:type="pct"/>
                  <w:noWrap w:val="0"/>
                  <w:vAlign w:val="center"/>
                </w:tcPr>
                <w:p>
                  <w:pPr>
                    <w:pStyle w:val="138"/>
                  </w:pPr>
                  <w:r>
                    <w:rPr>
                      <w:rFonts w:hint="eastAsia"/>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35" w:type="pct"/>
                  <w:vMerge w:val="restart"/>
                  <w:noWrap w:val="0"/>
                  <w:vAlign w:val="center"/>
                </w:tcPr>
                <w:p>
                  <w:pPr>
                    <w:pStyle w:val="138"/>
                  </w:pPr>
                  <w:r>
                    <w:rPr>
                      <w:rFonts w:hint="eastAsia"/>
                    </w:rPr>
                    <w:t>气动切断机</w:t>
                  </w:r>
                </w:p>
              </w:tc>
              <w:tc>
                <w:tcPr>
                  <w:tcW w:w="451" w:type="pct"/>
                  <w:vMerge w:val="restart"/>
                  <w:noWrap w:val="0"/>
                  <w:vAlign w:val="center"/>
                </w:tcPr>
                <w:p>
                  <w:pPr>
                    <w:pStyle w:val="138"/>
                  </w:pPr>
                  <w:r>
                    <w:rPr>
                      <w:rFonts w:hint="eastAsia"/>
                    </w:rPr>
                    <w:t>70</w:t>
                  </w:r>
                </w:p>
              </w:tc>
              <w:tc>
                <w:tcPr>
                  <w:tcW w:w="739" w:type="pct"/>
                  <w:noWrap w:val="0"/>
                  <w:vAlign w:val="center"/>
                </w:tcPr>
                <w:p>
                  <w:pPr>
                    <w:pStyle w:val="138"/>
                  </w:pPr>
                  <w:r>
                    <w:t>距离</w:t>
                  </w:r>
                </w:p>
              </w:tc>
              <w:tc>
                <w:tcPr>
                  <w:tcW w:w="790" w:type="pct"/>
                  <w:noWrap w:val="0"/>
                  <w:vAlign w:val="center"/>
                </w:tcPr>
                <w:p>
                  <w:pPr>
                    <w:pStyle w:val="138"/>
                  </w:pPr>
                  <w:r>
                    <w:rPr>
                      <w:rFonts w:hint="eastAsia"/>
                    </w:rPr>
                    <w:t>73</w:t>
                  </w:r>
                </w:p>
              </w:tc>
              <w:tc>
                <w:tcPr>
                  <w:tcW w:w="764" w:type="pct"/>
                  <w:noWrap w:val="0"/>
                  <w:vAlign w:val="center"/>
                </w:tcPr>
                <w:p>
                  <w:pPr>
                    <w:pStyle w:val="138"/>
                  </w:pPr>
                  <w:r>
                    <w:rPr>
                      <w:rFonts w:hint="eastAsia"/>
                    </w:rPr>
                    <w:t>28</w:t>
                  </w:r>
                </w:p>
              </w:tc>
              <w:tc>
                <w:tcPr>
                  <w:tcW w:w="741" w:type="pct"/>
                  <w:noWrap w:val="0"/>
                  <w:vAlign w:val="center"/>
                </w:tcPr>
                <w:p>
                  <w:pPr>
                    <w:pStyle w:val="138"/>
                  </w:pPr>
                  <w:r>
                    <w:rPr>
                      <w:rFonts w:hint="eastAsia"/>
                    </w:rPr>
                    <w:t>67</w:t>
                  </w:r>
                </w:p>
              </w:tc>
              <w:tc>
                <w:tcPr>
                  <w:tcW w:w="776" w:type="pct"/>
                  <w:noWrap w:val="0"/>
                  <w:vAlign w:val="center"/>
                </w:tcPr>
                <w:p>
                  <w:pPr>
                    <w:pStyle w:val="138"/>
                  </w:pPr>
                  <w:r>
                    <w:rPr>
                      <w:rFonts w:hint="eastAsia"/>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32.7</w:t>
                  </w:r>
                </w:p>
              </w:tc>
              <w:tc>
                <w:tcPr>
                  <w:tcW w:w="764" w:type="pct"/>
                  <w:noWrap w:val="0"/>
                  <w:vAlign w:val="center"/>
                </w:tcPr>
                <w:p>
                  <w:pPr>
                    <w:pStyle w:val="138"/>
                  </w:pPr>
                  <w:r>
                    <w:rPr>
                      <w:rFonts w:hint="eastAsia"/>
                    </w:rPr>
                    <w:t>41.1</w:t>
                  </w:r>
                </w:p>
              </w:tc>
              <w:tc>
                <w:tcPr>
                  <w:tcW w:w="741" w:type="pct"/>
                  <w:noWrap w:val="0"/>
                  <w:vAlign w:val="center"/>
                </w:tcPr>
                <w:p>
                  <w:pPr>
                    <w:pStyle w:val="138"/>
                  </w:pPr>
                  <w:r>
                    <w:rPr>
                      <w:rFonts w:hint="eastAsia"/>
                    </w:rPr>
                    <w:t>33.5</w:t>
                  </w:r>
                </w:p>
              </w:tc>
              <w:tc>
                <w:tcPr>
                  <w:tcW w:w="776" w:type="pct"/>
                  <w:noWrap w:val="0"/>
                  <w:vAlign w:val="center"/>
                </w:tcPr>
                <w:p>
                  <w:pPr>
                    <w:pStyle w:val="138"/>
                  </w:pPr>
                  <w:r>
                    <w:rPr>
                      <w:rFonts w:hint="eastAsia"/>
                    </w:rPr>
                    <w:t>38.9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pct"/>
                  <w:vMerge w:val="restart"/>
                  <w:noWrap w:val="0"/>
                  <w:vAlign w:val="center"/>
                </w:tcPr>
                <w:p>
                  <w:pPr>
                    <w:pStyle w:val="138"/>
                    <w:rPr>
                      <w:rFonts w:hint="eastAsia"/>
                    </w:rPr>
                  </w:pPr>
                  <w:r>
                    <w:rPr>
                      <w:rFonts w:hint="eastAsia"/>
                    </w:rPr>
                    <w:t>车式切断机</w:t>
                  </w:r>
                </w:p>
              </w:tc>
              <w:tc>
                <w:tcPr>
                  <w:tcW w:w="451" w:type="pct"/>
                  <w:vMerge w:val="restart"/>
                  <w:noWrap w:val="0"/>
                  <w:vAlign w:val="center"/>
                </w:tcPr>
                <w:p>
                  <w:pPr>
                    <w:pStyle w:val="138"/>
                  </w:pPr>
                  <w:r>
                    <w:rPr>
                      <w:rFonts w:hint="eastAsia"/>
                    </w:rPr>
                    <w:t>71</w:t>
                  </w:r>
                </w:p>
              </w:tc>
              <w:tc>
                <w:tcPr>
                  <w:tcW w:w="739" w:type="pct"/>
                  <w:noWrap w:val="0"/>
                  <w:vAlign w:val="center"/>
                </w:tcPr>
                <w:p>
                  <w:pPr>
                    <w:pStyle w:val="138"/>
                  </w:pPr>
                  <w:r>
                    <w:t>距离</w:t>
                  </w:r>
                </w:p>
              </w:tc>
              <w:tc>
                <w:tcPr>
                  <w:tcW w:w="790" w:type="pct"/>
                  <w:noWrap w:val="0"/>
                  <w:vAlign w:val="center"/>
                </w:tcPr>
                <w:p>
                  <w:pPr>
                    <w:pStyle w:val="138"/>
                  </w:pPr>
                  <w:r>
                    <w:rPr>
                      <w:rFonts w:hint="eastAsia"/>
                    </w:rPr>
                    <w:t>79</w:t>
                  </w:r>
                </w:p>
              </w:tc>
              <w:tc>
                <w:tcPr>
                  <w:tcW w:w="764" w:type="pct"/>
                  <w:noWrap w:val="0"/>
                  <w:vAlign w:val="center"/>
                </w:tcPr>
                <w:p>
                  <w:pPr>
                    <w:pStyle w:val="138"/>
                  </w:pPr>
                  <w:r>
                    <w:rPr>
                      <w:rFonts w:hint="eastAsia"/>
                    </w:rPr>
                    <w:t>23</w:t>
                  </w:r>
                </w:p>
              </w:tc>
              <w:tc>
                <w:tcPr>
                  <w:tcW w:w="741" w:type="pct"/>
                  <w:noWrap w:val="0"/>
                  <w:vAlign w:val="center"/>
                </w:tcPr>
                <w:p>
                  <w:pPr>
                    <w:pStyle w:val="138"/>
                  </w:pPr>
                  <w:r>
                    <w:rPr>
                      <w:rFonts w:hint="eastAsia"/>
                    </w:rPr>
                    <w:t>62</w:t>
                  </w:r>
                </w:p>
              </w:tc>
              <w:tc>
                <w:tcPr>
                  <w:tcW w:w="776" w:type="pct"/>
                  <w:noWrap w:val="0"/>
                  <w:vAlign w:val="center"/>
                </w:tcPr>
                <w:p>
                  <w:pPr>
                    <w:pStyle w:val="138"/>
                  </w:pPr>
                  <w:r>
                    <w:rPr>
                      <w:rFonts w:hint="eastAsia"/>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33.0</w:t>
                  </w:r>
                </w:p>
              </w:tc>
              <w:tc>
                <w:tcPr>
                  <w:tcW w:w="764" w:type="pct"/>
                  <w:noWrap w:val="0"/>
                  <w:vAlign w:val="center"/>
                </w:tcPr>
                <w:p>
                  <w:pPr>
                    <w:pStyle w:val="138"/>
                  </w:pPr>
                  <w:r>
                    <w:rPr>
                      <w:rFonts w:hint="eastAsia"/>
                    </w:rPr>
                    <w:t>43.8</w:t>
                  </w:r>
                </w:p>
              </w:tc>
              <w:tc>
                <w:tcPr>
                  <w:tcW w:w="741" w:type="pct"/>
                  <w:noWrap w:val="0"/>
                  <w:vAlign w:val="center"/>
                </w:tcPr>
                <w:p>
                  <w:pPr>
                    <w:pStyle w:val="138"/>
                  </w:pPr>
                  <w:r>
                    <w:rPr>
                      <w:rFonts w:hint="eastAsia"/>
                    </w:rPr>
                    <w:t>35.2</w:t>
                  </w:r>
                </w:p>
              </w:tc>
              <w:tc>
                <w:tcPr>
                  <w:tcW w:w="776" w:type="pct"/>
                  <w:noWrap w:val="0"/>
                  <w:vAlign w:val="center"/>
                </w:tcPr>
                <w:p>
                  <w:pPr>
                    <w:pStyle w:val="138"/>
                  </w:pPr>
                  <w:r>
                    <w:rPr>
                      <w:rFonts w:hint="eastAsia"/>
                    </w:rPr>
                    <w:t>39.0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落地式砂轮机</w:t>
                  </w:r>
                </w:p>
              </w:tc>
              <w:tc>
                <w:tcPr>
                  <w:tcW w:w="451" w:type="pct"/>
                  <w:vMerge w:val="restart"/>
                  <w:noWrap w:val="0"/>
                  <w:vAlign w:val="center"/>
                </w:tcPr>
                <w:p>
                  <w:pPr>
                    <w:pStyle w:val="138"/>
                  </w:pPr>
                  <w:r>
                    <w:rPr>
                      <w:rFonts w:hint="eastAsia"/>
                    </w:rPr>
                    <w:t>53</w:t>
                  </w:r>
                </w:p>
              </w:tc>
              <w:tc>
                <w:tcPr>
                  <w:tcW w:w="739" w:type="pct"/>
                  <w:noWrap w:val="0"/>
                  <w:vAlign w:val="center"/>
                </w:tcPr>
                <w:p>
                  <w:pPr>
                    <w:pStyle w:val="138"/>
                  </w:pPr>
                  <w:r>
                    <w:t>距离</w:t>
                  </w:r>
                </w:p>
              </w:tc>
              <w:tc>
                <w:tcPr>
                  <w:tcW w:w="790" w:type="pct"/>
                  <w:noWrap w:val="0"/>
                  <w:vAlign w:val="center"/>
                </w:tcPr>
                <w:p>
                  <w:pPr>
                    <w:pStyle w:val="138"/>
                  </w:pPr>
                  <w:r>
                    <w:rPr>
                      <w:rFonts w:hint="eastAsia"/>
                    </w:rPr>
                    <w:t>83</w:t>
                  </w:r>
                </w:p>
              </w:tc>
              <w:tc>
                <w:tcPr>
                  <w:tcW w:w="764" w:type="pct"/>
                  <w:noWrap w:val="0"/>
                  <w:vAlign w:val="center"/>
                </w:tcPr>
                <w:p>
                  <w:pPr>
                    <w:pStyle w:val="138"/>
                  </w:pPr>
                  <w:r>
                    <w:rPr>
                      <w:rFonts w:hint="eastAsia"/>
                    </w:rPr>
                    <w:t>20</w:t>
                  </w:r>
                </w:p>
              </w:tc>
              <w:tc>
                <w:tcPr>
                  <w:tcW w:w="741" w:type="pct"/>
                  <w:noWrap w:val="0"/>
                  <w:vAlign w:val="center"/>
                </w:tcPr>
                <w:p>
                  <w:pPr>
                    <w:pStyle w:val="138"/>
                  </w:pPr>
                  <w:r>
                    <w:rPr>
                      <w:rFonts w:hint="eastAsia"/>
                    </w:rPr>
                    <w:t>83</w:t>
                  </w:r>
                </w:p>
              </w:tc>
              <w:tc>
                <w:tcPr>
                  <w:tcW w:w="776" w:type="pct"/>
                  <w:noWrap w:val="0"/>
                  <w:vAlign w:val="center"/>
                </w:tcPr>
                <w:p>
                  <w:pPr>
                    <w:pStyle w:val="138"/>
                  </w:pPr>
                  <w:r>
                    <w:rPr>
                      <w:rFonts w:hint="eastAsia"/>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14.6</w:t>
                  </w:r>
                </w:p>
              </w:tc>
              <w:tc>
                <w:tcPr>
                  <w:tcW w:w="764" w:type="pct"/>
                  <w:noWrap w:val="0"/>
                  <w:vAlign w:val="center"/>
                </w:tcPr>
                <w:p>
                  <w:pPr>
                    <w:pStyle w:val="138"/>
                  </w:pPr>
                  <w:r>
                    <w:rPr>
                      <w:rFonts w:hint="eastAsia"/>
                    </w:rPr>
                    <w:t>27.0</w:t>
                  </w:r>
                </w:p>
              </w:tc>
              <w:tc>
                <w:tcPr>
                  <w:tcW w:w="741" w:type="pct"/>
                  <w:noWrap w:val="0"/>
                  <w:vAlign w:val="center"/>
                </w:tcPr>
                <w:p>
                  <w:pPr>
                    <w:pStyle w:val="138"/>
                  </w:pPr>
                  <w:r>
                    <w:rPr>
                      <w:rFonts w:hint="eastAsia"/>
                    </w:rPr>
                    <w:t>14.6</w:t>
                  </w:r>
                </w:p>
              </w:tc>
              <w:tc>
                <w:tcPr>
                  <w:tcW w:w="776" w:type="pct"/>
                  <w:noWrap w:val="0"/>
                  <w:vAlign w:val="center"/>
                </w:tcPr>
                <w:p>
                  <w:pPr>
                    <w:pStyle w:val="138"/>
                  </w:pPr>
                  <w:r>
                    <w:rPr>
                      <w:rFonts w:hint="eastAsia"/>
                    </w:rPr>
                    <w:t>27.4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立式砂轮机</w:t>
                  </w:r>
                </w:p>
              </w:tc>
              <w:tc>
                <w:tcPr>
                  <w:tcW w:w="451" w:type="pct"/>
                  <w:vMerge w:val="restart"/>
                  <w:noWrap w:val="0"/>
                  <w:vAlign w:val="center"/>
                </w:tcPr>
                <w:p>
                  <w:pPr>
                    <w:pStyle w:val="138"/>
                  </w:pPr>
                  <w:r>
                    <w:rPr>
                      <w:rFonts w:hint="eastAsia"/>
                    </w:rPr>
                    <w:t>53</w:t>
                  </w:r>
                </w:p>
              </w:tc>
              <w:tc>
                <w:tcPr>
                  <w:tcW w:w="739" w:type="pct"/>
                  <w:noWrap w:val="0"/>
                  <w:vAlign w:val="center"/>
                </w:tcPr>
                <w:p>
                  <w:pPr>
                    <w:pStyle w:val="138"/>
                  </w:pPr>
                  <w:r>
                    <w:t>距离</w:t>
                  </w:r>
                </w:p>
              </w:tc>
              <w:tc>
                <w:tcPr>
                  <w:tcW w:w="790" w:type="pct"/>
                  <w:noWrap w:val="0"/>
                  <w:vAlign w:val="center"/>
                </w:tcPr>
                <w:p>
                  <w:pPr>
                    <w:pStyle w:val="138"/>
                  </w:pPr>
                  <w:r>
                    <w:rPr>
                      <w:rFonts w:hint="eastAsia"/>
                    </w:rPr>
                    <w:t>78</w:t>
                  </w:r>
                </w:p>
              </w:tc>
              <w:tc>
                <w:tcPr>
                  <w:tcW w:w="764" w:type="pct"/>
                  <w:noWrap w:val="0"/>
                  <w:vAlign w:val="center"/>
                </w:tcPr>
                <w:p>
                  <w:pPr>
                    <w:pStyle w:val="138"/>
                  </w:pPr>
                  <w:r>
                    <w:rPr>
                      <w:rFonts w:hint="eastAsia"/>
                    </w:rPr>
                    <w:t>26</w:t>
                  </w:r>
                </w:p>
              </w:tc>
              <w:tc>
                <w:tcPr>
                  <w:tcW w:w="741" w:type="pct"/>
                  <w:noWrap w:val="0"/>
                  <w:vAlign w:val="center"/>
                </w:tcPr>
                <w:p>
                  <w:pPr>
                    <w:pStyle w:val="138"/>
                  </w:pPr>
                  <w:r>
                    <w:rPr>
                      <w:rFonts w:hint="eastAsia"/>
                    </w:rPr>
                    <w:t>81</w:t>
                  </w:r>
                </w:p>
              </w:tc>
              <w:tc>
                <w:tcPr>
                  <w:tcW w:w="776" w:type="pct"/>
                  <w:noWrap w:val="0"/>
                  <w:vAlign w:val="center"/>
                </w:tcPr>
                <w:p>
                  <w:pPr>
                    <w:pStyle w:val="138"/>
                  </w:pPr>
                  <w:r>
                    <w:rPr>
                      <w:rFonts w:hint="eastAsia"/>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15.2</w:t>
                  </w:r>
                </w:p>
              </w:tc>
              <w:tc>
                <w:tcPr>
                  <w:tcW w:w="764" w:type="pct"/>
                  <w:noWrap w:val="0"/>
                  <w:vAlign w:val="center"/>
                </w:tcPr>
                <w:p>
                  <w:pPr>
                    <w:pStyle w:val="138"/>
                  </w:pPr>
                  <w:r>
                    <w:rPr>
                      <w:rFonts w:hint="eastAsia"/>
                    </w:rPr>
                    <w:t>24.7</w:t>
                  </w:r>
                </w:p>
              </w:tc>
              <w:tc>
                <w:tcPr>
                  <w:tcW w:w="741" w:type="pct"/>
                  <w:noWrap w:val="0"/>
                  <w:vAlign w:val="center"/>
                </w:tcPr>
                <w:p>
                  <w:pPr>
                    <w:pStyle w:val="138"/>
                  </w:pPr>
                  <w:r>
                    <w:rPr>
                      <w:rFonts w:hint="eastAsia"/>
                    </w:rPr>
                    <w:t>14.8</w:t>
                  </w:r>
                </w:p>
              </w:tc>
              <w:tc>
                <w:tcPr>
                  <w:tcW w:w="776" w:type="pct"/>
                  <w:noWrap w:val="0"/>
                  <w:vAlign w:val="center"/>
                </w:tcPr>
                <w:p>
                  <w:pPr>
                    <w:pStyle w:val="138"/>
                  </w:pPr>
                  <w:r>
                    <w:rPr>
                      <w:rFonts w:hint="eastAsia"/>
                    </w:rPr>
                    <w:t>26.2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rPr>
                      <w:rFonts w:hint="eastAsia"/>
                    </w:rPr>
                  </w:pPr>
                  <w:r>
                    <w:rPr>
                      <w:rFonts w:hint="eastAsia"/>
                    </w:rPr>
                    <w:t>车铣复合加工中心</w:t>
                  </w:r>
                </w:p>
              </w:tc>
              <w:tc>
                <w:tcPr>
                  <w:tcW w:w="451" w:type="pct"/>
                  <w:vMerge w:val="restart"/>
                  <w:noWrap w:val="0"/>
                  <w:vAlign w:val="center"/>
                </w:tcPr>
                <w:p>
                  <w:pPr>
                    <w:pStyle w:val="138"/>
                  </w:pPr>
                  <w:r>
                    <w:rPr>
                      <w:rFonts w:hint="eastAsia"/>
                    </w:rPr>
                    <w:t>55</w:t>
                  </w:r>
                </w:p>
              </w:tc>
              <w:tc>
                <w:tcPr>
                  <w:tcW w:w="739" w:type="pct"/>
                  <w:noWrap w:val="0"/>
                  <w:vAlign w:val="center"/>
                </w:tcPr>
                <w:p>
                  <w:pPr>
                    <w:pStyle w:val="138"/>
                  </w:pPr>
                  <w:r>
                    <w:t>距离</w:t>
                  </w:r>
                </w:p>
              </w:tc>
              <w:tc>
                <w:tcPr>
                  <w:tcW w:w="790" w:type="pct"/>
                  <w:noWrap w:val="0"/>
                  <w:vAlign w:val="center"/>
                </w:tcPr>
                <w:p>
                  <w:pPr>
                    <w:pStyle w:val="138"/>
                  </w:pPr>
                  <w:r>
                    <w:rPr>
                      <w:rFonts w:hint="eastAsia"/>
                    </w:rPr>
                    <w:t>82</w:t>
                  </w:r>
                </w:p>
              </w:tc>
              <w:tc>
                <w:tcPr>
                  <w:tcW w:w="764" w:type="pct"/>
                  <w:noWrap w:val="0"/>
                  <w:vAlign w:val="center"/>
                </w:tcPr>
                <w:p>
                  <w:pPr>
                    <w:pStyle w:val="138"/>
                  </w:pPr>
                  <w:r>
                    <w:rPr>
                      <w:rFonts w:hint="eastAsia"/>
                    </w:rPr>
                    <w:t>21</w:t>
                  </w:r>
                </w:p>
              </w:tc>
              <w:tc>
                <w:tcPr>
                  <w:tcW w:w="741" w:type="pct"/>
                  <w:noWrap w:val="0"/>
                  <w:vAlign w:val="center"/>
                </w:tcPr>
                <w:p>
                  <w:pPr>
                    <w:pStyle w:val="138"/>
                  </w:pPr>
                  <w:r>
                    <w:rPr>
                      <w:rFonts w:hint="eastAsia"/>
                    </w:rPr>
                    <w:t>86</w:t>
                  </w:r>
                </w:p>
              </w:tc>
              <w:tc>
                <w:tcPr>
                  <w:tcW w:w="776" w:type="pct"/>
                  <w:noWrap w:val="0"/>
                  <w:vAlign w:val="center"/>
                </w:tcPr>
                <w:p>
                  <w:pPr>
                    <w:pStyle w:val="138"/>
                  </w:pPr>
                  <w:r>
                    <w:rPr>
                      <w:rFonts w:hint="eastAsia"/>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16.7</w:t>
                  </w:r>
                </w:p>
              </w:tc>
              <w:tc>
                <w:tcPr>
                  <w:tcW w:w="764" w:type="pct"/>
                  <w:noWrap w:val="0"/>
                  <w:vAlign w:val="center"/>
                </w:tcPr>
                <w:p>
                  <w:pPr>
                    <w:pStyle w:val="138"/>
                  </w:pPr>
                  <w:r>
                    <w:rPr>
                      <w:rFonts w:hint="eastAsia"/>
                    </w:rPr>
                    <w:t>28.6</w:t>
                  </w:r>
                </w:p>
              </w:tc>
              <w:tc>
                <w:tcPr>
                  <w:tcW w:w="741" w:type="pct"/>
                  <w:noWrap w:val="0"/>
                  <w:vAlign w:val="center"/>
                </w:tcPr>
                <w:p>
                  <w:pPr>
                    <w:pStyle w:val="138"/>
                  </w:pPr>
                  <w:r>
                    <w:rPr>
                      <w:rFonts w:hint="eastAsia"/>
                    </w:rPr>
                    <w:t>16.3</w:t>
                  </w:r>
                </w:p>
              </w:tc>
              <w:tc>
                <w:tcPr>
                  <w:tcW w:w="776" w:type="pct"/>
                  <w:noWrap w:val="0"/>
                  <w:vAlign w:val="center"/>
                </w:tcPr>
                <w:p>
                  <w:pPr>
                    <w:pStyle w:val="138"/>
                  </w:pPr>
                  <w:r>
                    <w:rPr>
                      <w:rFonts w:hint="eastAsia"/>
                    </w:rPr>
                    <w:t>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数控剪板机</w:t>
                  </w:r>
                </w:p>
              </w:tc>
              <w:tc>
                <w:tcPr>
                  <w:tcW w:w="451" w:type="pct"/>
                  <w:vMerge w:val="restart"/>
                  <w:noWrap w:val="0"/>
                  <w:vAlign w:val="center"/>
                </w:tcPr>
                <w:p>
                  <w:pPr>
                    <w:pStyle w:val="138"/>
                  </w:pPr>
                  <w:r>
                    <w:rPr>
                      <w:rFonts w:hint="eastAsia"/>
                    </w:rPr>
                    <w:t>58</w:t>
                  </w:r>
                </w:p>
              </w:tc>
              <w:tc>
                <w:tcPr>
                  <w:tcW w:w="739" w:type="pct"/>
                  <w:noWrap w:val="0"/>
                  <w:vAlign w:val="center"/>
                </w:tcPr>
                <w:p>
                  <w:pPr>
                    <w:pStyle w:val="138"/>
                  </w:pPr>
                  <w:r>
                    <w:t>距离</w:t>
                  </w:r>
                </w:p>
              </w:tc>
              <w:tc>
                <w:tcPr>
                  <w:tcW w:w="790" w:type="pct"/>
                  <w:noWrap w:val="0"/>
                  <w:vAlign w:val="center"/>
                </w:tcPr>
                <w:p>
                  <w:pPr>
                    <w:pStyle w:val="138"/>
                  </w:pPr>
                  <w:r>
                    <w:rPr>
                      <w:rFonts w:hint="eastAsia"/>
                    </w:rPr>
                    <w:t>85</w:t>
                  </w:r>
                </w:p>
              </w:tc>
              <w:tc>
                <w:tcPr>
                  <w:tcW w:w="764" w:type="pct"/>
                  <w:noWrap w:val="0"/>
                  <w:vAlign w:val="center"/>
                </w:tcPr>
                <w:p>
                  <w:pPr>
                    <w:pStyle w:val="138"/>
                  </w:pPr>
                  <w:r>
                    <w:rPr>
                      <w:rFonts w:hint="eastAsia"/>
                    </w:rPr>
                    <w:t>18</w:t>
                  </w:r>
                </w:p>
              </w:tc>
              <w:tc>
                <w:tcPr>
                  <w:tcW w:w="741" w:type="pct"/>
                  <w:noWrap w:val="0"/>
                  <w:vAlign w:val="center"/>
                </w:tcPr>
                <w:p>
                  <w:pPr>
                    <w:pStyle w:val="138"/>
                  </w:pPr>
                  <w:r>
                    <w:rPr>
                      <w:rFonts w:hint="eastAsia"/>
                    </w:rPr>
                    <w:t>77</w:t>
                  </w:r>
                </w:p>
              </w:tc>
              <w:tc>
                <w:tcPr>
                  <w:tcW w:w="776" w:type="pct"/>
                  <w:noWrap w:val="0"/>
                  <w:vAlign w:val="center"/>
                </w:tcPr>
                <w:p>
                  <w:pPr>
                    <w:pStyle w:val="138"/>
                  </w:pPr>
                  <w:r>
                    <w:rPr>
                      <w:rFonts w:hint="eastAsia"/>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19.4</w:t>
                  </w:r>
                </w:p>
              </w:tc>
              <w:tc>
                <w:tcPr>
                  <w:tcW w:w="764" w:type="pct"/>
                  <w:noWrap w:val="0"/>
                  <w:vAlign w:val="center"/>
                </w:tcPr>
                <w:p>
                  <w:pPr>
                    <w:pStyle w:val="138"/>
                  </w:pPr>
                  <w:r>
                    <w:rPr>
                      <w:rFonts w:hint="eastAsia"/>
                    </w:rPr>
                    <w:t>32.9</w:t>
                  </w:r>
                </w:p>
              </w:tc>
              <w:tc>
                <w:tcPr>
                  <w:tcW w:w="741" w:type="pct"/>
                  <w:noWrap w:val="0"/>
                  <w:vAlign w:val="center"/>
                </w:tcPr>
                <w:p>
                  <w:pPr>
                    <w:pStyle w:val="138"/>
                  </w:pPr>
                  <w:r>
                    <w:rPr>
                      <w:rFonts w:hint="eastAsia"/>
                    </w:rPr>
                    <w:t>20.3</w:t>
                  </w:r>
                </w:p>
              </w:tc>
              <w:tc>
                <w:tcPr>
                  <w:tcW w:w="776" w:type="pct"/>
                  <w:noWrap w:val="0"/>
                  <w:vAlign w:val="center"/>
                </w:tcPr>
                <w:p>
                  <w:pPr>
                    <w:pStyle w:val="138"/>
                  </w:pPr>
                  <w:r>
                    <w:rPr>
                      <w:rFonts w:hint="eastAsia"/>
                    </w:rPr>
                    <w:t>29.7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6130普通车床</w:t>
                  </w:r>
                </w:p>
              </w:tc>
              <w:tc>
                <w:tcPr>
                  <w:tcW w:w="451" w:type="pct"/>
                  <w:vMerge w:val="restart"/>
                  <w:noWrap w:val="0"/>
                  <w:vAlign w:val="center"/>
                </w:tcPr>
                <w:p>
                  <w:pPr>
                    <w:pStyle w:val="138"/>
                  </w:pPr>
                  <w:r>
                    <w:rPr>
                      <w:rFonts w:hint="eastAsia"/>
                    </w:rPr>
                    <w:t>60</w:t>
                  </w:r>
                </w:p>
              </w:tc>
              <w:tc>
                <w:tcPr>
                  <w:tcW w:w="739" w:type="pct"/>
                  <w:noWrap w:val="0"/>
                  <w:vAlign w:val="center"/>
                </w:tcPr>
                <w:p>
                  <w:pPr>
                    <w:pStyle w:val="138"/>
                  </w:pPr>
                  <w:r>
                    <w:t>距离</w:t>
                  </w:r>
                </w:p>
              </w:tc>
              <w:tc>
                <w:tcPr>
                  <w:tcW w:w="790" w:type="pct"/>
                  <w:noWrap w:val="0"/>
                  <w:vAlign w:val="center"/>
                </w:tcPr>
                <w:p>
                  <w:pPr>
                    <w:pStyle w:val="138"/>
                  </w:pPr>
                  <w:r>
                    <w:rPr>
                      <w:rFonts w:hint="eastAsia"/>
                    </w:rPr>
                    <w:t>15</w:t>
                  </w:r>
                </w:p>
              </w:tc>
              <w:tc>
                <w:tcPr>
                  <w:tcW w:w="764" w:type="pct"/>
                  <w:noWrap w:val="0"/>
                  <w:vAlign w:val="center"/>
                </w:tcPr>
                <w:p>
                  <w:pPr>
                    <w:pStyle w:val="138"/>
                  </w:pPr>
                  <w:r>
                    <w:rPr>
                      <w:rFonts w:hint="eastAsia"/>
                    </w:rPr>
                    <w:t>88</w:t>
                  </w:r>
                </w:p>
              </w:tc>
              <w:tc>
                <w:tcPr>
                  <w:tcW w:w="741" w:type="pct"/>
                  <w:noWrap w:val="0"/>
                  <w:vAlign w:val="center"/>
                </w:tcPr>
                <w:p>
                  <w:pPr>
                    <w:pStyle w:val="138"/>
                  </w:pPr>
                  <w:r>
                    <w:rPr>
                      <w:rFonts w:hint="eastAsia"/>
                    </w:rPr>
                    <w:t>72</w:t>
                  </w:r>
                </w:p>
              </w:tc>
              <w:tc>
                <w:tcPr>
                  <w:tcW w:w="776" w:type="pct"/>
                  <w:noWrap w:val="0"/>
                  <w:vAlign w:val="center"/>
                </w:tcPr>
                <w:p>
                  <w:pPr>
                    <w:pStyle w:val="138"/>
                  </w:pPr>
                  <w:r>
                    <w:rPr>
                      <w:rFonts w:hint="eastAsia"/>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36.5</w:t>
                  </w:r>
                </w:p>
              </w:tc>
              <w:tc>
                <w:tcPr>
                  <w:tcW w:w="764" w:type="pct"/>
                  <w:noWrap w:val="0"/>
                  <w:vAlign w:val="center"/>
                </w:tcPr>
                <w:p>
                  <w:pPr>
                    <w:pStyle w:val="138"/>
                  </w:pPr>
                  <w:r>
                    <w:rPr>
                      <w:rFonts w:hint="eastAsia"/>
                    </w:rPr>
                    <w:t>21.1</w:t>
                  </w:r>
                </w:p>
              </w:tc>
              <w:tc>
                <w:tcPr>
                  <w:tcW w:w="741" w:type="pct"/>
                  <w:noWrap w:val="0"/>
                  <w:vAlign w:val="center"/>
                </w:tcPr>
                <w:p>
                  <w:pPr>
                    <w:pStyle w:val="138"/>
                  </w:pPr>
                  <w:r>
                    <w:rPr>
                      <w:rFonts w:hint="eastAsia"/>
                    </w:rPr>
                    <w:t>22.8</w:t>
                  </w:r>
                </w:p>
              </w:tc>
              <w:tc>
                <w:tcPr>
                  <w:tcW w:w="776" w:type="pct"/>
                  <w:noWrap w:val="0"/>
                  <w:vAlign w:val="center"/>
                </w:tcPr>
                <w:p>
                  <w:pPr>
                    <w:pStyle w:val="138"/>
                  </w:pPr>
                  <w:r>
                    <w:rPr>
                      <w:rFonts w:hint="eastAsia"/>
                    </w:rPr>
                    <w:t>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车床</w:t>
                  </w:r>
                </w:p>
              </w:tc>
              <w:tc>
                <w:tcPr>
                  <w:tcW w:w="451" w:type="pct"/>
                  <w:vMerge w:val="restart"/>
                  <w:noWrap w:val="0"/>
                  <w:vAlign w:val="center"/>
                </w:tcPr>
                <w:p>
                  <w:pPr>
                    <w:pStyle w:val="138"/>
                  </w:pPr>
                  <w:r>
                    <w:rPr>
                      <w:rFonts w:hint="eastAsia"/>
                    </w:rPr>
                    <w:t>63</w:t>
                  </w:r>
                </w:p>
              </w:tc>
              <w:tc>
                <w:tcPr>
                  <w:tcW w:w="739" w:type="pct"/>
                  <w:noWrap w:val="0"/>
                  <w:vAlign w:val="center"/>
                </w:tcPr>
                <w:p>
                  <w:pPr>
                    <w:pStyle w:val="138"/>
                  </w:pPr>
                  <w:r>
                    <w:t>距离</w:t>
                  </w:r>
                </w:p>
              </w:tc>
              <w:tc>
                <w:tcPr>
                  <w:tcW w:w="790" w:type="pct"/>
                  <w:noWrap w:val="0"/>
                  <w:vAlign w:val="center"/>
                </w:tcPr>
                <w:p>
                  <w:pPr>
                    <w:pStyle w:val="138"/>
                  </w:pPr>
                  <w:r>
                    <w:rPr>
                      <w:rFonts w:hint="eastAsia"/>
                    </w:rPr>
                    <w:t>29</w:t>
                  </w:r>
                </w:p>
              </w:tc>
              <w:tc>
                <w:tcPr>
                  <w:tcW w:w="764" w:type="pct"/>
                  <w:noWrap w:val="0"/>
                  <w:vAlign w:val="center"/>
                </w:tcPr>
                <w:p>
                  <w:pPr>
                    <w:pStyle w:val="138"/>
                  </w:pPr>
                  <w:r>
                    <w:rPr>
                      <w:rFonts w:hint="eastAsia"/>
                    </w:rPr>
                    <w:t>73</w:t>
                  </w:r>
                </w:p>
              </w:tc>
              <w:tc>
                <w:tcPr>
                  <w:tcW w:w="741" w:type="pct"/>
                  <w:noWrap w:val="0"/>
                  <w:vAlign w:val="center"/>
                </w:tcPr>
                <w:p>
                  <w:pPr>
                    <w:pStyle w:val="138"/>
                  </w:pPr>
                  <w:r>
                    <w:rPr>
                      <w:rFonts w:hint="eastAsia"/>
                    </w:rPr>
                    <w:t>65</w:t>
                  </w:r>
                </w:p>
              </w:tc>
              <w:tc>
                <w:tcPr>
                  <w:tcW w:w="776" w:type="pct"/>
                  <w:noWrap w:val="0"/>
                  <w:vAlign w:val="center"/>
                </w:tcPr>
                <w:p>
                  <w:pPr>
                    <w:pStyle w:val="138"/>
                  </w:pPr>
                  <w:r>
                    <w:rPr>
                      <w:rFonts w:hint="eastAsia"/>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33.8</w:t>
                  </w:r>
                </w:p>
              </w:tc>
              <w:tc>
                <w:tcPr>
                  <w:tcW w:w="764" w:type="pct"/>
                  <w:noWrap w:val="0"/>
                  <w:vAlign w:val="center"/>
                </w:tcPr>
                <w:p>
                  <w:pPr>
                    <w:pStyle w:val="138"/>
                  </w:pPr>
                  <w:r>
                    <w:rPr>
                      <w:rFonts w:hint="eastAsia"/>
                    </w:rPr>
                    <w:t>25.7</w:t>
                  </w:r>
                </w:p>
              </w:tc>
              <w:tc>
                <w:tcPr>
                  <w:tcW w:w="741" w:type="pct"/>
                  <w:noWrap w:val="0"/>
                  <w:vAlign w:val="center"/>
                </w:tcPr>
                <w:p>
                  <w:pPr>
                    <w:pStyle w:val="138"/>
                  </w:pPr>
                  <w:r>
                    <w:rPr>
                      <w:rFonts w:hint="eastAsia"/>
                    </w:rPr>
                    <w:t>26.7</w:t>
                  </w:r>
                </w:p>
              </w:tc>
              <w:tc>
                <w:tcPr>
                  <w:tcW w:w="776" w:type="pct"/>
                  <w:noWrap w:val="0"/>
                  <w:vAlign w:val="center"/>
                </w:tcPr>
                <w:p>
                  <w:pPr>
                    <w:pStyle w:val="138"/>
                  </w:pPr>
                  <w:r>
                    <w:rPr>
                      <w:rFonts w:hint="eastAsia"/>
                    </w:rPr>
                    <w:t>31.4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数控车床</w:t>
                  </w:r>
                </w:p>
              </w:tc>
              <w:tc>
                <w:tcPr>
                  <w:tcW w:w="451" w:type="pct"/>
                  <w:vMerge w:val="restart"/>
                  <w:noWrap w:val="0"/>
                  <w:vAlign w:val="center"/>
                </w:tcPr>
                <w:p>
                  <w:pPr>
                    <w:pStyle w:val="138"/>
                  </w:pPr>
                  <w:r>
                    <w:rPr>
                      <w:rFonts w:hint="eastAsia"/>
                    </w:rPr>
                    <w:t>61</w:t>
                  </w:r>
                </w:p>
              </w:tc>
              <w:tc>
                <w:tcPr>
                  <w:tcW w:w="739" w:type="pct"/>
                  <w:noWrap w:val="0"/>
                  <w:vAlign w:val="center"/>
                </w:tcPr>
                <w:p>
                  <w:pPr>
                    <w:pStyle w:val="138"/>
                  </w:pPr>
                  <w:r>
                    <w:t>距离</w:t>
                  </w:r>
                </w:p>
              </w:tc>
              <w:tc>
                <w:tcPr>
                  <w:tcW w:w="790" w:type="pct"/>
                  <w:noWrap w:val="0"/>
                  <w:vAlign w:val="center"/>
                </w:tcPr>
                <w:p>
                  <w:pPr>
                    <w:pStyle w:val="138"/>
                  </w:pPr>
                  <w:r>
                    <w:rPr>
                      <w:rFonts w:hint="eastAsia"/>
                    </w:rPr>
                    <w:t>62</w:t>
                  </w:r>
                </w:p>
              </w:tc>
              <w:tc>
                <w:tcPr>
                  <w:tcW w:w="764" w:type="pct"/>
                  <w:noWrap w:val="0"/>
                  <w:vAlign w:val="center"/>
                </w:tcPr>
                <w:p>
                  <w:pPr>
                    <w:pStyle w:val="138"/>
                  </w:pPr>
                  <w:r>
                    <w:rPr>
                      <w:rFonts w:hint="eastAsia"/>
                    </w:rPr>
                    <w:t>41</w:t>
                  </w:r>
                </w:p>
              </w:tc>
              <w:tc>
                <w:tcPr>
                  <w:tcW w:w="741" w:type="pct"/>
                  <w:noWrap w:val="0"/>
                  <w:vAlign w:val="center"/>
                </w:tcPr>
                <w:p>
                  <w:pPr>
                    <w:pStyle w:val="138"/>
                  </w:pPr>
                  <w:r>
                    <w:rPr>
                      <w:rFonts w:hint="eastAsia"/>
                    </w:rPr>
                    <w:t>76</w:t>
                  </w:r>
                </w:p>
              </w:tc>
              <w:tc>
                <w:tcPr>
                  <w:tcW w:w="776" w:type="pct"/>
                  <w:noWrap w:val="0"/>
                  <w:vAlign w:val="center"/>
                </w:tcPr>
                <w:p>
                  <w:pPr>
                    <w:pStyle w:val="138"/>
                  </w:pPr>
                  <w:r>
                    <w:rPr>
                      <w:rFonts w:hint="eastAsia"/>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25.1</w:t>
                  </w:r>
                </w:p>
              </w:tc>
              <w:tc>
                <w:tcPr>
                  <w:tcW w:w="764" w:type="pct"/>
                  <w:noWrap w:val="0"/>
                  <w:vAlign w:val="center"/>
                </w:tcPr>
                <w:p>
                  <w:pPr>
                    <w:pStyle w:val="138"/>
                  </w:pPr>
                  <w:r>
                    <w:rPr>
                      <w:rFonts w:hint="eastAsia"/>
                    </w:rPr>
                    <w:t>28.7</w:t>
                  </w:r>
                </w:p>
              </w:tc>
              <w:tc>
                <w:tcPr>
                  <w:tcW w:w="741" w:type="pct"/>
                  <w:noWrap w:val="0"/>
                  <w:vAlign w:val="center"/>
                </w:tcPr>
                <w:p>
                  <w:pPr>
                    <w:pStyle w:val="138"/>
                  </w:pPr>
                  <w:r>
                    <w:rPr>
                      <w:rFonts w:hint="eastAsia"/>
                    </w:rPr>
                    <w:t>23.4</w:t>
                  </w:r>
                </w:p>
              </w:tc>
              <w:tc>
                <w:tcPr>
                  <w:tcW w:w="776" w:type="pct"/>
                  <w:noWrap w:val="0"/>
                  <w:vAlign w:val="center"/>
                </w:tcPr>
                <w:p>
                  <w:pPr>
                    <w:pStyle w:val="138"/>
                  </w:pPr>
                  <w:r>
                    <w:rPr>
                      <w:rFonts w:hint="eastAsia"/>
                    </w:rPr>
                    <w:t>32.4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万能铣床</w:t>
                  </w:r>
                </w:p>
              </w:tc>
              <w:tc>
                <w:tcPr>
                  <w:tcW w:w="451" w:type="pct"/>
                  <w:vMerge w:val="restart"/>
                  <w:noWrap w:val="0"/>
                  <w:vAlign w:val="center"/>
                </w:tcPr>
                <w:p>
                  <w:pPr>
                    <w:pStyle w:val="138"/>
                  </w:pPr>
                  <w:r>
                    <w:rPr>
                      <w:rFonts w:hint="eastAsia"/>
                    </w:rPr>
                    <w:t>63.8</w:t>
                  </w:r>
                </w:p>
              </w:tc>
              <w:tc>
                <w:tcPr>
                  <w:tcW w:w="739" w:type="pct"/>
                  <w:noWrap w:val="0"/>
                  <w:vAlign w:val="center"/>
                </w:tcPr>
                <w:p>
                  <w:pPr>
                    <w:pStyle w:val="138"/>
                  </w:pPr>
                  <w:r>
                    <w:t>距离</w:t>
                  </w:r>
                </w:p>
              </w:tc>
              <w:tc>
                <w:tcPr>
                  <w:tcW w:w="790" w:type="pct"/>
                  <w:noWrap w:val="0"/>
                  <w:vAlign w:val="center"/>
                </w:tcPr>
                <w:p>
                  <w:pPr>
                    <w:pStyle w:val="138"/>
                  </w:pPr>
                  <w:r>
                    <w:rPr>
                      <w:rFonts w:hint="eastAsia"/>
                    </w:rPr>
                    <w:t>46</w:t>
                  </w:r>
                </w:p>
              </w:tc>
              <w:tc>
                <w:tcPr>
                  <w:tcW w:w="764" w:type="pct"/>
                  <w:noWrap w:val="0"/>
                  <w:vAlign w:val="center"/>
                </w:tcPr>
                <w:p>
                  <w:pPr>
                    <w:pStyle w:val="138"/>
                  </w:pPr>
                  <w:r>
                    <w:rPr>
                      <w:rFonts w:hint="eastAsia"/>
                    </w:rPr>
                    <w:t>58</w:t>
                  </w:r>
                </w:p>
              </w:tc>
              <w:tc>
                <w:tcPr>
                  <w:tcW w:w="741" w:type="pct"/>
                  <w:noWrap w:val="0"/>
                  <w:vAlign w:val="center"/>
                </w:tcPr>
                <w:p>
                  <w:pPr>
                    <w:pStyle w:val="138"/>
                  </w:pPr>
                  <w:r>
                    <w:rPr>
                      <w:rFonts w:hint="eastAsia"/>
                    </w:rPr>
                    <w:t>74</w:t>
                  </w:r>
                </w:p>
              </w:tc>
              <w:tc>
                <w:tcPr>
                  <w:tcW w:w="776" w:type="pct"/>
                  <w:noWrap w:val="0"/>
                  <w:vAlign w:val="center"/>
                </w:tcPr>
                <w:p>
                  <w:pPr>
                    <w:pStyle w:val="138"/>
                  </w:pPr>
                  <w:r>
                    <w:rPr>
                      <w:rFonts w:hint="eastAsia"/>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30.5</w:t>
                  </w:r>
                </w:p>
              </w:tc>
              <w:tc>
                <w:tcPr>
                  <w:tcW w:w="764" w:type="pct"/>
                  <w:noWrap w:val="0"/>
                  <w:vAlign w:val="center"/>
                </w:tcPr>
                <w:p>
                  <w:pPr>
                    <w:pStyle w:val="138"/>
                  </w:pPr>
                  <w:r>
                    <w:rPr>
                      <w:rFonts w:hint="eastAsia"/>
                    </w:rPr>
                    <w:t>28.5</w:t>
                  </w:r>
                </w:p>
              </w:tc>
              <w:tc>
                <w:tcPr>
                  <w:tcW w:w="741" w:type="pct"/>
                  <w:noWrap w:val="0"/>
                  <w:vAlign w:val="center"/>
                </w:tcPr>
                <w:p>
                  <w:pPr>
                    <w:pStyle w:val="138"/>
                  </w:pPr>
                  <w:r>
                    <w:rPr>
                      <w:rFonts w:hint="eastAsia"/>
                    </w:rPr>
                    <w:t>26.4</w:t>
                  </w:r>
                </w:p>
              </w:tc>
              <w:tc>
                <w:tcPr>
                  <w:tcW w:w="776" w:type="pct"/>
                  <w:noWrap w:val="0"/>
                  <w:vAlign w:val="center"/>
                </w:tcPr>
                <w:p>
                  <w:pPr>
                    <w:pStyle w:val="138"/>
                  </w:pPr>
                  <w:r>
                    <w:rPr>
                      <w:rFonts w:hint="eastAsia"/>
                    </w:rPr>
                    <w:t>34.6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卧式铣床</w:t>
                  </w:r>
                </w:p>
              </w:tc>
              <w:tc>
                <w:tcPr>
                  <w:tcW w:w="451" w:type="pct"/>
                  <w:vMerge w:val="restart"/>
                  <w:noWrap w:val="0"/>
                  <w:vAlign w:val="center"/>
                </w:tcPr>
                <w:p>
                  <w:pPr>
                    <w:pStyle w:val="138"/>
                  </w:pPr>
                  <w:r>
                    <w:rPr>
                      <w:rFonts w:hint="eastAsia"/>
                    </w:rPr>
                    <w:t>60</w:t>
                  </w:r>
                </w:p>
              </w:tc>
              <w:tc>
                <w:tcPr>
                  <w:tcW w:w="739" w:type="pct"/>
                  <w:noWrap w:val="0"/>
                  <w:vAlign w:val="center"/>
                </w:tcPr>
                <w:p>
                  <w:pPr>
                    <w:pStyle w:val="138"/>
                  </w:pPr>
                  <w:r>
                    <w:t>距离</w:t>
                  </w:r>
                </w:p>
              </w:tc>
              <w:tc>
                <w:tcPr>
                  <w:tcW w:w="790" w:type="pct"/>
                  <w:noWrap w:val="0"/>
                  <w:vAlign w:val="center"/>
                </w:tcPr>
                <w:p>
                  <w:pPr>
                    <w:pStyle w:val="138"/>
                  </w:pPr>
                  <w:r>
                    <w:rPr>
                      <w:rFonts w:hint="eastAsia"/>
                    </w:rPr>
                    <w:t>49</w:t>
                  </w:r>
                </w:p>
              </w:tc>
              <w:tc>
                <w:tcPr>
                  <w:tcW w:w="764" w:type="pct"/>
                  <w:noWrap w:val="0"/>
                  <w:vAlign w:val="center"/>
                </w:tcPr>
                <w:p>
                  <w:pPr>
                    <w:pStyle w:val="138"/>
                  </w:pPr>
                  <w:r>
                    <w:rPr>
                      <w:rFonts w:hint="eastAsia"/>
                    </w:rPr>
                    <w:t>53</w:t>
                  </w:r>
                </w:p>
              </w:tc>
              <w:tc>
                <w:tcPr>
                  <w:tcW w:w="741" w:type="pct"/>
                  <w:noWrap w:val="0"/>
                  <w:vAlign w:val="center"/>
                </w:tcPr>
                <w:p>
                  <w:pPr>
                    <w:pStyle w:val="138"/>
                  </w:pPr>
                  <w:r>
                    <w:rPr>
                      <w:rFonts w:hint="eastAsia"/>
                    </w:rPr>
                    <w:t>65</w:t>
                  </w:r>
                </w:p>
              </w:tc>
              <w:tc>
                <w:tcPr>
                  <w:tcW w:w="776" w:type="pct"/>
                  <w:noWrap w:val="0"/>
                  <w:vAlign w:val="center"/>
                </w:tcPr>
                <w:p>
                  <w:pPr>
                    <w:pStyle w:val="138"/>
                  </w:pPr>
                  <w:r>
                    <w:rPr>
                      <w:rFonts w:hint="eastAsia"/>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26.2</w:t>
                  </w:r>
                </w:p>
              </w:tc>
              <w:tc>
                <w:tcPr>
                  <w:tcW w:w="764" w:type="pct"/>
                  <w:noWrap w:val="0"/>
                  <w:vAlign w:val="center"/>
                </w:tcPr>
                <w:p>
                  <w:pPr>
                    <w:pStyle w:val="138"/>
                  </w:pPr>
                  <w:r>
                    <w:rPr>
                      <w:rFonts w:hint="eastAsia"/>
                    </w:rPr>
                    <w:t>25.5</w:t>
                  </w:r>
                </w:p>
              </w:tc>
              <w:tc>
                <w:tcPr>
                  <w:tcW w:w="741" w:type="pct"/>
                  <w:noWrap w:val="0"/>
                  <w:vAlign w:val="center"/>
                </w:tcPr>
                <w:p>
                  <w:pPr>
                    <w:pStyle w:val="138"/>
                  </w:pPr>
                  <w:r>
                    <w:rPr>
                      <w:rFonts w:hint="eastAsia"/>
                    </w:rPr>
                    <w:t>23.7</w:t>
                  </w:r>
                </w:p>
              </w:tc>
              <w:tc>
                <w:tcPr>
                  <w:tcW w:w="776" w:type="pct"/>
                  <w:noWrap w:val="0"/>
                  <w:vAlign w:val="center"/>
                </w:tcPr>
                <w:p>
                  <w:pPr>
                    <w:pStyle w:val="138"/>
                  </w:pPr>
                  <w:r>
                    <w:rPr>
                      <w:rFonts w:hint="eastAsia"/>
                    </w:rPr>
                    <w:t>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卧室锯床</w:t>
                  </w:r>
                </w:p>
              </w:tc>
              <w:tc>
                <w:tcPr>
                  <w:tcW w:w="451" w:type="pct"/>
                  <w:vMerge w:val="restart"/>
                  <w:noWrap w:val="0"/>
                  <w:vAlign w:val="center"/>
                </w:tcPr>
                <w:p>
                  <w:pPr>
                    <w:pStyle w:val="138"/>
                  </w:pPr>
                  <w:r>
                    <w:rPr>
                      <w:rFonts w:hint="eastAsia"/>
                    </w:rPr>
                    <w:t>59</w:t>
                  </w:r>
                </w:p>
              </w:tc>
              <w:tc>
                <w:tcPr>
                  <w:tcW w:w="739" w:type="pct"/>
                  <w:noWrap w:val="0"/>
                  <w:vAlign w:val="center"/>
                </w:tcPr>
                <w:p>
                  <w:pPr>
                    <w:pStyle w:val="138"/>
                  </w:pPr>
                  <w:r>
                    <w:t>距离</w:t>
                  </w:r>
                </w:p>
              </w:tc>
              <w:tc>
                <w:tcPr>
                  <w:tcW w:w="790" w:type="pct"/>
                  <w:noWrap w:val="0"/>
                  <w:vAlign w:val="center"/>
                </w:tcPr>
                <w:p>
                  <w:pPr>
                    <w:pStyle w:val="138"/>
                  </w:pPr>
                  <w:r>
                    <w:rPr>
                      <w:rFonts w:hint="eastAsia"/>
                    </w:rPr>
                    <w:t>45</w:t>
                  </w:r>
                </w:p>
              </w:tc>
              <w:tc>
                <w:tcPr>
                  <w:tcW w:w="764" w:type="pct"/>
                  <w:noWrap w:val="0"/>
                  <w:vAlign w:val="center"/>
                </w:tcPr>
                <w:p>
                  <w:pPr>
                    <w:pStyle w:val="138"/>
                  </w:pPr>
                  <w:r>
                    <w:rPr>
                      <w:rFonts w:hint="eastAsia"/>
                    </w:rPr>
                    <w:t>57</w:t>
                  </w:r>
                </w:p>
              </w:tc>
              <w:tc>
                <w:tcPr>
                  <w:tcW w:w="741" w:type="pct"/>
                  <w:noWrap w:val="0"/>
                  <w:vAlign w:val="center"/>
                </w:tcPr>
                <w:p>
                  <w:pPr>
                    <w:pStyle w:val="138"/>
                  </w:pPr>
                  <w:r>
                    <w:rPr>
                      <w:rFonts w:hint="eastAsia"/>
                    </w:rPr>
                    <w:t>76</w:t>
                  </w:r>
                </w:p>
              </w:tc>
              <w:tc>
                <w:tcPr>
                  <w:tcW w:w="776" w:type="pct"/>
                  <w:noWrap w:val="0"/>
                  <w:vAlign w:val="center"/>
                </w:tcPr>
                <w:p>
                  <w:pPr>
                    <w:pStyle w:val="138"/>
                  </w:pPr>
                  <w:r>
                    <w:rPr>
                      <w:rFonts w:hint="eastAsia"/>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25.9</w:t>
                  </w:r>
                </w:p>
              </w:tc>
              <w:tc>
                <w:tcPr>
                  <w:tcW w:w="764" w:type="pct"/>
                  <w:noWrap w:val="0"/>
                  <w:vAlign w:val="center"/>
                </w:tcPr>
                <w:p>
                  <w:pPr>
                    <w:pStyle w:val="138"/>
                  </w:pPr>
                  <w:r>
                    <w:rPr>
                      <w:rFonts w:hint="eastAsia"/>
                    </w:rPr>
                    <w:t>23.9</w:t>
                  </w:r>
                </w:p>
              </w:tc>
              <w:tc>
                <w:tcPr>
                  <w:tcW w:w="741" w:type="pct"/>
                  <w:noWrap w:val="0"/>
                  <w:vAlign w:val="center"/>
                </w:tcPr>
                <w:p>
                  <w:pPr>
                    <w:pStyle w:val="138"/>
                  </w:pPr>
                  <w:r>
                    <w:rPr>
                      <w:rFonts w:hint="eastAsia"/>
                    </w:rPr>
                    <w:t>21.4</w:t>
                  </w:r>
                </w:p>
              </w:tc>
              <w:tc>
                <w:tcPr>
                  <w:tcW w:w="776" w:type="pct"/>
                  <w:noWrap w:val="0"/>
                  <w:vAlign w:val="center"/>
                </w:tcPr>
                <w:p>
                  <w:pPr>
                    <w:pStyle w:val="138"/>
                  </w:pPr>
                  <w:r>
                    <w:rPr>
                      <w:rFonts w:hint="eastAsia"/>
                    </w:rPr>
                    <w:t>30.4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noWrap w:val="0"/>
                  <w:vAlign w:val="center"/>
                </w:tcPr>
                <w:p>
                  <w:pPr>
                    <w:pStyle w:val="138"/>
                  </w:pPr>
                  <w:r>
                    <w:rPr>
                      <w:rFonts w:hint="eastAsia"/>
                    </w:rPr>
                    <w:t>风机</w:t>
                  </w:r>
                </w:p>
              </w:tc>
              <w:tc>
                <w:tcPr>
                  <w:tcW w:w="451" w:type="pct"/>
                  <w:vMerge w:val="restart"/>
                  <w:noWrap w:val="0"/>
                  <w:vAlign w:val="center"/>
                </w:tcPr>
                <w:p>
                  <w:pPr>
                    <w:pStyle w:val="138"/>
                  </w:pPr>
                  <w:r>
                    <w:rPr>
                      <w:rFonts w:hint="eastAsia"/>
                    </w:rPr>
                    <w:t>71</w:t>
                  </w:r>
                </w:p>
              </w:tc>
              <w:tc>
                <w:tcPr>
                  <w:tcW w:w="739" w:type="pct"/>
                  <w:noWrap w:val="0"/>
                  <w:vAlign w:val="center"/>
                </w:tcPr>
                <w:p>
                  <w:pPr>
                    <w:pStyle w:val="138"/>
                  </w:pPr>
                  <w:r>
                    <w:t>距离</w:t>
                  </w:r>
                </w:p>
              </w:tc>
              <w:tc>
                <w:tcPr>
                  <w:tcW w:w="790" w:type="pct"/>
                  <w:noWrap w:val="0"/>
                  <w:vAlign w:val="center"/>
                </w:tcPr>
                <w:p>
                  <w:pPr>
                    <w:pStyle w:val="138"/>
                  </w:pPr>
                  <w:r>
                    <w:rPr>
                      <w:rFonts w:hint="eastAsia"/>
                    </w:rPr>
                    <w:t>56</w:t>
                  </w:r>
                </w:p>
              </w:tc>
              <w:tc>
                <w:tcPr>
                  <w:tcW w:w="764" w:type="pct"/>
                  <w:noWrap w:val="0"/>
                  <w:vAlign w:val="center"/>
                </w:tcPr>
                <w:p>
                  <w:pPr>
                    <w:pStyle w:val="138"/>
                  </w:pPr>
                  <w:r>
                    <w:rPr>
                      <w:rFonts w:hint="eastAsia"/>
                    </w:rPr>
                    <w:t>48</w:t>
                  </w:r>
                </w:p>
              </w:tc>
              <w:tc>
                <w:tcPr>
                  <w:tcW w:w="741" w:type="pct"/>
                  <w:noWrap w:val="0"/>
                  <w:vAlign w:val="center"/>
                </w:tcPr>
                <w:p>
                  <w:pPr>
                    <w:pStyle w:val="138"/>
                  </w:pPr>
                  <w:r>
                    <w:rPr>
                      <w:rFonts w:hint="eastAsia"/>
                    </w:rPr>
                    <w:t>69</w:t>
                  </w:r>
                </w:p>
              </w:tc>
              <w:tc>
                <w:tcPr>
                  <w:tcW w:w="776" w:type="pct"/>
                  <w:noWrap w:val="0"/>
                  <w:vAlign w:val="center"/>
                </w:tcPr>
                <w:p>
                  <w:pPr>
                    <w:pStyle w:val="138"/>
                  </w:pPr>
                  <w:r>
                    <w:rPr>
                      <w:rFonts w:hint="eastAsia"/>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noWrap w:val="0"/>
                  <w:vAlign w:val="center"/>
                </w:tcPr>
                <w:p>
                  <w:pPr>
                    <w:pStyle w:val="138"/>
                  </w:pPr>
                </w:p>
              </w:tc>
              <w:tc>
                <w:tcPr>
                  <w:tcW w:w="451" w:type="pct"/>
                  <w:vMerge w:val="continue"/>
                  <w:noWrap w:val="0"/>
                  <w:vAlign w:val="center"/>
                </w:tcPr>
                <w:p>
                  <w:pPr>
                    <w:pStyle w:val="138"/>
                  </w:pPr>
                </w:p>
              </w:tc>
              <w:tc>
                <w:tcPr>
                  <w:tcW w:w="739" w:type="pct"/>
                  <w:noWrap w:val="0"/>
                  <w:vAlign w:val="center"/>
                </w:tcPr>
                <w:p>
                  <w:pPr>
                    <w:pStyle w:val="138"/>
                  </w:pPr>
                  <w:r>
                    <w:t>贡献值</w:t>
                  </w:r>
                </w:p>
              </w:tc>
              <w:tc>
                <w:tcPr>
                  <w:tcW w:w="790" w:type="pct"/>
                  <w:noWrap w:val="0"/>
                  <w:vAlign w:val="center"/>
                </w:tcPr>
                <w:p>
                  <w:pPr>
                    <w:pStyle w:val="138"/>
                  </w:pPr>
                  <w:r>
                    <w:rPr>
                      <w:rFonts w:hint="eastAsia"/>
                    </w:rPr>
                    <w:t>36.0</w:t>
                  </w:r>
                </w:p>
              </w:tc>
              <w:tc>
                <w:tcPr>
                  <w:tcW w:w="764" w:type="pct"/>
                  <w:noWrap w:val="0"/>
                  <w:vAlign w:val="center"/>
                </w:tcPr>
                <w:p>
                  <w:pPr>
                    <w:pStyle w:val="138"/>
                  </w:pPr>
                  <w:r>
                    <w:rPr>
                      <w:rFonts w:hint="eastAsia"/>
                    </w:rPr>
                    <w:t>37.4</w:t>
                  </w:r>
                </w:p>
              </w:tc>
              <w:tc>
                <w:tcPr>
                  <w:tcW w:w="741" w:type="pct"/>
                  <w:noWrap w:val="0"/>
                  <w:vAlign w:val="center"/>
                </w:tcPr>
                <w:p>
                  <w:pPr>
                    <w:pStyle w:val="138"/>
                  </w:pPr>
                  <w:r>
                    <w:rPr>
                      <w:rFonts w:hint="eastAsia"/>
                    </w:rPr>
                    <w:t>34.2</w:t>
                  </w:r>
                </w:p>
              </w:tc>
              <w:tc>
                <w:tcPr>
                  <w:tcW w:w="776" w:type="pct"/>
                  <w:noWrap w:val="0"/>
                  <w:vAlign w:val="center"/>
                </w:tcPr>
                <w:p>
                  <w:pPr>
                    <w:pStyle w:val="138"/>
                  </w:pPr>
                  <w:r>
                    <w:rPr>
                      <w:rFonts w:hint="eastAsia"/>
                    </w:rPr>
                    <w:t>40.4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7" w:type="pct"/>
                  <w:gridSpan w:val="3"/>
                  <w:noWrap w:val="0"/>
                  <w:vAlign w:val="center"/>
                </w:tcPr>
                <w:p>
                  <w:pPr>
                    <w:pStyle w:val="138"/>
                  </w:pPr>
                  <w:r>
                    <w:rPr>
                      <w:rFonts w:hint="eastAsia"/>
                    </w:rPr>
                    <w:t>叠加贡献值</w:t>
                  </w:r>
                </w:p>
              </w:tc>
              <w:tc>
                <w:tcPr>
                  <w:tcW w:w="790" w:type="pct"/>
                  <w:noWrap w:val="0"/>
                  <w:vAlign w:val="center"/>
                </w:tcPr>
                <w:p>
                  <w:pPr>
                    <w:pStyle w:val="138"/>
                  </w:pPr>
                  <w:r>
                    <w:rPr>
                      <w:rFonts w:hint="eastAsia"/>
                    </w:rPr>
                    <w:t>53.9</w:t>
                  </w:r>
                </w:p>
              </w:tc>
              <w:tc>
                <w:tcPr>
                  <w:tcW w:w="764" w:type="pct"/>
                  <w:noWrap w:val="0"/>
                  <w:vAlign w:val="center"/>
                </w:tcPr>
                <w:p>
                  <w:pPr>
                    <w:pStyle w:val="138"/>
                  </w:pPr>
                  <w:r>
                    <w:rPr>
                      <w:rFonts w:hint="eastAsia"/>
                    </w:rPr>
                    <w:t>52.8</w:t>
                  </w:r>
                </w:p>
              </w:tc>
              <w:tc>
                <w:tcPr>
                  <w:tcW w:w="741" w:type="pct"/>
                  <w:noWrap w:val="0"/>
                  <w:vAlign w:val="center"/>
                </w:tcPr>
                <w:p>
                  <w:pPr>
                    <w:pStyle w:val="138"/>
                  </w:pPr>
                  <w:r>
                    <w:rPr>
                      <w:rFonts w:hint="eastAsia"/>
                    </w:rPr>
                    <w:t>47.3</w:t>
                  </w:r>
                </w:p>
              </w:tc>
              <w:tc>
                <w:tcPr>
                  <w:tcW w:w="776" w:type="pct"/>
                  <w:noWrap w:val="0"/>
                  <w:vAlign w:val="center"/>
                </w:tcPr>
                <w:p>
                  <w:pPr>
                    <w:pStyle w:val="138"/>
                  </w:pPr>
                  <w:r>
                    <w:rPr>
                      <w:rFonts w:hint="eastAsia"/>
                    </w:rPr>
                    <w:t>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7" w:type="pct"/>
                  <w:gridSpan w:val="2"/>
                  <w:noWrap w:val="0"/>
                  <w:vAlign w:val="center"/>
                </w:tcPr>
                <w:p>
                  <w:pPr>
                    <w:pStyle w:val="138"/>
                  </w:pPr>
                  <w:r>
                    <w:t>标准值（昼）</w:t>
                  </w:r>
                </w:p>
              </w:tc>
              <w:tc>
                <w:tcPr>
                  <w:tcW w:w="739" w:type="pct"/>
                  <w:noWrap w:val="0"/>
                  <w:vAlign w:val="center"/>
                </w:tcPr>
                <w:p>
                  <w:pPr>
                    <w:pStyle w:val="138"/>
                  </w:pPr>
                  <w:r>
                    <w:t>-</w:t>
                  </w:r>
                </w:p>
              </w:tc>
              <w:tc>
                <w:tcPr>
                  <w:tcW w:w="790" w:type="pct"/>
                  <w:noWrap w:val="0"/>
                  <w:vAlign w:val="center"/>
                </w:tcPr>
                <w:p>
                  <w:pPr>
                    <w:pStyle w:val="138"/>
                  </w:pPr>
                  <w:r>
                    <w:rPr>
                      <w:rFonts w:hint="eastAsia"/>
                    </w:rPr>
                    <w:t>65</w:t>
                  </w:r>
                </w:p>
              </w:tc>
              <w:tc>
                <w:tcPr>
                  <w:tcW w:w="764" w:type="pct"/>
                  <w:noWrap w:val="0"/>
                  <w:vAlign w:val="center"/>
                </w:tcPr>
                <w:p>
                  <w:pPr>
                    <w:pStyle w:val="138"/>
                  </w:pPr>
                  <w:r>
                    <w:rPr>
                      <w:rFonts w:hint="eastAsia"/>
                    </w:rPr>
                    <w:t>65</w:t>
                  </w:r>
                </w:p>
              </w:tc>
              <w:tc>
                <w:tcPr>
                  <w:tcW w:w="741" w:type="pct"/>
                  <w:noWrap w:val="0"/>
                  <w:vAlign w:val="center"/>
                </w:tcPr>
                <w:p>
                  <w:pPr>
                    <w:pStyle w:val="138"/>
                  </w:pPr>
                  <w:r>
                    <w:rPr>
                      <w:rFonts w:hint="eastAsia"/>
                    </w:rPr>
                    <w:t>65</w:t>
                  </w:r>
                </w:p>
              </w:tc>
              <w:tc>
                <w:tcPr>
                  <w:tcW w:w="776" w:type="pct"/>
                  <w:noWrap w:val="0"/>
                  <w:vAlign w:val="center"/>
                </w:tcPr>
                <w:p>
                  <w:pPr>
                    <w:pStyle w:val="138"/>
                  </w:pPr>
                  <w:r>
                    <w:rPr>
                      <w:rFonts w:hint="eastAsia"/>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7" w:type="pct"/>
                  <w:gridSpan w:val="2"/>
                  <w:noWrap w:val="0"/>
                  <w:vAlign w:val="center"/>
                </w:tcPr>
                <w:p>
                  <w:pPr>
                    <w:pStyle w:val="138"/>
                  </w:pPr>
                  <w:r>
                    <w:t>是否达标</w:t>
                  </w:r>
                </w:p>
              </w:tc>
              <w:tc>
                <w:tcPr>
                  <w:tcW w:w="739" w:type="pct"/>
                  <w:noWrap w:val="0"/>
                  <w:vAlign w:val="center"/>
                </w:tcPr>
                <w:p>
                  <w:pPr>
                    <w:pStyle w:val="138"/>
                  </w:pPr>
                  <w:r>
                    <w:t>-</w:t>
                  </w:r>
                </w:p>
              </w:tc>
              <w:tc>
                <w:tcPr>
                  <w:tcW w:w="790" w:type="pct"/>
                  <w:noWrap w:val="0"/>
                  <w:vAlign w:val="center"/>
                </w:tcPr>
                <w:p>
                  <w:pPr>
                    <w:pStyle w:val="138"/>
                  </w:pPr>
                  <w:r>
                    <w:t>达标</w:t>
                  </w:r>
                </w:p>
              </w:tc>
              <w:tc>
                <w:tcPr>
                  <w:tcW w:w="764" w:type="pct"/>
                  <w:noWrap w:val="0"/>
                  <w:vAlign w:val="center"/>
                </w:tcPr>
                <w:p>
                  <w:pPr>
                    <w:pStyle w:val="138"/>
                  </w:pPr>
                  <w:r>
                    <w:t>达标</w:t>
                  </w:r>
                </w:p>
              </w:tc>
              <w:tc>
                <w:tcPr>
                  <w:tcW w:w="741" w:type="pct"/>
                  <w:noWrap w:val="0"/>
                  <w:vAlign w:val="center"/>
                </w:tcPr>
                <w:p>
                  <w:pPr>
                    <w:pStyle w:val="138"/>
                  </w:pPr>
                  <w:r>
                    <w:t>达标</w:t>
                  </w:r>
                </w:p>
              </w:tc>
              <w:tc>
                <w:tcPr>
                  <w:tcW w:w="776" w:type="pct"/>
                  <w:noWrap w:val="0"/>
                  <w:vAlign w:val="center"/>
                </w:tcPr>
                <w:p>
                  <w:pPr>
                    <w:pStyle w:val="138"/>
                  </w:pPr>
                  <w:r>
                    <w:t>达标</w:t>
                  </w:r>
                </w:p>
              </w:tc>
            </w:tr>
          </w:tbl>
          <w:p>
            <w:pPr>
              <w:ind w:firstLine="480"/>
              <w:rPr>
                <w:color w:val="000000"/>
              </w:rPr>
            </w:pPr>
            <w:r>
              <w:rPr>
                <w:color w:val="000000"/>
              </w:rPr>
              <w:t>从上表看出，项目地</w:t>
            </w:r>
            <w:r>
              <w:rPr>
                <w:rFonts w:hint="eastAsia"/>
                <w:color w:val="000000"/>
              </w:rPr>
              <w:t>厂界四周</w:t>
            </w:r>
            <w:r>
              <w:rPr>
                <w:color w:val="000000"/>
              </w:rPr>
              <w:t>昼间噪声</w:t>
            </w:r>
            <w:r>
              <w:rPr>
                <w:rFonts w:hint="eastAsia"/>
                <w:color w:val="000000"/>
              </w:rPr>
              <w:t>预测</w:t>
            </w:r>
            <w:r>
              <w:rPr>
                <w:color w:val="000000"/>
              </w:rPr>
              <w:t>值均满足《工业企业厂界环境噪声排放标准》（GB12348-2008）</w:t>
            </w:r>
            <w:r>
              <w:rPr>
                <w:rFonts w:hint="eastAsia"/>
                <w:color w:val="000000"/>
              </w:rPr>
              <w:t>3</w:t>
            </w:r>
            <w:r>
              <w:rPr>
                <w:color w:val="000000"/>
              </w:rPr>
              <w:t>类标准限值。</w:t>
            </w:r>
          </w:p>
          <w:p>
            <w:pPr>
              <w:ind w:firstLine="480"/>
              <w:rPr>
                <w:color w:val="000000"/>
              </w:rPr>
            </w:pPr>
            <w:r>
              <w:rPr>
                <w:color w:val="000000"/>
              </w:rPr>
              <w:t>通过采取以上措施后，项目产生的噪声对周围环境影响较小。</w:t>
            </w:r>
          </w:p>
          <w:p>
            <w:pPr>
              <w:pStyle w:val="4"/>
              <w:rPr>
                <w:lang w:val="zh-TW" w:eastAsia="zh-TW"/>
              </w:rPr>
            </w:pPr>
            <w:r>
              <w:rPr>
                <w:rFonts w:hint="eastAsia"/>
              </w:rPr>
              <w:t>5、</w:t>
            </w:r>
            <w:r>
              <w:rPr>
                <w:lang w:val="zh-TW" w:eastAsia="zh-TW"/>
              </w:rPr>
              <w:t>固废环境影响分析</w:t>
            </w:r>
          </w:p>
          <w:p>
            <w:pPr>
              <w:ind w:firstLine="482"/>
              <w:rPr>
                <w:rFonts w:hint="eastAsia"/>
                <w:b/>
                <w:bCs/>
              </w:rPr>
            </w:pPr>
            <w:r>
              <w:rPr>
                <w:rFonts w:hint="eastAsia"/>
                <w:b/>
                <w:bCs/>
              </w:rPr>
              <w:t>（1）固废处置情况</w:t>
            </w:r>
          </w:p>
          <w:p>
            <w:pPr>
              <w:ind w:firstLine="480"/>
            </w:pPr>
            <w:r>
              <w:t>项目固废产生及处置情况见表</w:t>
            </w:r>
            <w:r>
              <w:rPr>
                <w:rFonts w:hint="eastAsia"/>
              </w:rPr>
              <w:t>45</w:t>
            </w:r>
            <w:r>
              <w:t>。</w:t>
            </w:r>
          </w:p>
          <w:p>
            <w:pPr>
              <w:pStyle w:val="75"/>
            </w:pPr>
            <w:r>
              <w:t>表</w:t>
            </w:r>
            <w:r>
              <w:rPr>
                <w:rFonts w:hint="eastAsia"/>
              </w:rPr>
              <w:t>45</w:t>
            </w:r>
            <w:r>
              <w:t xml:space="preserve"> </w:t>
            </w:r>
            <w:r>
              <w:rPr>
                <w:rFonts w:hint="eastAsia"/>
              </w:rPr>
              <w:t xml:space="preserve">  </w:t>
            </w:r>
            <w:r>
              <w:t>项目固体废物产生及利用处置情况汇总</w:t>
            </w:r>
          </w:p>
          <w:tbl>
            <w:tblPr>
              <w:tblStyle w:val="46"/>
              <w:tblW w:w="49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242"/>
              <w:gridCol w:w="1174"/>
              <w:gridCol w:w="1237"/>
              <w:gridCol w:w="1233"/>
              <w:gridCol w:w="1186"/>
              <w:gridCol w:w="980"/>
              <w:gridCol w:w="18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t>序</w:t>
                  </w:r>
                </w:p>
                <w:p>
                  <w:pPr>
                    <w:pStyle w:val="138"/>
                  </w:pPr>
                  <w:r>
                    <w:t>号</w:t>
                  </w:r>
                </w:p>
              </w:tc>
              <w:tc>
                <w:tcPr>
                  <w:tcW w:w="662" w:type="pct"/>
                  <w:noWrap w:val="0"/>
                  <w:tcMar>
                    <w:left w:w="0" w:type="dxa"/>
                    <w:right w:w="0" w:type="dxa"/>
                  </w:tcMar>
                  <w:vAlign w:val="center"/>
                </w:tcPr>
                <w:p>
                  <w:pPr>
                    <w:pStyle w:val="138"/>
                  </w:pPr>
                  <w:r>
                    <w:t>固体废物</w:t>
                  </w:r>
                </w:p>
                <w:p>
                  <w:pPr>
                    <w:pStyle w:val="138"/>
                  </w:pPr>
                  <w:r>
                    <w:t>名称</w:t>
                  </w:r>
                </w:p>
              </w:tc>
              <w:tc>
                <w:tcPr>
                  <w:tcW w:w="626" w:type="pct"/>
                  <w:noWrap w:val="0"/>
                  <w:tcMar>
                    <w:left w:w="0" w:type="dxa"/>
                    <w:right w:w="0" w:type="dxa"/>
                  </w:tcMar>
                  <w:vAlign w:val="center"/>
                </w:tcPr>
                <w:p>
                  <w:pPr>
                    <w:pStyle w:val="138"/>
                  </w:pPr>
                  <w:r>
                    <w:t>产生工序</w:t>
                  </w:r>
                </w:p>
              </w:tc>
              <w:tc>
                <w:tcPr>
                  <w:tcW w:w="659" w:type="pct"/>
                  <w:noWrap w:val="0"/>
                  <w:tcMar>
                    <w:left w:w="0" w:type="dxa"/>
                    <w:right w:w="0" w:type="dxa"/>
                  </w:tcMar>
                  <w:vAlign w:val="center"/>
                </w:tcPr>
                <w:p>
                  <w:pPr>
                    <w:pStyle w:val="138"/>
                  </w:pPr>
                  <w:r>
                    <w:t>属性</w:t>
                  </w:r>
                </w:p>
              </w:tc>
              <w:tc>
                <w:tcPr>
                  <w:tcW w:w="657" w:type="pct"/>
                  <w:noWrap w:val="0"/>
                  <w:tcMar>
                    <w:left w:w="0" w:type="dxa"/>
                    <w:right w:w="0" w:type="dxa"/>
                  </w:tcMar>
                  <w:vAlign w:val="center"/>
                </w:tcPr>
                <w:p>
                  <w:pPr>
                    <w:pStyle w:val="138"/>
                  </w:pPr>
                  <w:r>
                    <w:t>废物代码</w:t>
                  </w:r>
                </w:p>
              </w:tc>
              <w:tc>
                <w:tcPr>
                  <w:tcW w:w="632" w:type="pct"/>
                  <w:noWrap w:val="0"/>
                  <w:tcMar>
                    <w:left w:w="0" w:type="dxa"/>
                    <w:right w:w="0" w:type="dxa"/>
                  </w:tcMar>
                  <w:vAlign w:val="center"/>
                </w:tcPr>
                <w:p>
                  <w:pPr>
                    <w:pStyle w:val="138"/>
                  </w:pPr>
                  <w:r>
                    <w:t>产生量t/a</w:t>
                  </w:r>
                </w:p>
              </w:tc>
              <w:tc>
                <w:tcPr>
                  <w:tcW w:w="522" w:type="pct"/>
                  <w:noWrap w:val="0"/>
                  <w:tcMar>
                    <w:left w:w="0" w:type="dxa"/>
                    <w:right w:w="0" w:type="dxa"/>
                  </w:tcMar>
                  <w:vAlign w:val="center"/>
                </w:tcPr>
                <w:p>
                  <w:pPr>
                    <w:pStyle w:val="138"/>
                  </w:pPr>
                  <w:r>
                    <w:t>利用处置</w:t>
                  </w:r>
                </w:p>
                <w:p>
                  <w:pPr>
                    <w:pStyle w:val="138"/>
                  </w:pPr>
                  <w:r>
                    <w:t>方式</w:t>
                  </w:r>
                </w:p>
              </w:tc>
              <w:tc>
                <w:tcPr>
                  <w:tcW w:w="965" w:type="pct"/>
                  <w:noWrap w:val="0"/>
                  <w:tcMar>
                    <w:left w:w="0" w:type="dxa"/>
                    <w:right w:w="0" w:type="dxa"/>
                  </w:tcMar>
                  <w:vAlign w:val="center"/>
                </w:tcPr>
                <w:p>
                  <w:pPr>
                    <w:pStyle w:val="138"/>
                  </w:pPr>
                  <w:r>
                    <w:t>委托利用</w:t>
                  </w:r>
                </w:p>
                <w:p>
                  <w:pPr>
                    <w:pStyle w:val="138"/>
                  </w:pPr>
                  <w:r>
                    <w:t>处置的单位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t>1</w:t>
                  </w:r>
                </w:p>
              </w:tc>
              <w:tc>
                <w:tcPr>
                  <w:tcW w:w="662" w:type="pct"/>
                  <w:noWrap w:val="0"/>
                  <w:tcMar>
                    <w:left w:w="0" w:type="dxa"/>
                    <w:right w:w="0" w:type="dxa"/>
                  </w:tcMar>
                  <w:vAlign w:val="center"/>
                </w:tcPr>
                <w:p>
                  <w:pPr>
                    <w:pStyle w:val="138"/>
                    <w:rPr>
                      <w:rFonts w:hint="eastAsia"/>
                    </w:rPr>
                  </w:pPr>
                  <w:r>
                    <w:rPr>
                      <w:rFonts w:hint="eastAsia"/>
                    </w:rPr>
                    <w:t>布袋收尘灰</w:t>
                  </w:r>
                </w:p>
              </w:tc>
              <w:tc>
                <w:tcPr>
                  <w:tcW w:w="626" w:type="pct"/>
                  <w:noWrap w:val="0"/>
                  <w:tcMar>
                    <w:left w:w="0" w:type="dxa"/>
                    <w:right w:w="0" w:type="dxa"/>
                  </w:tcMar>
                  <w:vAlign w:val="center"/>
                </w:tcPr>
                <w:p>
                  <w:pPr>
                    <w:pStyle w:val="138"/>
                    <w:rPr>
                      <w:rFonts w:hint="eastAsia"/>
                    </w:rPr>
                  </w:pPr>
                  <w:r>
                    <w:rPr>
                      <w:rFonts w:hint="eastAsia"/>
                    </w:rPr>
                    <w:t>布袋除尘器</w:t>
                  </w:r>
                </w:p>
              </w:tc>
              <w:tc>
                <w:tcPr>
                  <w:tcW w:w="659" w:type="pct"/>
                  <w:noWrap w:val="0"/>
                  <w:tcMar>
                    <w:left w:w="0" w:type="dxa"/>
                    <w:right w:w="0" w:type="dxa"/>
                  </w:tcMar>
                  <w:vAlign w:val="center"/>
                </w:tcPr>
                <w:p>
                  <w:pPr>
                    <w:pStyle w:val="138"/>
                  </w:pPr>
                  <w:r>
                    <w:rPr>
                      <w:rFonts w:hint="eastAsia"/>
                    </w:rPr>
                    <w:t>一般工业</w:t>
                  </w:r>
                  <w:r>
                    <w:t>固废</w:t>
                  </w:r>
                </w:p>
              </w:tc>
              <w:tc>
                <w:tcPr>
                  <w:tcW w:w="657" w:type="pct"/>
                  <w:noWrap w:val="0"/>
                  <w:tcMar>
                    <w:left w:w="0" w:type="dxa"/>
                    <w:right w:w="0" w:type="dxa"/>
                  </w:tcMar>
                  <w:vAlign w:val="center"/>
                </w:tcPr>
                <w:p>
                  <w:pPr>
                    <w:pStyle w:val="138"/>
                    <w:rPr>
                      <w:rFonts w:hint="eastAsia"/>
                    </w:rPr>
                  </w:pPr>
                  <w:r>
                    <w:rPr>
                      <w:rFonts w:hint="eastAsia"/>
                    </w:rPr>
                    <w:t>/</w:t>
                  </w:r>
                </w:p>
              </w:tc>
              <w:tc>
                <w:tcPr>
                  <w:tcW w:w="632" w:type="pct"/>
                  <w:noWrap w:val="0"/>
                  <w:tcMar>
                    <w:left w:w="0" w:type="dxa"/>
                    <w:right w:w="0" w:type="dxa"/>
                  </w:tcMar>
                  <w:vAlign w:val="center"/>
                </w:tcPr>
                <w:p>
                  <w:pPr>
                    <w:pStyle w:val="138"/>
                  </w:pPr>
                  <w:r>
                    <w:rPr>
                      <w:rFonts w:hint="eastAsia"/>
                    </w:rPr>
                    <w:t>5.767t/a</w:t>
                  </w:r>
                </w:p>
              </w:tc>
              <w:tc>
                <w:tcPr>
                  <w:tcW w:w="522" w:type="pct"/>
                  <w:noWrap w:val="0"/>
                  <w:tcMar>
                    <w:left w:w="0" w:type="dxa"/>
                    <w:right w:w="0" w:type="dxa"/>
                  </w:tcMar>
                  <w:vAlign w:val="center"/>
                </w:tcPr>
                <w:p>
                  <w:pPr>
                    <w:pStyle w:val="138"/>
                    <w:rPr>
                      <w:rFonts w:hint="eastAsia"/>
                    </w:rPr>
                  </w:pPr>
                  <w:r>
                    <w:rPr>
                      <w:rFonts w:hint="eastAsia"/>
                    </w:rPr>
                    <w:t>外售</w:t>
                  </w:r>
                </w:p>
              </w:tc>
              <w:tc>
                <w:tcPr>
                  <w:tcW w:w="965" w:type="pct"/>
                  <w:noWrap w:val="0"/>
                  <w:tcMar>
                    <w:left w:w="0" w:type="dxa"/>
                    <w:right w:w="0" w:type="dxa"/>
                  </w:tcMar>
                  <w:vAlign w:val="center"/>
                </w:tcPr>
                <w:p>
                  <w:pPr>
                    <w:pStyle w:val="138"/>
                  </w:pPr>
                  <w:r>
                    <w:t>物资公司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t>2</w:t>
                  </w:r>
                </w:p>
              </w:tc>
              <w:tc>
                <w:tcPr>
                  <w:tcW w:w="662" w:type="pct"/>
                  <w:noWrap w:val="0"/>
                  <w:tcMar>
                    <w:left w:w="0" w:type="dxa"/>
                    <w:right w:w="0" w:type="dxa"/>
                  </w:tcMar>
                  <w:vAlign w:val="center"/>
                </w:tcPr>
                <w:p>
                  <w:pPr>
                    <w:pStyle w:val="138"/>
                    <w:rPr>
                      <w:rFonts w:hint="eastAsia"/>
                    </w:rPr>
                  </w:pPr>
                  <w:r>
                    <w:rPr>
                      <w:rFonts w:hint="eastAsia"/>
                    </w:rPr>
                    <w:t>边角料</w:t>
                  </w:r>
                </w:p>
              </w:tc>
              <w:tc>
                <w:tcPr>
                  <w:tcW w:w="626" w:type="pct"/>
                  <w:noWrap w:val="0"/>
                  <w:tcMar>
                    <w:left w:w="0" w:type="dxa"/>
                    <w:right w:w="0" w:type="dxa"/>
                  </w:tcMar>
                  <w:vAlign w:val="center"/>
                </w:tcPr>
                <w:p>
                  <w:pPr>
                    <w:pStyle w:val="138"/>
                    <w:rPr>
                      <w:rFonts w:hint="eastAsia"/>
                    </w:rPr>
                  </w:pPr>
                  <w:r>
                    <w:rPr>
                      <w:rFonts w:hint="eastAsia"/>
                    </w:rPr>
                    <w:t>下料及下料分切</w:t>
                  </w:r>
                </w:p>
              </w:tc>
              <w:tc>
                <w:tcPr>
                  <w:tcW w:w="659" w:type="pct"/>
                  <w:noWrap w:val="0"/>
                  <w:tcMar>
                    <w:left w:w="0" w:type="dxa"/>
                    <w:right w:w="0" w:type="dxa"/>
                  </w:tcMar>
                  <w:vAlign w:val="center"/>
                </w:tcPr>
                <w:p>
                  <w:pPr>
                    <w:pStyle w:val="138"/>
                  </w:pPr>
                  <w:r>
                    <w:rPr>
                      <w:rFonts w:hint="eastAsia"/>
                    </w:rPr>
                    <w:t>一般工业固废</w:t>
                  </w:r>
                </w:p>
              </w:tc>
              <w:tc>
                <w:tcPr>
                  <w:tcW w:w="657" w:type="pct"/>
                  <w:noWrap w:val="0"/>
                  <w:tcMar>
                    <w:left w:w="0" w:type="dxa"/>
                    <w:right w:w="0" w:type="dxa"/>
                  </w:tcMar>
                  <w:vAlign w:val="center"/>
                </w:tcPr>
                <w:p>
                  <w:pPr>
                    <w:pStyle w:val="138"/>
                  </w:pPr>
                  <w:r>
                    <w:rPr>
                      <w:rFonts w:hint="eastAsia"/>
                    </w:rPr>
                    <w:t>/</w:t>
                  </w:r>
                </w:p>
              </w:tc>
              <w:tc>
                <w:tcPr>
                  <w:tcW w:w="632" w:type="pct"/>
                  <w:noWrap w:val="0"/>
                  <w:tcMar>
                    <w:left w:w="0" w:type="dxa"/>
                    <w:right w:w="0" w:type="dxa"/>
                  </w:tcMar>
                  <w:vAlign w:val="center"/>
                </w:tcPr>
                <w:p>
                  <w:pPr>
                    <w:pStyle w:val="138"/>
                  </w:pPr>
                  <w:r>
                    <w:rPr>
                      <w:rFonts w:hint="eastAsia"/>
                    </w:rPr>
                    <w:t>140t/a</w:t>
                  </w:r>
                </w:p>
              </w:tc>
              <w:tc>
                <w:tcPr>
                  <w:tcW w:w="522" w:type="pct"/>
                  <w:noWrap w:val="0"/>
                  <w:tcMar>
                    <w:left w:w="0" w:type="dxa"/>
                    <w:right w:w="0" w:type="dxa"/>
                  </w:tcMar>
                  <w:vAlign w:val="center"/>
                </w:tcPr>
                <w:p>
                  <w:pPr>
                    <w:pStyle w:val="138"/>
                    <w:rPr>
                      <w:rFonts w:hint="eastAsia"/>
                    </w:rPr>
                  </w:pPr>
                  <w:r>
                    <w:rPr>
                      <w:rFonts w:hint="eastAsia"/>
                    </w:rPr>
                    <w:t>回用</w:t>
                  </w:r>
                </w:p>
              </w:tc>
              <w:tc>
                <w:tcPr>
                  <w:tcW w:w="965" w:type="pct"/>
                  <w:noWrap w:val="0"/>
                  <w:tcMar>
                    <w:left w:w="0" w:type="dxa"/>
                    <w:right w:w="0" w:type="dxa"/>
                  </w:tcMar>
                  <w:vAlign w:val="center"/>
                </w:tcPr>
                <w:p>
                  <w:pPr>
                    <w:pStyle w:val="138"/>
                    <w:rPr>
                      <w:rFonts w:hint="eastAsia"/>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t>3</w:t>
                  </w:r>
                </w:p>
              </w:tc>
              <w:tc>
                <w:tcPr>
                  <w:tcW w:w="662" w:type="pct"/>
                  <w:noWrap w:val="0"/>
                  <w:tcMar>
                    <w:left w:w="0" w:type="dxa"/>
                    <w:right w:w="0" w:type="dxa"/>
                  </w:tcMar>
                  <w:vAlign w:val="center"/>
                </w:tcPr>
                <w:p>
                  <w:pPr>
                    <w:pStyle w:val="138"/>
                    <w:rPr>
                      <w:rFonts w:hint="eastAsia"/>
                    </w:rPr>
                  </w:pPr>
                  <w:r>
                    <w:rPr>
                      <w:rFonts w:hint="eastAsia"/>
                    </w:rPr>
                    <w:t>不合格品</w:t>
                  </w:r>
                </w:p>
              </w:tc>
              <w:tc>
                <w:tcPr>
                  <w:tcW w:w="626" w:type="pct"/>
                  <w:noWrap w:val="0"/>
                  <w:tcMar>
                    <w:left w:w="0" w:type="dxa"/>
                    <w:right w:w="0" w:type="dxa"/>
                  </w:tcMar>
                  <w:vAlign w:val="center"/>
                </w:tcPr>
                <w:p>
                  <w:pPr>
                    <w:pStyle w:val="138"/>
                    <w:rPr>
                      <w:rFonts w:hint="eastAsia"/>
                    </w:rPr>
                  </w:pPr>
                  <w:r>
                    <w:rPr>
                      <w:rFonts w:hint="eastAsia"/>
                    </w:rPr>
                    <w:t>检测</w:t>
                  </w:r>
                </w:p>
              </w:tc>
              <w:tc>
                <w:tcPr>
                  <w:tcW w:w="659" w:type="pct"/>
                  <w:noWrap w:val="0"/>
                  <w:tcMar>
                    <w:left w:w="0" w:type="dxa"/>
                    <w:right w:w="0" w:type="dxa"/>
                  </w:tcMar>
                  <w:vAlign w:val="center"/>
                </w:tcPr>
                <w:p>
                  <w:pPr>
                    <w:pStyle w:val="138"/>
                  </w:pPr>
                  <w:r>
                    <w:rPr>
                      <w:rFonts w:hint="eastAsia"/>
                    </w:rPr>
                    <w:t>一般工业固废</w:t>
                  </w:r>
                </w:p>
              </w:tc>
              <w:tc>
                <w:tcPr>
                  <w:tcW w:w="657" w:type="pct"/>
                  <w:noWrap w:val="0"/>
                  <w:tcMar>
                    <w:left w:w="0" w:type="dxa"/>
                    <w:right w:w="0" w:type="dxa"/>
                  </w:tcMar>
                  <w:vAlign w:val="center"/>
                </w:tcPr>
                <w:p>
                  <w:pPr>
                    <w:pStyle w:val="138"/>
                  </w:pPr>
                  <w:r>
                    <w:rPr>
                      <w:rFonts w:hint="eastAsia"/>
                    </w:rPr>
                    <w:t>/</w:t>
                  </w:r>
                </w:p>
              </w:tc>
              <w:tc>
                <w:tcPr>
                  <w:tcW w:w="632" w:type="pct"/>
                  <w:noWrap w:val="0"/>
                  <w:tcMar>
                    <w:left w:w="0" w:type="dxa"/>
                    <w:right w:w="0" w:type="dxa"/>
                  </w:tcMar>
                  <w:vAlign w:val="center"/>
                </w:tcPr>
                <w:p>
                  <w:pPr>
                    <w:pStyle w:val="138"/>
                  </w:pPr>
                  <w:r>
                    <w:rPr>
                      <w:rFonts w:hint="eastAsia"/>
                    </w:rPr>
                    <w:t>56t/a</w:t>
                  </w:r>
                </w:p>
              </w:tc>
              <w:tc>
                <w:tcPr>
                  <w:tcW w:w="522" w:type="pct"/>
                  <w:noWrap w:val="0"/>
                  <w:tcMar>
                    <w:left w:w="0" w:type="dxa"/>
                    <w:right w:w="0" w:type="dxa"/>
                  </w:tcMar>
                  <w:vAlign w:val="center"/>
                </w:tcPr>
                <w:p>
                  <w:pPr>
                    <w:pStyle w:val="138"/>
                    <w:rPr>
                      <w:rFonts w:hint="eastAsia"/>
                    </w:rPr>
                  </w:pPr>
                  <w:r>
                    <w:rPr>
                      <w:rFonts w:hint="eastAsia"/>
                    </w:rPr>
                    <w:t>回用</w:t>
                  </w:r>
                </w:p>
              </w:tc>
              <w:tc>
                <w:tcPr>
                  <w:tcW w:w="965" w:type="pct"/>
                  <w:noWrap w:val="0"/>
                  <w:tcMar>
                    <w:left w:w="0" w:type="dxa"/>
                    <w:right w:w="0" w:type="dxa"/>
                  </w:tcMar>
                  <w:vAlign w:val="center"/>
                </w:tcPr>
                <w:p>
                  <w:pPr>
                    <w:pStyle w:val="138"/>
                    <w:rPr>
                      <w:rFonts w:hint="eastAsia"/>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t>4</w:t>
                  </w:r>
                </w:p>
              </w:tc>
              <w:tc>
                <w:tcPr>
                  <w:tcW w:w="662" w:type="pct"/>
                  <w:noWrap w:val="0"/>
                  <w:tcMar>
                    <w:left w:w="0" w:type="dxa"/>
                    <w:right w:w="0" w:type="dxa"/>
                  </w:tcMar>
                  <w:vAlign w:val="center"/>
                </w:tcPr>
                <w:p>
                  <w:pPr>
                    <w:pStyle w:val="138"/>
                    <w:rPr>
                      <w:rFonts w:hint="eastAsia"/>
                    </w:rPr>
                  </w:pPr>
                  <w:r>
                    <w:rPr>
                      <w:rFonts w:hint="eastAsia"/>
                    </w:rPr>
                    <w:t>废砂轮</w:t>
                  </w:r>
                </w:p>
              </w:tc>
              <w:tc>
                <w:tcPr>
                  <w:tcW w:w="626" w:type="pct"/>
                  <w:noWrap w:val="0"/>
                  <w:tcMar>
                    <w:left w:w="0" w:type="dxa"/>
                    <w:right w:w="0" w:type="dxa"/>
                  </w:tcMar>
                  <w:vAlign w:val="center"/>
                </w:tcPr>
                <w:p>
                  <w:pPr>
                    <w:pStyle w:val="138"/>
                    <w:rPr>
                      <w:rFonts w:hint="eastAsia"/>
                    </w:rPr>
                  </w:pPr>
                  <w:r>
                    <w:rPr>
                      <w:rFonts w:hint="eastAsia"/>
                    </w:rPr>
                    <w:t>立式砂轮机更换砂轮</w:t>
                  </w:r>
                </w:p>
              </w:tc>
              <w:tc>
                <w:tcPr>
                  <w:tcW w:w="659" w:type="pct"/>
                  <w:noWrap w:val="0"/>
                  <w:tcMar>
                    <w:left w:w="0" w:type="dxa"/>
                    <w:right w:w="0" w:type="dxa"/>
                  </w:tcMar>
                  <w:vAlign w:val="center"/>
                </w:tcPr>
                <w:p>
                  <w:pPr>
                    <w:pStyle w:val="138"/>
                  </w:pPr>
                  <w:r>
                    <w:rPr>
                      <w:rFonts w:hint="eastAsia"/>
                    </w:rPr>
                    <w:t>一般工业固废</w:t>
                  </w:r>
                </w:p>
              </w:tc>
              <w:tc>
                <w:tcPr>
                  <w:tcW w:w="657" w:type="pct"/>
                  <w:noWrap w:val="0"/>
                  <w:tcMar>
                    <w:left w:w="0" w:type="dxa"/>
                    <w:right w:w="0" w:type="dxa"/>
                  </w:tcMar>
                  <w:vAlign w:val="center"/>
                </w:tcPr>
                <w:p>
                  <w:pPr>
                    <w:pStyle w:val="138"/>
                  </w:pPr>
                  <w:r>
                    <w:rPr>
                      <w:rFonts w:hint="eastAsia"/>
                    </w:rPr>
                    <w:t>/</w:t>
                  </w:r>
                </w:p>
              </w:tc>
              <w:tc>
                <w:tcPr>
                  <w:tcW w:w="632" w:type="pct"/>
                  <w:noWrap w:val="0"/>
                  <w:tcMar>
                    <w:left w:w="0" w:type="dxa"/>
                    <w:right w:w="0" w:type="dxa"/>
                  </w:tcMar>
                  <w:vAlign w:val="center"/>
                </w:tcPr>
                <w:p>
                  <w:pPr>
                    <w:pStyle w:val="138"/>
                    <w:rPr>
                      <w:rFonts w:hint="eastAsia"/>
                    </w:rPr>
                  </w:pPr>
                  <w:r>
                    <w:rPr>
                      <w:rFonts w:hint="eastAsia"/>
                    </w:rPr>
                    <w:t>0.9t/a</w:t>
                  </w:r>
                </w:p>
              </w:tc>
              <w:tc>
                <w:tcPr>
                  <w:tcW w:w="522" w:type="pct"/>
                  <w:noWrap w:val="0"/>
                  <w:tcMar>
                    <w:left w:w="0" w:type="dxa"/>
                    <w:right w:w="0" w:type="dxa"/>
                  </w:tcMar>
                  <w:vAlign w:val="center"/>
                </w:tcPr>
                <w:p>
                  <w:pPr>
                    <w:pStyle w:val="138"/>
                    <w:rPr>
                      <w:rFonts w:hint="eastAsia"/>
                    </w:rPr>
                  </w:pPr>
                  <w:r>
                    <w:rPr>
                      <w:rFonts w:hint="eastAsia"/>
                    </w:rPr>
                    <w:t>外售</w:t>
                  </w:r>
                </w:p>
              </w:tc>
              <w:tc>
                <w:tcPr>
                  <w:tcW w:w="965" w:type="pct"/>
                  <w:noWrap w:val="0"/>
                  <w:tcMar>
                    <w:left w:w="0" w:type="dxa"/>
                    <w:right w:w="0" w:type="dxa"/>
                  </w:tcMar>
                  <w:vAlign w:val="center"/>
                </w:tcPr>
                <w:p>
                  <w:pPr>
                    <w:pStyle w:val="138"/>
                  </w:pPr>
                  <w:r>
                    <w:t>物资公司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5</w:t>
                  </w:r>
                </w:p>
              </w:tc>
              <w:tc>
                <w:tcPr>
                  <w:tcW w:w="662" w:type="pct"/>
                  <w:noWrap w:val="0"/>
                  <w:tcMar>
                    <w:left w:w="0" w:type="dxa"/>
                    <w:right w:w="0" w:type="dxa"/>
                  </w:tcMar>
                  <w:vAlign w:val="center"/>
                </w:tcPr>
                <w:p>
                  <w:pPr>
                    <w:pStyle w:val="138"/>
                    <w:rPr>
                      <w:rFonts w:hint="eastAsia"/>
                    </w:rPr>
                  </w:pPr>
                  <w:r>
                    <w:t>废</w:t>
                  </w:r>
                  <w:r>
                    <w:rPr>
                      <w:rFonts w:hint="eastAsia"/>
                    </w:rPr>
                    <w:t>润滑</w:t>
                  </w:r>
                  <w:r>
                    <w:t>油</w:t>
                  </w:r>
                </w:p>
              </w:tc>
              <w:tc>
                <w:tcPr>
                  <w:tcW w:w="626" w:type="pct"/>
                  <w:noWrap w:val="0"/>
                  <w:tcMar>
                    <w:left w:w="0" w:type="dxa"/>
                    <w:right w:w="0" w:type="dxa"/>
                  </w:tcMar>
                  <w:vAlign w:val="center"/>
                </w:tcPr>
                <w:p>
                  <w:pPr>
                    <w:pStyle w:val="138"/>
                    <w:rPr>
                      <w:rFonts w:hint="eastAsia"/>
                    </w:rPr>
                  </w:pPr>
                  <w:r>
                    <w:rPr>
                      <w:rFonts w:hint="eastAsia"/>
                    </w:rPr>
                    <w:t>生产设备</w:t>
                  </w:r>
                </w:p>
              </w:tc>
              <w:tc>
                <w:tcPr>
                  <w:tcW w:w="659" w:type="pct"/>
                  <w:noWrap w:val="0"/>
                  <w:tcMar>
                    <w:left w:w="0" w:type="dxa"/>
                    <w:right w:w="0" w:type="dxa"/>
                  </w:tcMar>
                  <w:vAlign w:val="center"/>
                </w:tcPr>
                <w:p>
                  <w:pPr>
                    <w:pStyle w:val="138"/>
                  </w:pPr>
                  <w:r>
                    <w:rPr>
                      <w:rFonts w:hint="eastAsia"/>
                    </w:rPr>
                    <w:t>危险废物</w:t>
                  </w:r>
                </w:p>
              </w:tc>
              <w:tc>
                <w:tcPr>
                  <w:tcW w:w="657" w:type="pct"/>
                  <w:noWrap w:val="0"/>
                  <w:tcMar>
                    <w:left w:w="0" w:type="dxa"/>
                    <w:right w:w="0" w:type="dxa"/>
                  </w:tcMar>
                  <w:vAlign w:val="center"/>
                </w:tcPr>
                <w:p>
                  <w:pPr>
                    <w:pStyle w:val="138"/>
                  </w:pPr>
                  <w:r>
                    <w:t>HW08</w:t>
                  </w:r>
                </w:p>
                <w:p>
                  <w:pPr>
                    <w:pStyle w:val="138"/>
                    <w:rPr>
                      <w:rFonts w:hint="eastAsia"/>
                    </w:rPr>
                  </w:pPr>
                  <w:r>
                    <w:rPr>
                      <w:rFonts w:hint="eastAsia"/>
                    </w:rPr>
                    <w:t>900-249-08</w:t>
                  </w:r>
                </w:p>
              </w:tc>
              <w:tc>
                <w:tcPr>
                  <w:tcW w:w="632" w:type="pct"/>
                  <w:noWrap w:val="0"/>
                  <w:tcMar>
                    <w:left w:w="0" w:type="dxa"/>
                    <w:right w:w="0" w:type="dxa"/>
                  </w:tcMar>
                  <w:vAlign w:val="center"/>
                </w:tcPr>
                <w:p>
                  <w:pPr>
                    <w:pStyle w:val="138"/>
                    <w:rPr>
                      <w:rFonts w:hint="eastAsia"/>
                    </w:rPr>
                  </w:pPr>
                  <w:r>
                    <w:rPr>
                      <w:rFonts w:hint="eastAsia"/>
                    </w:rPr>
                    <w:t>0.5t/a</w:t>
                  </w:r>
                </w:p>
              </w:tc>
              <w:tc>
                <w:tcPr>
                  <w:tcW w:w="522" w:type="pct"/>
                  <w:noWrap w:val="0"/>
                  <w:tcMar>
                    <w:left w:w="0" w:type="dxa"/>
                    <w:right w:w="0" w:type="dxa"/>
                  </w:tcMar>
                  <w:vAlign w:val="center"/>
                </w:tcPr>
                <w:p>
                  <w:pPr>
                    <w:pStyle w:val="138"/>
                  </w:pPr>
                  <w:r>
                    <w:t>处置</w:t>
                  </w:r>
                </w:p>
              </w:tc>
              <w:tc>
                <w:tcPr>
                  <w:tcW w:w="965" w:type="pct"/>
                  <w:noWrap w:val="0"/>
                  <w:tcMar>
                    <w:left w:w="0" w:type="dxa"/>
                    <w:right w:w="0" w:type="dxa"/>
                  </w:tcMar>
                  <w:vAlign w:val="center"/>
                </w:tcPr>
                <w:p>
                  <w:pPr>
                    <w:pStyle w:val="138"/>
                  </w:pPr>
                  <w:r>
                    <w:t>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6</w:t>
                  </w:r>
                </w:p>
              </w:tc>
              <w:tc>
                <w:tcPr>
                  <w:tcW w:w="662" w:type="pct"/>
                  <w:noWrap w:val="0"/>
                  <w:tcMar>
                    <w:left w:w="0" w:type="dxa"/>
                    <w:right w:w="0" w:type="dxa"/>
                  </w:tcMar>
                  <w:vAlign w:val="center"/>
                </w:tcPr>
                <w:p>
                  <w:pPr>
                    <w:pStyle w:val="138"/>
                    <w:rPr>
                      <w:rFonts w:hint="eastAsia"/>
                    </w:rPr>
                  </w:pPr>
                  <w:r>
                    <w:rPr>
                      <w:rFonts w:hint="eastAsia"/>
                    </w:rPr>
                    <w:t>废乳化液</w:t>
                  </w:r>
                </w:p>
              </w:tc>
              <w:tc>
                <w:tcPr>
                  <w:tcW w:w="626" w:type="pct"/>
                  <w:noWrap w:val="0"/>
                  <w:tcMar>
                    <w:left w:w="0" w:type="dxa"/>
                    <w:right w:w="0" w:type="dxa"/>
                  </w:tcMar>
                  <w:vAlign w:val="center"/>
                </w:tcPr>
                <w:p>
                  <w:pPr>
                    <w:pStyle w:val="138"/>
                    <w:rPr>
                      <w:rFonts w:hint="eastAsia"/>
                    </w:rPr>
                  </w:pPr>
                  <w:r>
                    <w:rPr>
                      <w:rFonts w:hint="eastAsia"/>
                    </w:rPr>
                    <w:t>生产设备</w:t>
                  </w:r>
                </w:p>
              </w:tc>
              <w:tc>
                <w:tcPr>
                  <w:tcW w:w="659" w:type="pct"/>
                  <w:noWrap w:val="0"/>
                  <w:tcMar>
                    <w:left w:w="0" w:type="dxa"/>
                    <w:right w:w="0" w:type="dxa"/>
                  </w:tcMar>
                  <w:vAlign w:val="center"/>
                </w:tcPr>
                <w:p>
                  <w:pPr>
                    <w:pStyle w:val="138"/>
                  </w:pPr>
                  <w:r>
                    <w:rPr>
                      <w:rFonts w:hint="eastAsia"/>
                    </w:rPr>
                    <w:t>危险废物</w:t>
                  </w:r>
                </w:p>
              </w:tc>
              <w:tc>
                <w:tcPr>
                  <w:tcW w:w="657" w:type="pct"/>
                  <w:noWrap w:val="0"/>
                  <w:tcMar>
                    <w:left w:w="0" w:type="dxa"/>
                    <w:right w:w="0" w:type="dxa"/>
                  </w:tcMar>
                  <w:vAlign w:val="center"/>
                </w:tcPr>
                <w:p>
                  <w:pPr>
                    <w:pStyle w:val="138"/>
                    <w:rPr>
                      <w:rFonts w:hint="eastAsia"/>
                    </w:rPr>
                  </w:pPr>
                  <w:r>
                    <w:rPr>
                      <w:rFonts w:hint="eastAsia"/>
                    </w:rPr>
                    <w:t>HW09</w:t>
                  </w:r>
                </w:p>
                <w:p>
                  <w:pPr>
                    <w:pStyle w:val="138"/>
                    <w:rPr>
                      <w:rFonts w:hint="eastAsia"/>
                    </w:rPr>
                  </w:pPr>
                  <w:r>
                    <w:rPr>
                      <w:rFonts w:hint="eastAsia"/>
                    </w:rPr>
                    <w:t>900-006-09</w:t>
                  </w:r>
                </w:p>
              </w:tc>
              <w:tc>
                <w:tcPr>
                  <w:tcW w:w="632" w:type="pct"/>
                  <w:noWrap w:val="0"/>
                  <w:tcMar>
                    <w:left w:w="0" w:type="dxa"/>
                    <w:right w:w="0" w:type="dxa"/>
                  </w:tcMar>
                  <w:vAlign w:val="center"/>
                </w:tcPr>
                <w:p>
                  <w:pPr>
                    <w:pStyle w:val="138"/>
                    <w:rPr>
                      <w:rFonts w:hint="eastAsia"/>
                    </w:rPr>
                  </w:pPr>
                  <w:r>
                    <w:rPr>
                      <w:rFonts w:hint="eastAsia"/>
                    </w:rPr>
                    <w:t>0.5t/a</w:t>
                  </w:r>
                </w:p>
              </w:tc>
              <w:tc>
                <w:tcPr>
                  <w:tcW w:w="522" w:type="pct"/>
                  <w:noWrap w:val="0"/>
                  <w:tcMar>
                    <w:left w:w="0" w:type="dxa"/>
                    <w:right w:w="0" w:type="dxa"/>
                  </w:tcMar>
                  <w:vAlign w:val="center"/>
                </w:tcPr>
                <w:p>
                  <w:pPr>
                    <w:pStyle w:val="138"/>
                  </w:pPr>
                  <w:r>
                    <w:t>处置</w:t>
                  </w:r>
                </w:p>
              </w:tc>
              <w:tc>
                <w:tcPr>
                  <w:tcW w:w="965" w:type="pct"/>
                  <w:noWrap w:val="0"/>
                  <w:tcMar>
                    <w:left w:w="0" w:type="dxa"/>
                    <w:right w:w="0" w:type="dxa"/>
                  </w:tcMar>
                  <w:vAlign w:val="center"/>
                </w:tcPr>
                <w:p>
                  <w:pPr>
                    <w:pStyle w:val="138"/>
                  </w:pPr>
                  <w:r>
                    <w:t>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7</w:t>
                  </w:r>
                </w:p>
              </w:tc>
              <w:tc>
                <w:tcPr>
                  <w:tcW w:w="662" w:type="pct"/>
                  <w:noWrap w:val="0"/>
                  <w:tcMar>
                    <w:left w:w="0" w:type="dxa"/>
                    <w:right w:w="0" w:type="dxa"/>
                  </w:tcMar>
                  <w:vAlign w:val="center"/>
                </w:tcPr>
                <w:p>
                  <w:pPr>
                    <w:pStyle w:val="138"/>
                  </w:pPr>
                  <w:r>
                    <w:rPr>
                      <w:rFonts w:hint="eastAsia"/>
                    </w:rPr>
                    <w:t>废液压油</w:t>
                  </w:r>
                </w:p>
              </w:tc>
              <w:tc>
                <w:tcPr>
                  <w:tcW w:w="626" w:type="pct"/>
                  <w:noWrap w:val="0"/>
                  <w:tcMar>
                    <w:left w:w="0" w:type="dxa"/>
                    <w:right w:w="0" w:type="dxa"/>
                  </w:tcMar>
                  <w:vAlign w:val="center"/>
                </w:tcPr>
                <w:p>
                  <w:pPr>
                    <w:pStyle w:val="138"/>
                    <w:rPr>
                      <w:rFonts w:hint="eastAsia"/>
                    </w:rPr>
                  </w:pPr>
                  <w:r>
                    <w:rPr>
                      <w:rFonts w:hint="eastAsia"/>
                    </w:rPr>
                    <w:t>锻压设备</w:t>
                  </w:r>
                </w:p>
              </w:tc>
              <w:tc>
                <w:tcPr>
                  <w:tcW w:w="659" w:type="pct"/>
                  <w:noWrap w:val="0"/>
                  <w:tcMar>
                    <w:left w:w="0" w:type="dxa"/>
                    <w:right w:w="0" w:type="dxa"/>
                  </w:tcMar>
                  <w:vAlign w:val="center"/>
                </w:tcPr>
                <w:p>
                  <w:pPr>
                    <w:pStyle w:val="138"/>
                  </w:pPr>
                  <w:r>
                    <w:rPr>
                      <w:rFonts w:hint="eastAsia"/>
                    </w:rPr>
                    <w:t>危险废物</w:t>
                  </w:r>
                </w:p>
              </w:tc>
              <w:tc>
                <w:tcPr>
                  <w:tcW w:w="657" w:type="pct"/>
                  <w:noWrap w:val="0"/>
                  <w:tcMar>
                    <w:left w:w="0" w:type="dxa"/>
                    <w:right w:w="0" w:type="dxa"/>
                  </w:tcMar>
                  <w:vAlign w:val="center"/>
                </w:tcPr>
                <w:p>
                  <w:pPr>
                    <w:pStyle w:val="138"/>
                    <w:rPr>
                      <w:rFonts w:hint="eastAsia"/>
                    </w:rPr>
                  </w:pPr>
                  <w:r>
                    <w:rPr>
                      <w:rFonts w:hint="eastAsia"/>
                    </w:rPr>
                    <w:t>HW08</w:t>
                  </w:r>
                </w:p>
                <w:p>
                  <w:pPr>
                    <w:pStyle w:val="138"/>
                  </w:pPr>
                  <w:r>
                    <w:rPr>
                      <w:rFonts w:hint="eastAsia"/>
                    </w:rPr>
                    <w:t>900-218-08</w:t>
                  </w:r>
                </w:p>
              </w:tc>
              <w:tc>
                <w:tcPr>
                  <w:tcW w:w="632" w:type="pct"/>
                  <w:noWrap w:val="0"/>
                  <w:tcMar>
                    <w:left w:w="0" w:type="dxa"/>
                    <w:right w:w="0" w:type="dxa"/>
                  </w:tcMar>
                  <w:vAlign w:val="center"/>
                </w:tcPr>
                <w:p>
                  <w:pPr>
                    <w:pStyle w:val="138"/>
                  </w:pPr>
                  <w:r>
                    <w:rPr>
                      <w:rFonts w:hint="eastAsia"/>
                    </w:rPr>
                    <w:t>5</w:t>
                  </w:r>
                  <w:r>
                    <w:t>t/a</w:t>
                  </w:r>
                </w:p>
              </w:tc>
              <w:tc>
                <w:tcPr>
                  <w:tcW w:w="522" w:type="pct"/>
                  <w:noWrap w:val="0"/>
                  <w:tcMar>
                    <w:left w:w="0" w:type="dxa"/>
                    <w:right w:w="0" w:type="dxa"/>
                  </w:tcMar>
                  <w:vAlign w:val="center"/>
                </w:tcPr>
                <w:p>
                  <w:pPr>
                    <w:pStyle w:val="138"/>
                  </w:pPr>
                  <w:r>
                    <w:t>处置</w:t>
                  </w:r>
                </w:p>
              </w:tc>
              <w:tc>
                <w:tcPr>
                  <w:tcW w:w="965" w:type="pct"/>
                  <w:noWrap w:val="0"/>
                  <w:tcMar>
                    <w:left w:w="0" w:type="dxa"/>
                    <w:right w:w="0" w:type="dxa"/>
                  </w:tcMar>
                  <w:vAlign w:val="center"/>
                </w:tcPr>
                <w:p>
                  <w:pPr>
                    <w:pStyle w:val="138"/>
                  </w:pPr>
                  <w:r>
                    <w:t>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8</w:t>
                  </w:r>
                </w:p>
              </w:tc>
              <w:tc>
                <w:tcPr>
                  <w:tcW w:w="662" w:type="pct"/>
                  <w:noWrap w:val="0"/>
                  <w:tcMar>
                    <w:left w:w="0" w:type="dxa"/>
                    <w:right w:w="0" w:type="dxa"/>
                  </w:tcMar>
                  <w:vAlign w:val="center"/>
                </w:tcPr>
                <w:p>
                  <w:pPr>
                    <w:pStyle w:val="138"/>
                    <w:rPr>
                      <w:rFonts w:hint="eastAsia"/>
                    </w:rPr>
                  </w:pPr>
                  <w:r>
                    <w:rPr>
                      <w:rFonts w:hint="eastAsia"/>
                    </w:rPr>
                    <w:t>废油桶</w:t>
                  </w:r>
                </w:p>
              </w:tc>
              <w:tc>
                <w:tcPr>
                  <w:tcW w:w="626" w:type="pct"/>
                  <w:noWrap w:val="0"/>
                  <w:tcMar>
                    <w:left w:w="0" w:type="dxa"/>
                    <w:right w:w="0" w:type="dxa"/>
                  </w:tcMar>
                  <w:vAlign w:val="center"/>
                </w:tcPr>
                <w:p>
                  <w:pPr>
                    <w:pStyle w:val="138"/>
                    <w:rPr>
                      <w:rFonts w:hint="eastAsia"/>
                    </w:rPr>
                  </w:pPr>
                  <w:r>
                    <w:rPr>
                      <w:rFonts w:hint="eastAsia"/>
                    </w:rPr>
                    <w:t>矿物油</w:t>
                  </w:r>
                </w:p>
              </w:tc>
              <w:tc>
                <w:tcPr>
                  <w:tcW w:w="659" w:type="pct"/>
                  <w:noWrap w:val="0"/>
                  <w:tcMar>
                    <w:left w:w="0" w:type="dxa"/>
                    <w:right w:w="0" w:type="dxa"/>
                  </w:tcMar>
                  <w:vAlign w:val="center"/>
                </w:tcPr>
                <w:p>
                  <w:pPr>
                    <w:pStyle w:val="138"/>
                  </w:pPr>
                  <w:r>
                    <w:rPr>
                      <w:rFonts w:hint="eastAsia"/>
                    </w:rPr>
                    <w:t>危险废物</w:t>
                  </w:r>
                </w:p>
              </w:tc>
              <w:tc>
                <w:tcPr>
                  <w:tcW w:w="657" w:type="pct"/>
                  <w:noWrap w:val="0"/>
                  <w:tcMar>
                    <w:left w:w="0" w:type="dxa"/>
                    <w:right w:w="0" w:type="dxa"/>
                  </w:tcMar>
                  <w:vAlign w:val="center"/>
                </w:tcPr>
                <w:p>
                  <w:pPr>
                    <w:pStyle w:val="138"/>
                    <w:rPr>
                      <w:rFonts w:hint="eastAsia"/>
                    </w:rPr>
                  </w:pPr>
                  <w:r>
                    <w:rPr>
                      <w:rFonts w:hint="eastAsia"/>
                    </w:rPr>
                    <w:t>HW49</w:t>
                  </w:r>
                </w:p>
                <w:p>
                  <w:pPr>
                    <w:pStyle w:val="138"/>
                  </w:pPr>
                  <w:r>
                    <w:rPr>
                      <w:rFonts w:hint="eastAsia"/>
                    </w:rPr>
                    <w:t>900-044-49</w:t>
                  </w:r>
                </w:p>
              </w:tc>
              <w:tc>
                <w:tcPr>
                  <w:tcW w:w="632" w:type="pct"/>
                  <w:noWrap w:val="0"/>
                  <w:tcMar>
                    <w:left w:w="0" w:type="dxa"/>
                    <w:right w:w="0" w:type="dxa"/>
                  </w:tcMar>
                  <w:vAlign w:val="center"/>
                </w:tcPr>
                <w:p>
                  <w:pPr>
                    <w:pStyle w:val="138"/>
                    <w:rPr>
                      <w:rFonts w:hint="eastAsia"/>
                    </w:rPr>
                  </w:pPr>
                  <w:r>
                    <w:rPr>
                      <w:rFonts w:hint="eastAsia"/>
                    </w:rPr>
                    <w:t>1.35</w:t>
                  </w:r>
                  <w:r>
                    <w:t>t/a</w:t>
                  </w:r>
                </w:p>
              </w:tc>
              <w:tc>
                <w:tcPr>
                  <w:tcW w:w="522" w:type="pct"/>
                  <w:noWrap w:val="0"/>
                  <w:tcMar>
                    <w:left w:w="0" w:type="dxa"/>
                    <w:right w:w="0" w:type="dxa"/>
                  </w:tcMar>
                  <w:vAlign w:val="center"/>
                </w:tcPr>
                <w:p>
                  <w:pPr>
                    <w:pStyle w:val="138"/>
                  </w:pPr>
                  <w:r>
                    <w:t>处置</w:t>
                  </w:r>
                </w:p>
              </w:tc>
              <w:tc>
                <w:tcPr>
                  <w:tcW w:w="965" w:type="pct"/>
                  <w:noWrap w:val="0"/>
                  <w:tcMar>
                    <w:left w:w="0" w:type="dxa"/>
                    <w:right w:w="0" w:type="dxa"/>
                  </w:tcMar>
                  <w:vAlign w:val="center"/>
                </w:tcPr>
                <w:p>
                  <w:pPr>
                    <w:pStyle w:val="138"/>
                  </w:pPr>
                  <w:r>
                    <w:t>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9</w:t>
                  </w:r>
                </w:p>
              </w:tc>
              <w:tc>
                <w:tcPr>
                  <w:tcW w:w="662" w:type="pct"/>
                  <w:noWrap w:val="0"/>
                  <w:tcMar>
                    <w:left w:w="0" w:type="dxa"/>
                    <w:right w:w="0" w:type="dxa"/>
                  </w:tcMar>
                  <w:vAlign w:val="center"/>
                </w:tcPr>
                <w:p>
                  <w:pPr>
                    <w:pStyle w:val="138"/>
                    <w:rPr>
                      <w:rFonts w:hint="eastAsia"/>
                    </w:rPr>
                  </w:pPr>
                  <w:r>
                    <w:rPr>
                      <w:rFonts w:hint="eastAsia"/>
                    </w:rPr>
                    <w:t>含油棉纱</w:t>
                  </w:r>
                </w:p>
              </w:tc>
              <w:tc>
                <w:tcPr>
                  <w:tcW w:w="626" w:type="pct"/>
                  <w:noWrap w:val="0"/>
                  <w:tcMar>
                    <w:left w:w="0" w:type="dxa"/>
                    <w:right w:w="0" w:type="dxa"/>
                  </w:tcMar>
                  <w:vAlign w:val="center"/>
                </w:tcPr>
                <w:p>
                  <w:pPr>
                    <w:pStyle w:val="138"/>
                    <w:rPr>
                      <w:rFonts w:hint="eastAsia"/>
                    </w:rPr>
                  </w:pPr>
                  <w:r>
                    <w:rPr>
                      <w:rFonts w:hint="eastAsia"/>
                    </w:rPr>
                    <w:t>设备擦拭</w:t>
                  </w:r>
                </w:p>
              </w:tc>
              <w:tc>
                <w:tcPr>
                  <w:tcW w:w="659" w:type="pct"/>
                  <w:noWrap w:val="0"/>
                  <w:tcMar>
                    <w:left w:w="0" w:type="dxa"/>
                    <w:right w:w="0" w:type="dxa"/>
                  </w:tcMar>
                  <w:vAlign w:val="center"/>
                </w:tcPr>
                <w:p>
                  <w:pPr>
                    <w:pStyle w:val="138"/>
                    <w:rPr>
                      <w:rFonts w:hint="eastAsia"/>
                    </w:rPr>
                  </w:pPr>
                  <w:r>
                    <w:rPr>
                      <w:rFonts w:hint="eastAsia"/>
                    </w:rPr>
                    <w:t>危险废物</w:t>
                  </w:r>
                </w:p>
              </w:tc>
              <w:tc>
                <w:tcPr>
                  <w:tcW w:w="657" w:type="pct"/>
                  <w:noWrap w:val="0"/>
                  <w:tcMar>
                    <w:left w:w="0" w:type="dxa"/>
                    <w:right w:w="0" w:type="dxa"/>
                  </w:tcMar>
                  <w:vAlign w:val="center"/>
                </w:tcPr>
                <w:p>
                  <w:pPr>
                    <w:pStyle w:val="138"/>
                    <w:rPr>
                      <w:rFonts w:hint="eastAsia"/>
                    </w:rPr>
                  </w:pPr>
                  <w:r>
                    <w:rPr>
                      <w:rFonts w:hint="eastAsia"/>
                    </w:rPr>
                    <w:t>HW49</w:t>
                  </w:r>
                </w:p>
                <w:p>
                  <w:pPr>
                    <w:pStyle w:val="138"/>
                    <w:rPr>
                      <w:rFonts w:hint="eastAsia"/>
                    </w:rPr>
                  </w:pPr>
                  <w:r>
                    <w:rPr>
                      <w:rFonts w:hint="eastAsia"/>
                    </w:rPr>
                    <w:t>900-041-49</w:t>
                  </w:r>
                </w:p>
              </w:tc>
              <w:tc>
                <w:tcPr>
                  <w:tcW w:w="632" w:type="pct"/>
                  <w:noWrap w:val="0"/>
                  <w:tcMar>
                    <w:left w:w="0" w:type="dxa"/>
                    <w:right w:w="0" w:type="dxa"/>
                  </w:tcMar>
                  <w:vAlign w:val="center"/>
                </w:tcPr>
                <w:p>
                  <w:pPr>
                    <w:pStyle w:val="138"/>
                    <w:rPr>
                      <w:rFonts w:hint="eastAsia"/>
                    </w:rPr>
                  </w:pPr>
                  <w:r>
                    <w:rPr>
                      <w:rFonts w:hint="eastAsia"/>
                    </w:rPr>
                    <w:t>0.5</w:t>
                  </w:r>
                  <w:r>
                    <w:t>t/a</w:t>
                  </w:r>
                </w:p>
              </w:tc>
              <w:tc>
                <w:tcPr>
                  <w:tcW w:w="522" w:type="pct"/>
                  <w:noWrap w:val="0"/>
                  <w:tcMar>
                    <w:left w:w="0" w:type="dxa"/>
                    <w:right w:w="0" w:type="dxa"/>
                  </w:tcMar>
                  <w:vAlign w:val="center"/>
                </w:tcPr>
                <w:p>
                  <w:pPr>
                    <w:pStyle w:val="138"/>
                  </w:pPr>
                  <w:r>
                    <w:t>处置</w:t>
                  </w:r>
                </w:p>
              </w:tc>
              <w:tc>
                <w:tcPr>
                  <w:tcW w:w="965" w:type="pct"/>
                  <w:noWrap w:val="0"/>
                  <w:tcMar>
                    <w:left w:w="0" w:type="dxa"/>
                    <w:right w:w="0" w:type="dxa"/>
                  </w:tcMar>
                  <w:vAlign w:val="center"/>
                </w:tcPr>
                <w:p>
                  <w:pPr>
                    <w:pStyle w:val="138"/>
                  </w:pPr>
                  <w:r>
                    <w:t>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10</w:t>
                  </w:r>
                </w:p>
              </w:tc>
              <w:tc>
                <w:tcPr>
                  <w:tcW w:w="662" w:type="pct"/>
                  <w:noWrap w:val="0"/>
                  <w:tcMar>
                    <w:left w:w="0" w:type="dxa"/>
                    <w:right w:w="0" w:type="dxa"/>
                  </w:tcMar>
                  <w:vAlign w:val="center"/>
                </w:tcPr>
                <w:p>
                  <w:pPr>
                    <w:pStyle w:val="138"/>
                    <w:rPr>
                      <w:rFonts w:hint="eastAsia"/>
                    </w:rPr>
                  </w:pPr>
                  <w:r>
                    <w:rPr>
                      <w:rFonts w:hint="eastAsia"/>
                    </w:rPr>
                    <w:t>废真空泵油</w:t>
                  </w:r>
                </w:p>
              </w:tc>
              <w:tc>
                <w:tcPr>
                  <w:tcW w:w="626" w:type="pct"/>
                  <w:noWrap w:val="0"/>
                  <w:tcMar>
                    <w:left w:w="0" w:type="dxa"/>
                    <w:right w:w="0" w:type="dxa"/>
                  </w:tcMar>
                  <w:vAlign w:val="center"/>
                </w:tcPr>
                <w:p>
                  <w:pPr>
                    <w:pStyle w:val="138"/>
                    <w:rPr>
                      <w:rFonts w:hint="eastAsia"/>
                    </w:rPr>
                  </w:pPr>
                  <w:r>
                    <w:rPr>
                      <w:rFonts w:hint="eastAsia"/>
                    </w:rPr>
                    <w:t>生产设备</w:t>
                  </w:r>
                </w:p>
              </w:tc>
              <w:tc>
                <w:tcPr>
                  <w:tcW w:w="659" w:type="pct"/>
                  <w:noWrap w:val="0"/>
                  <w:tcMar>
                    <w:left w:w="0" w:type="dxa"/>
                    <w:right w:w="0" w:type="dxa"/>
                  </w:tcMar>
                  <w:vAlign w:val="center"/>
                </w:tcPr>
                <w:p>
                  <w:pPr>
                    <w:pStyle w:val="138"/>
                    <w:rPr>
                      <w:rFonts w:hint="eastAsia"/>
                    </w:rPr>
                  </w:pPr>
                  <w:r>
                    <w:rPr>
                      <w:rFonts w:hint="eastAsia"/>
                    </w:rPr>
                    <w:t>危险废物</w:t>
                  </w:r>
                </w:p>
              </w:tc>
              <w:tc>
                <w:tcPr>
                  <w:tcW w:w="657" w:type="pct"/>
                  <w:noWrap w:val="0"/>
                  <w:tcMar>
                    <w:left w:w="0" w:type="dxa"/>
                    <w:right w:w="0" w:type="dxa"/>
                  </w:tcMar>
                  <w:vAlign w:val="center"/>
                </w:tcPr>
                <w:p>
                  <w:pPr>
                    <w:pStyle w:val="138"/>
                  </w:pPr>
                  <w:r>
                    <w:t>HW08</w:t>
                  </w:r>
                </w:p>
                <w:p>
                  <w:pPr>
                    <w:pStyle w:val="138"/>
                    <w:rPr>
                      <w:rFonts w:hint="eastAsia"/>
                    </w:rPr>
                  </w:pPr>
                  <w:r>
                    <w:rPr>
                      <w:rFonts w:hint="eastAsia"/>
                    </w:rPr>
                    <w:t>900-249-08</w:t>
                  </w:r>
                </w:p>
              </w:tc>
              <w:tc>
                <w:tcPr>
                  <w:tcW w:w="632" w:type="pct"/>
                  <w:noWrap w:val="0"/>
                  <w:tcMar>
                    <w:left w:w="0" w:type="dxa"/>
                    <w:right w:w="0" w:type="dxa"/>
                  </w:tcMar>
                  <w:vAlign w:val="center"/>
                </w:tcPr>
                <w:p>
                  <w:pPr>
                    <w:pStyle w:val="138"/>
                    <w:rPr>
                      <w:rFonts w:hint="eastAsia"/>
                    </w:rPr>
                  </w:pPr>
                  <w:r>
                    <w:rPr>
                      <w:rFonts w:hint="eastAsia"/>
                    </w:rPr>
                    <w:t>1.8t/a</w:t>
                  </w:r>
                </w:p>
              </w:tc>
              <w:tc>
                <w:tcPr>
                  <w:tcW w:w="522" w:type="pct"/>
                  <w:noWrap w:val="0"/>
                  <w:tcMar>
                    <w:left w:w="0" w:type="dxa"/>
                    <w:right w:w="0" w:type="dxa"/>
                  </w:tcMar>
                  <w:vAlign w:val="center"/>
                </w:tcPr>
                <w:p>
                  <w:pPr>
                    <w:pStyle w:val="138"/>
                  </w:pPr>
                  <w:r>
                    <w:t>处置</w:t>
                  </w:r>
                </w:p>
              </w:tc>
              <w:tc>
                <w:tcPr>
                  <w:tcW w:w="965" w:type="pct"/>
                  <w:noWrap w:val="0"/>
                  <w:tcMar>
                    <w:left w:w="0" w:type="dxa"/>
                    <w:right w:w="0" w:type="dxa"/>
                  </w:tcMar>
                  <w:vAlign w:val="center"/>
                </w:tcPr>
                <w:p>
                  <w:pPr>
                    <w:pStyle w:val="138"/>
                  </w:pPr>
                  <w:r>
                    <w:t>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2" w:type="pct"/>
                  <w:noWrap w:val="0"/>
                  <w:tcMar>
                    <w:left w:w="0" w:type="dxa"/>
                    <w:right w:w="0" w:type="dxa"/>
                  </w:tcMar>
                  <w:vAlign w:val="center"/>
                </w:tcPr>
                <w:p>
                  <w:pPr>
                    <w:pStyle w:val="138"/>
                  </w:pPr>
                  <w:r>
                    <w:rPr>
                      <w:rFonts w:hint="eastAsia"/>
                    </w:rPr>
                    <w:t>11</w:t>
                  </w:r>
                </w:p>
              </w:tc>
              <w:tc>
                <w:tcPr>
                  <w:tcW w:w="662" w:type="pct"/>
                  <w:noWrap w:val="0"/>
                  <w:tcMar>
                    <w:left w:w="0" w:type="dxa"/>
                    <w:right w:w="0" w:type="dxa"/>
                  </w:tcMar>
                  <w:vAlign w:val="center"/>
                </w:tcPr>
                <w:p>
                  <w:pPr>
                    <w:pStyle w:val="138"/>
                  </w:pPr>
                  <w:r>
                    <w:t>生活垃圾</w:t>
                  </w:r>
                </w:p>
              </w:tc>
              <w:tc>
                <w:tcPr>
                  <w:tcW w:w="626" w:type="pct"/>
                  <w:noWrap w:val="0"/>
                  <w:tcMar>
                    <w:left w:w="0" w:type="dxa"/>
                    <w:right w:w="0" w:type="dxa"/>
                  </w:tcMar>
                  <w:vAlign w:val="center"/>
                </w:tcPr>
                <w:p>
                  <w:pPr>
                    <w:pStyle w:val="138"/>
                    <w:rPr>
                      <w:rFonts w:hint="eastAsia"/>
                    </w:rPr>
                  </w:pPr>
                  <w:r>
                    <w:rPr>
                      <w:rFonts w:hint="eastAsia"/>
                    </w:rPr>
                    <w:t>职工生活</w:t>
                  </w:r>
                </w:p>
              </w:tc>
              <w:tc>
                <w:tcPr>
                  <w:tcW w:w="659" w:type="pct"/>
                  <w:noWrap w:val="0"/>
                  <w:tcMar>
                    <w:left w:w="0" w:type="dxa"/>
                    <w:right w:w="0" w:type="dxa"/>
                  </w:tcMar>
                  <w:vAlign w:val="center"/>
                </w:tcPr>
                <w:p>
                  <w:pPr>
                    <w:pStyle w:val="138"/>
                    <w:rPr>
                      <w:rFonts w:hint="eastAsia"/>
                    </w:rPr>
                  </w:pPr>
                  <w:r>
                    <w:rPr>
                      <w:rFonts w:hint="eastAsia"/>
                    </w:rPr>
                    <w:t>-</w:t>
                  </w:r>
                </w:p>
              </w:tc>
              <w:tc>
                <w:tcPr>
                  <w:tcW w:w="657" w:type="pct"/>
                  <w:noWrap w:val="0"/>
                  <w:tcMar>
                    <w:left w:w="0" w:type="dxa"/>
                    <w:right w:w="0" w:type="dxa"/>
                  </w:tcMar>
                  <w:vAlign w:val="center"/>
                </w:tcPr>
                <w:p>
                  <w:pPr>
                    <w:pStyle w:val="138"/>
                  </w:pPr>
                </w:p>
              </w:tc>
              <w:tc>
                <w:tcPr>
                  <w:tcW w:w="632" w:type="pct"/>
                  <w:noWrap w:val="0"/>
                  <w:tcMar>
                    <w:left w:w="0" w:type="dxa"/>
                    <w:right w:w="0" w:type="dxa"/>
                  </w:tcMar>
                  <w:vAlign w:val="center"/>
                </w:tcPr>
                <w:p>
                  <w:pPr>
                    <w:pStyle w:val="138"/>
                  </w:pPr>
                  <w:r>
                    <w:rPr>
                      <w:rFonts w:hint="eastAsia"/>
                    </w:rPr>
                    <w:t>6.6t/a</w:t>
                  </w:r>
                </w:p>
              </w:tc>
              <w:tc>
                <w:tcPr>
                  <w:tcW w:w="522" w:type="pct"/>
                  <w:noWrap w:val="0"/>
                  <w:tcMar>
                    <w:left w:w="0" w:type="dxa"/>
                    <w:right w:w="0" w:type="dxa"/>
                  </w:tcMar>
                  <w:vAlign w:val="center"/>
                </w:tcPr>
                <w:p>
                  <w:pPr>
                    <w:pStyle w:val="138"/>
                    <w:rPr>
                      <w:rFonts w:hint="eastAsia"/>
                    </w:rPr>
                  </w:pPr>
                  <w:r>
                    <w:rPr>
                      <w:rFonts w:hint="eastAsia"/>
                    </w:rPr>
                    <w:t>处置</w:t>
                  </w:r>
                </w:p>
              </w:tc>
              <w:tc>
                <w:tcPr>
                  <w:tcW w:w="965" w:type="pct"/>
                  <w:noWrap w:val="0"/>
                  <w:tcMar>
                    <w:left w:w="0" w:type="dxa"/>
                    <w:right w:w="0" w:type="dxa"/>
                  </w:tcMar>
                  <w:vAlign w:val="center"/>
                </w:tcPr>
                <w:p>
                  <w:pPr>
                    <w:pStyle w:val="138"/>
                    <w:rPr>
                      <w:rFonts w:hint="eastAsia"/>
                    </w:rPr>
                  </w:pPr>
                  <w:r>
                    <w:rPr>
                      <w:rFonts w:hint="eastAsia"/>
                    </w:rPr>
                    <w:t>环卫部门</w:t>
                  </w:r>
                </w:p>
              </w:tc>
            </w:tr>
          </w:tbl>
          <w:p>
            <w:pPr>
              <w:tabs>
                <w:tab w:val="left" w:pos="6687"/>
              </w:tabs>
              <w:ind w:firstLine="480"/>
            </w:pPr>
            <w:r>
              <w:t>由上表可知，本项目各固废均有合理去向，对周围环境不构成影响。</w:t>
            </w:r>
          </w:p>
          <w:p>
            <w:pPr>
              <w:ind w:firstLine="482"/>
              <w:rPr>
                <w:rFonts w:hint="eastAsia"/>
                <w:b/>
                <w:bCs/>
              </w:rPr>
            </w:pPr>
            <w:r>
              <w:rPr>
                <w:rFonts w:hint="eastAsia"/>
                <w:b/>
                <w:bCs/>
              </w:rPr>
              <w:t>（2）危废贮存及运输要求</w:t>
            </w:r>
          </w:p>
          <w:p>
            <w:pPr>
              <w:ind w:firstLine="480"/>
            </w:pPr>
            <w:r>
              <w:rPr>
                <w:rFonts w:hint="eastAsia"/>
              </w:rPr>
              <w:t>项目危险废物均临时暂存于危废暂存间，</w:t>
            </w:r>
            <w:r>
              <w:t>危废暂存间位于</w:t>
            </w:r>
            <w:r>
              <w:rPr>
                <w:rFonts w:hint="eastAsia"/>
              </w:rPr>
              <w:t>库房内东南角</w:t>
            </w:r>
            <w:r>
              <w:t>，面积为</w:t>
            </w:r>
            <w:r>
              <w:rPr>
                <w:rFonts w:hint="eastAsia"/>
              </w:rPr>
              <w:t>20</w:t>
            </w:r>
            <w:r>
              <w:t>m</w:t>
            </w:r>
            <w:r>
              <w:rPr>
                <w:vertAlign w:val="superscript"/>
              </w:rPr>
              <w:t>2</w:t>
            </w:r>
            <w:r>
              <w:t>，要求危废暂存间地面</w:t>
            </w:r>
            <w:r>
              <w:rPr>
                <w:rFonts w:hint="eastAsia"/>
              </w:rPr>
              <w:t>及裙脚防渗采用1m厚的粘土层或者2mm厚的高密度聚乙烯膜或者至少2mm厚的其他人工材料，</w:t>
            </w:r>
            <w:r>
              <w:t>防渗系数K≤1.0×10</w:t>
            </w:r>
            <w:r>
              <w:rPr>
                <w:vertAlign w:val="superscript"/>
              </w:rPr>
              <w:t>-10</w:t>
            </w:r>
            <w:r>
              <w:t>cm/s。</w:t>
            </w:r>
          </w:p>
          <w:p>
            <w:pPr>
              <w:ind w:firstLine="480"/>
            </w:pPr>
            <w:r>
              <w:t>为减少危险废物在临时储存、运输过程中对环境产生的不利影响，防止二次污染，建议采取如下控制措施：</w:t>
            </w:r>
          </w:p>
          <w:p>
            <w:pPr>
              <w:ind w:firstLine="480"/>
            </w:pPr>
            <w:r>
              <w:fldChar w:fldCharType="begin"/>
            </w:r>
            <w:r>
              <w:instrText xml:space="preserve"> = 1 \* GB3 \* MERGEFORMAT </w:instrText>
            </w:r>
            <w:r>
              <w:fldChar w:fldCharType="separate"/>
            </w:r>
            <w:r>
              <w:t>①</w:t>
            </w:r>
            <w:r>
              <w:fldChar w:fldCharType="end"/>
            </w:r>
            <w:r>
              <w:t>危库暂存间属于危险废物临时贮存场所，根据《危险废物贮存污染控制标准》（GB18597-2001）及其修改单的要求，地面基础及内墙采取防渗措施（其中内墙防渗层做到0.45m高），使用防水混凝土，地面做防滑处理。室内采取全面通风的措施，设有安全照明设施</w:t>
            </w:r>
            <w:r>
              <w:rPr>
                <w:rFonts w:hint="eastAsia"/>
              </w:rPr>
              <w:t>。</w:t>
            </w:r>
            <w:r>
              <w:t>危险废物储存于阴凉、干燥、通风处</w:t>
            </w:r>
            <w:r>
              <w:rPr>
                <w:rFonts w:hint="eastAsia"/>
              </w:rPr>
              <w:t>，</w:t>
            </w:r>
            <w:r>
              <w:t>应与易燃、可燃物等分开存放，不可混储混运，搬运时要轻装轻卸，防止容器损坏。危险</w:t>
            </w:r>
            <w:r>
              <w:rPr>
                <w:rFonts w:hint="eastAsia"/>
              </w:rPr>
              <w:t>废物</w:t>
            </w:r>
            <w:r>
              <w:t>暂存</w:t>
            </w:r>
            <w:r>
              <w:rPr>
                <w:rFonts w:hint="eastAsia"/>
              </w:rPr>
              <w:t>间</w:t>
            </w:r>
            <w:r>
              <w:t>设有隔离设施，贮存区域设有围堰，高度不低于0.2m</w:t>
            </w:r>
            <w:r>
              <w:rPr>
                <w:rFonts w:hint="eastAsia"/>
              </w:rPr>
              <w:t>，</w:t>
            </w:r>
            <w:r>
              <w:t>场所设半封闭式防风、防晒、防雨设施</w:t>
            </w:r>
            <w:r>
              <w:rPr>
                <w:rFonts w:hint="eastAsia"/>
              </w:rPr>
              <w:t>，</w:t>
            </w:r>
            <w:r>
              <w:t>用于存放液体、半固体危险废物的地方还须有耐腐蚀的硬化地面，地面无裂隙</w:t>
            </w:r>
            <w:r>
              <w:rPr>
                <w:rFonts w:hint="eastAsia"/>
              </w:rPr>
              <w:t>，</w:t>
            </w:r>
            <w:r>
              <w:t>衬层上需建有渗滤液收集系统（或装置）。</w:t>
            </w:r>
          </w:p>
          <w:p>
            <w:pPr>
              <w:ind w:firstLine="480"/>
              <w:rPr>
                <w:rFonts w:hint="eastAsia"/>
              </w:rPr>
            </w:pPr>
            <w:r>
              <w:fldChar w:fldCharType="begin"/>
            </w:r>
            <w:r>
              <w:instrText xml:space="preserve"> = 2 \* GB3 \* MERGEFORMAT </w:instrText>
            </w:r>
            <w:r>
              <w:fldChar w:fldCharType="separate"/>
            </w:r>
            <w:r>
              <w:t>②</w:t>
            </w:r>
            <w:r>
              <w:fldChar w:fldCharType="end"/>
            </w:r>
            <w:r>
              <w:t>在危险废物的储存及运输过程中，严格管理，保证危险废物的储存、运输装置的密封性，严禁跑、冒、滴、漏等现象出现，以免造成对水环境和大气环境的影响。</w:t>
            </w:r>
          </w:p>
          <w:p>
            <w:pPr>
              <w:ind w:firstLine="482"/>
              <w:rPr>
                <w:b/>
                <w:bCs/>
              </w:rPr>
            </w:pPr>
            <w:r>
              <w:rPr>
                <w:rFonts w:hint="eastAsia"/>
                <w:b/>
                <w:bCs/>
              </w:rPr>
              <w:t>（3）</w:t>
            </w:r>
            <w:r>
              <w:rPr>
                <w:b/>
                <w:bCs/>
              </w:rPr>
              <w:t>固体废物处置措施可行性分析</w:t>
            </w:r>
          </w:p>
          <w:p>
            <w:pPr>
              <w:ind w:firstLine="480"/>
            </w:pPr>
            <w:r>
              <w:t>根据固体废物判别结果可知，本企业产生的固体废物包括生活垃圾、一般工业废物以及危险废物。</w:t>
            </w:r>
            <w:r>
              <w:rPr>
                <w:rFonts w:hint="eastAsia"/>
              </w:rPr>
              <w:t>生活垃圾集中收集，由环卫部门统一清运处理；</w:t>
            </w:r>
            <w:r>
              <w:t>一般工业固体废物在厂内分类收集定点贮存</w:t>
            </w:r>
            <w:r>
              <w:rPr>
                <w:rFonts w:hint="eastAsia"/>
              </w:rPr>
              <w:t>集中外售或回用</w:t>
            </w:r>
            <w:r>
              <w:t>；危险废物</w:t>
            </w:r>
            <w:r>
              <w:rPr>
                <w:rFonts w:hint="eastAsia"/>
              </w:rPr>
              <w:t>妥善收集</w:t>
            </w:r>
            <w:r>
              <w:t>，暂存于危废暂存间，定期交由有资质的单位进行处理处置。</w:t>
            </w:r>
          </w:p>
          <w:p>
            <w:pPr>
              <w:ind w:firstLine="480"/>
              <w:contextualSpacing/>
            </w:pPr>
            <w:r>
              <w:rPr>
                <w:rFonts w:hint="eastAsia"/>
              </w:rPr>
              <w:t>①</w:t>
            </w:r>
            <w:r>
              <w:t>一般工业废物应执行《一般工业固体废物贮存、处置场污染控制标准》（GB18599-2001）及其修改单、《中华人民共和国固体废物污染环境防治法》中的有关规定，各类废物可分类收集、定点堆放在厂区内专设区域，同时定期外</w:t>
            </w:r>
            <w:r>
              <w:rPr>
                <w:rFonts w:hint="eastAsia"/>
              </w:rPr>
              <w:t>售处理</w:t>
            </w:r>
            <w:r>
              <w:t>。</w:t>
            </w:r>
          </w:p>
          <w:p>
            <w:pPr>
              <w:ind w:firstLine="480"/>
              <w:rPr>
                <w:color w:val="000000"/>
              </w:rPr>
            </w:pPr>
            <w:r>
              <w:rPr>
                <w:rFonts w:hint="eastAsia"/>
              </w:rPr>
              <w:t>②</w:t>
            </w:r>
            <w:r>
              <w:t>危险废物贮存应按危险废物收集、贮存及运输过程，需执行《危险废物收集、贮存、运输过程的技术规范》（HJ2025-2012）及危险废物执行《危险废物贮存污染控制标准》GB18597-2001及修改单中的相关规定执行。《中华人民共和国固体废物环境污染防治法》规定：对于危险废物，企业应按照国家有关规定进行申报登记，执行联单制度；对危险废物的容器和包装物以及收集、储存、运输、处置危险废物的设施、场所必须设置危险废物识别标志。另据《危险废物贮存污染控制标准》(GB18597-2001)及修改单中的规定，危险废物要有专门的容器进行分类贮存，装载危险废物的容器及材质要满足相应的强度要求；必须定期对所贮存的危险废物包装容器及贮存设施进行检查，发现破损，应及时采取措施清理更换；危险废物贮存设施都必须按GB15562.2的规定设置警示标志；管理及运输人员必须</w:t>
            </w:r>
            <w:r>
              <w:rPr>
                <w:color w:val="000000"/>
              </w:rPr>
              <w:t>采取必要的安全防护措施。</w:t>
            </w:r>
          </w:p>
          <w:p>
            <w:pPr>
              <w:ind w:firstLine="480"/>
              <w:rPr>
                <w:color w:val="000000"/>
              </w:rPr>
            </w:pPr>
            <w:r>
              <w:rPr>
                <w:color w:val="000000"/>
              </w:rPr>
              <w:t>危险废物贮存间应按《危险废物贮存污染控制标准》GB18597-2001（及其修改单中的相关规定）执行。</w:t>
            </w:r>
          </w:p>
          <w:p>
            <w:pPr>
              <w:ind w:firstLine="480"/>
              <w:rPr>
                <w:color w:val="000000"/>
              </w:rPr>
            </w:pPr>
            <w:r>
              <w:rPr>
                <w:color w:val="000000"/>
              </w:rPr>
              <w:t>A、本项目在</w:t>
            </w:r>
            <w:r>
              <w:rPr>
                <w:rFonts w:hint="eastAsia"/>
                <w:color w:val="000000"/>
              </w:rPr>
              <w:t>库房内西北角</w:t>
            </w:r>
            <w:r>
              <w:rPr>
                <w:color w:val="000000"/>
              </w:rPr>
              <w:t>设置</w:t>
            </w:r>
            <w:r>
              <w:rPr>
                <w:rFonts w:hint="eastAsia"/>
                <w:color w:val="000000"/>
              </w:rPr>
              <w:t>20</w:t>
            </w:r>
            <w:r>
              <w:rPr>
                <w:color w:val="000000"/>
              </w:rPr>
              <w:t>m</w:t>
            </w:r>
            <w:r>
              <w:rPr>
                <w:color w:val="000000"/>
                <w:vertAlign w:val="superscript"/>
              </w:rPr>
              <w:t>2</w:t>
            </w:r>
            <w:r>
              <w:rPr>
                <w:color w:val="000000"/>
              </w:rPr>
              <w:t>的危废暂存间，存放间地面与裙角要用坚固、防渗的材料建筑，并必须与危险废物相容；内部要有安全照明设施和观察窗口；内部场地要有耐腐蚀的硬化地面且表面无裂隙；不相容的危险废物必须分开存放并设有隔离间隔离；地面应进行防渗（推荐方法：混凝土地面用环氧树脂处理或铺设一层2mm高密度聚乙烯后再铺设厚瓷砖）；不相容的危险废物必须分开存放并设有隔离间隔离。</w:t>
            </w:r>
          </w:p>
          <w:p>
            <w:pPr>
              <w:ind w:firstLine="480"/>
            </w:pPr>
            <w:r>
              <w:t>B、在常温常压下易爆、易燃及排出有毒气体的危险废物必须进行预处理，使之稳定后贮存，否则，按易爆、易燃危险品贮存。</w:t>
            </w:r>
          </w:p>
          <w:p>
            <w:pPr>
              <w:ind w:firstLine="480"/>
            </w:pPr>
            <w:r>
              <w:t>C、装载液体、半固体危险废物的容器内须留足够空间，容器顶部与液体表面之间保留100毫米以上的空间。</w:t>
            </w:r>
          </w:p>
          <w:p>
            <w:pPr>
              <w:ind w:firstLine="480"/>
            </w:pPr>
            <w:r>
              <w:t>D、盛装危险废物的容器上必须粘贴符合标准的标签。</w:t>
            </w:r>
          </w:p>
          <w:p>
            <w:pPr>
              <w:ind w:firstLine="480"/>
            </w:pPr>
            <w:r>
              <w:t>E、装载危险废物的容器必须完好无损，材质要满足相应的强度要求，容器材质与衬里要与危险废物相容(不相互反应)。</w:t>
            </w:r>
          </w:p>
          <w:p>
            <w:pPr>
              <w:ind w:firstLine="480"/>
            </w:pPr>
            <w:r>
              <w:t>F、安排专人对危险废物暂存库进行定期检查，制定危险废物事故应急预案并配备相应的应急物资，按要求切实做到防渗漏、防雨淋、防流失的“三防”措施。切实落实防渗措施，做好地面硬化，防</w:t>
            </w:r>
            <w:r>
              <w:rPr>
                <w:rFonts w:hint="eastAsia"/>
              </w:rPr>
              <w:t>止</w:t>
            </w:r>
            <w:r>
              <w:t>危险废物对地下水的影响。</w:t>
            </w:r>
          </w:p>
          <w:p>
            <w:pPr>
              <w:ind w:firstLine="480"/>
            </w:pPr>
            <w:r>
              <w:t>通过采取以上措施后，本项目固体废物均有效处置，只要做好固废的收集与管理，落实固废处置措施，可实现综合利用或妥善处置，对周围环境影响很小。</w:t>
            </w:r>
          </w:p>
          <w:p>
            <w:pPr>
              <w:pStyle w:val="4"/>
              <w:rPr>
                <w:rFonts w:hint="eastAsia"/>
              </w:rPr>
            </w:pPr>
            <w:r>
              <w:rPr>
                <w:rFonts w:hint="eastAsia"/>
              </w:rPr>
              <w:t>6、土壤环境影响分析</w:t>
            </w:r>
          </w:p>
          <w:p>
            <w:pPr>
              <w:ind w:firstLine="480"/>
              <w:rPr>
                <w:rFonts w:hint="eastAsia"/>
                <w:color w:val="000000"/>
              </w:rPr>
            </w:pPr>
            <w:r>
              <w:rPr>
                <w:color w:val="000000"/>
              </w:rPr>
              <w:t>根据《环境影响评价技术导则 土壤影响》（HJ 964 --2018）附录A，本项目属于表A.1土壤环境影响评价项目类别的制造业</w:t>
            </w:r>
            <w:r>
              <w:rPr>
                <w:rFonts w:hint="eastAsia"/>
                <w:color w:val="000000"/>
              </w:rPr>
              <w:t>金属制品</w:t>
            </w:r>
            <w:r>
              <w:rPr>
                <w:color w:val="000000"/>
              </w:rPr>
              <w:t>中的</w:t>
            </w:r>
            <w:r>
              <w:rPr>
                <w:rFonts w:hint="eastAsia"/>
                <w:color w:val="000000"/>
              </w:rPr>
              <w:t>其他及</w:t>
            </w:r>
            <w:r>
              <w:rPr>
                <w:color w:val="000000"/>
              </w:rPr>
              <w:t>制造业</w:t>
            </w:r>
            <w:r>
              <w:rPr>
                <w:rFonts w:hint="eastAsia"/>
                <w:color w:val="000000"/>
              </w:rPr>
              <w:t>金属冶炼和压延加工及非金属矿物制品</w:t>
            </w:r>
            <w:r>
              <w:rPr>
                <w:color w:val="000000"/>
              </w:rPr>
              <w:t>中的</w:t>
            </w:r>
            <w:r>
              <w:rPr>
                <w:rFonts w:hint="eastAsia"/>
                <w:color w:val="000000"/>
              </w:rPr>
              <w:t>其他</w:t>
            </w:r>
            <w:r>
              <w:rPr>
                <w:color w:val="000000"/>
              </w:rPr>
              <w:t>，</w:t>
            </w:r>
            <w:r>
              <w:rPr>
                <w:rFonts w:hint="eastAsia"/>
                <w:color w:val="000000"/>
              </w:rPr>
              <w:t>均</w:t>
            </w:r>
            <w:r>
              <w:rPr>
                <w:color w:val="000000"/>
              </w:rPr>
              <w:t>为</w:t>
            </w:r>
            <w:r>
              <w:rPr>
                <w:color w:val="000000"/>
              </w:rPr>
              <w:fldChar w:fldCharType="begin"/>
            </w:r>
            <w:r>
              <w:rPr>
                <w:color w:val="000000"/>
              </w:rPr>
              <w:instrText xml:space="preserve"> = 3 \* ROMAN \* MERGEFORMAT </w:instrText>
            </w:r>
            <w:r>
              <w:rPr>
                <w:color w:val="000000"/>
              </w:rPr>
              <w:fldChar w:fldCharType="separate"/>
            </w:r>
            <w:r>
              <w:rPr>
                <w:color w:val="000000"/>
              </w:rPr>
              <w:t>III</w:t>
            </w:r>
            <w:r>
              <w:rPr>
                <w:color w:val="000000"/>
              </w:rPr>
              <w:fldChar w:fldCharType="end"/>
            </w:r>
            <w:r>
              <w:rPr>
                <w:color w:val="000000"/>
              </w:rPr>
              <w:t>类项目。</w:t>
            </w:r>
            <w:r>
              <w:rPr>
                <w:rFonts w:hint="eastAsia"/>
                <w:color w:val="000000"/>
              </w:rPr>
              <w:t>项目用地</w:t>
            </w:r>
            <w:r>
              <w:rPr>
                <w:color w:val="000000"/>
              </w:rPr>
              <w:t>为永久占地</w:t>
            </w:r>
            <w:r>
              <w:rPr>
                <w:rFonts w:hint="eastAsia"/>
                <w:color w:val="000000"/>
              </w:rPr>
              <w:t>，占地规模为小型</w:t>
            </w:r>
            <w:r>
              <w:rPr>
                <w:color w:val="000000"/>
              </w:rPr>
              <w:t>。</w:t>
            </w:r>
            <w:r>
              <w:rPr>
                <w:rFonts w:hint="eastAsia"/>
                <w:color w:val="000000"/>
              </w:rPr>
              <w:t>项目大气污染物最大落地浓度占标率对应的最远距离为103m，根据调查，排气筒周围103m范围内无农田等敏感目标，因此为不敏感。因此，可不开展土壤环境影响评价工作。</w:t>
            </w:r>
          </w:p>
          <w:p>
            <w:pPr>
              <w:pStyle w:val="4"/>
            </w:pPr>
            <w:r>
              <w:rPr>
                <w:rFonts w:hint="eastAsia"/>
              </w:rPr>
              <w:t>7</w:t>
            </w:r>
            <w:r>
              <w:rPr>
                <w:rFonts w:hint="eastAsia"/>
                <w:lang w:val="zh-TW" w:eastAsia="zh-TW"/>
              </w:rPr>
              <w:t>、环境风险分</w:t>
            </w:r>
            <w:r>
              <w:rPr>
                <w:rFonts w:hint="eastAsia"/>
              </w:rPr>
              <w:t>析</w:t>
            </w:r>
          </w:p>
          <w:p>
            <w:pPr>
              <w:ind w:firstLine="482"/>
              <w:rPr>
                <w:b/>
                <w:bCs/>
              </w:rPr>
            </w:pPr>
            <w:bookmarkStart w:id="18" w:name="_Toc6048"/>
            <w:r>
              <w:rPr>
                <w:rFonts w:hint="eastAsia"/>
                <w:b/>
                <w:bCs/>
              </w:rPr>
              <w:t>（1）</w:t>
            </w:r>
            <w:r>
              <w:rPr>
                <w:b/>
                <w:bCs/>
              </w:rPr>
              <w:t>评价依据</w:t>
            </w:r>
            <w:bookmarkEnd w:id="18"/>
          </w:p>
          <w:p>
            <w:pPr>
              <w:ind w:firstLine="480"/>
            </w:pPr>
            <w:r>
              <w:t>1）风险调查</w:t>
            </w:r>
          </w:p>
          <w:p>
            <w:pPr>
              <w:ind w:firstLine="480"/>
            </w:pPr>
            <w:r>
              <w:t>①建设项目风险调查</w:t>
            </w:r>
          </w:p>
          <w:p>
            <w:pPr>
              <w:ind w:firstLine="480"/>
            </w:pPr>
            <w:r>
              <w:t>根据《建设项目环境风险评价技术导则》（HJ169-2018）</w:t>
            </w:r>
            <w:r>
              <w:rPr>
                <w:rFonts w:hint="eastAsia"/>
              </w:rPr>
              <w:t>附录B</w:t>
            </w:r>
            <w:r>
              <w:t>，给出本项目主要原材料的“环境危害”数据及危害特性。本项目存在的危险物质主要有</w:t>
            </w:r>
            <w:r>
              <w:rPr>
                <w:rFonts w:hint="eastAsia"/>
              </w:rPr>
              <w:t>液压油、润滑油</w:t>
            </w:r>
            <w:r>
              <w:t>等。</w:t>
            </w:r>
          </w:p>
          <w:p>
            <w:pPr>
              <w:ind w:firstLine="480"/>
            </w:pPr>
            <w:r>
              <w:t>②环境敏感目标调查</w:t>
            </w:r>
          </w:p>
          <w:p>
            <w:pPr>
              <w:ind w:firstLine="480"/>
            </w:pPr>
            <w:r>
              <w:t>本项目环境敏感保护目标调查内容为项目边界500m范围内的环境敏感保护目标。</w:t>
            </w:r>
          </w:p>
          <w:p>
            <w:pPr>
              <w:ind w:firstLine="480"/>
            </w:pPr>
            <w:r>
              <w:t>2）环境潜势初判</w:t>
            </w:r>
          </w:p>
          <w:p>
            <w:pPr>
              <w:ind w:firstLine="480"/>
            </w:pPr>
            <w:r>
              <w:t>P的分级确定</w:t>
            </w:r>
          </w:p>
          <w:p>
            <w:pPr>
              <w:ind w:firstLine="480"/>
            </w:pPr>
            <w:r>
              <w:t>根据《建设项目环境风险评价技术导则》（HJ169-2018）及其附录A，将对项目营运过程中可能发生的潜在危险进行分析，以找出主要危险环节，认识危险程度，从而针对性地采取预防和应急措施，尽可能将风险可能性和危害程度降至最低。</w:t>
            </w:r>
          </w:p>
          <w:p>
            <w:pPr>
              <w:ind w:firstLine="480"/>
            </w:pPr>
            <w:r>
              <w:t>根据《建设项目环境风险评价技术导则》</w:t>
            </w:r>
            <w:r>
              <w:rPr>
                <w:rFonts w:hint="eastAsia"/>
              </w:rPr>
              <w:t>（</w:t>
            </w:r>
            <w:r>
              <w:t>HJ169-2018</w:t>
            </w:r>
            <w:r>
              <w:rPr>
                <w:rFonts w:hint="eastAsia"/>
              </w:rPr>
              <w:t>）</w:t>
            </w:r>
            <w:r>
              <w:t>中辨识重大危险源的依据和方法：凡生产、加工运输、使用或贮存危险性物质，且危险性物质的数量等于或超过临界量的功能单元，定为重大风险源。对照风险物质名称及临界量表，本项目所涉及的风险物质最大</w:t>
            </w:r>
            <w:r>
              <w:rPr>
                <w:rFonts w:hint="eastAsia"/>
              </w:rPr>
              <w:t>存在</w:t>
            </w:r>
            <w:r>
              <w:t>量及临界量见表</w:t>
            </w:r>
            <w:r>
              <w:rPr>
                <w:rFonts w:hint="eastAsia"/>
              </w:rPr>
              <w:t>46</w:t>
            </w:r>
            <w:r>
              <w:t>。</w:t>
            </w:r>
            <w:bookmarkStart w:id="19" w:name="_Ref284257469"/>
            <w:bookmarkStart w:id="20" w:name="_Toc347687557"/>
          </w:p>
          <w:p>
            <w:pPr>
              <w:pStyle w:val="75"/>
            </w:pPr>
            <w:r>
              <w:t>表</w:t>
            </w:r>
            <w:bookmarkEnd w:id="19"/>
            <w:r>
              <w:rPr>
                <w:rFonts w:hint="eastAsia"/>
              </w:rPr>
              <w:t>46</w:t>
            </w:r>
            <w:r>
              <w:t xml:space="preserve">   本项目风险物质的最大</w:t>
            </w:r>
            <w:r>
              <w:rPr>
                <w:rFonts w:hint="eastAsia"/>
              </w:rPr>
              <w:t>存在</w:t>
            </w:r>
            <w:r>
              <w:t>量和临界量</w:t>
            </w:r>
            <w:bookmarkEnd w:id="20"/>
          </w:p>
          <w:tbl>
            <w:tblPr>
              <w:tblStyle w:val="46"/>
              <w:tblW w:w="93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972"/>
              <w:gridCol w:w="1325"/>
              <w:gridCol w:w="2125"/>
              <w:gridCol w:w="1617"/>
              <w:gridCol w:w="15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noWrap w:val="0"/>
                  <w:vAlign w:val="center"/>
                </w:tcPr>
                <w:p>
                  <w:pPr>
                    <w:pStyle w:val="128"/>
                    <w:rPr>
                      <w:color w:val="000000"/>
                    </w:rPr>
                  </w:pPr>
                  <w:r>
                    <w:rPr>
                      <w:color w:val="000000"/>
                    </w:rPr>
                    <w:t>序号</w:t>
                  </w:r>
                </w:p>
              </w:tc>
              <w:tc>
                <w:tcPr>
                  <w:tcW w:w="1972" w:type="dxa"/>
                  <w:noWrap w:val="0"/>
                  <w:vAlign w:val="center"/>
                </w:tcPr>
                <w:p>
                  <w:pPr>
                    <w:pStyle w:val="128"/>
                    <w:rPr>
                      <w:color w:val="000000"/>
                    </w:rPr>
                  </w:pPr>
                  <w:r>
                    <w:rPr>
                      <w:color w:val="000000"/>
                    </w:rPr>
                    <w:t>危化品名称</w:t>
                  </w:r>
                </w:p>
              </w:tc>
              <w:tc>
                <w:tcPr>
                  <w:tcW w:w="1325" w:type="dxa"/>
                  <w:noWrap w:val="0"/>
                  <w:vAlign w:val="center"/>
                </w:tcPr>
                <w:p>
                  <w:pPr>
                    <w:pStyle w:val="128"/>
                    <w:rPr>
                      <w:color w:val="000000"/>
                    </w:rPr>
                  </w:pPr>
                  <w:r>
                    <w:rPr>
                      <w:color w:val="000000"/>
                    </w:rPr>
                    <w:t>CAS号</w:t>
                  </w:r>
                </w:p>
              </w:tc>
              <w:tc>
                <w:tcPr>
                  <w:tcW w:w="2125" w:type="dxa"/>
                  <w:noWrap w:val="0"/>
                  <w:vAlign w:val="center"/>
                </w:tcPr>
                <w:p>
                  <w:pPr>
                    <w:pStyle w:val="128"/>
                    <w:rPr>
                      <w:color w:val="000000"/>
                    </w:rPr>
                  </w:pPr>
                  <w:r>
                    <w:rPr>
                      <w:color w:val="000000"/>
                    </w:rPr>
                    <w:t>最大</w:t>
                  </w:r>
                  <w:r>
                    <w:rPr>
                      <w:rFonts w:hint="eastAsia"/>
                      <w:color w:val="000000"/>
                    </w:rPr>
                    <w:t>存在量</w:t>
                  </w:r>
                  <w:r>
                    <w:rPr>
                      <w:color w:val="000000"/>
                    </w:rPr>
                    <w:t>qn（t）</w:t>
                  </w:r>
                </w:p>
              </w:tc>
              <w:tc>
                <w:tcPr>
                  <w:tcW w:w="1617" w:type="dxa"/>
                  <w:noWrap w:val="0"/>
                  <w:vAlign w:val="center"/>
                </w:tcPr>
                <w:p>
                  <w:pPr>
                    <w:pStyle w:val="128"/>
                    <w:rPr>
                      <w:color w:val="000000"/>
                    </w:rPr>
                  </w:pPr>
                  <w:r>
                    <w:rPr>
                      <w:color w:val="000000"/>
                    </w:rPr>
                    <w:t>临界量Qn（t）</w:t>
                  </w:r>
                </w:p>
              </w:tc>
              <w:tc>
                <w:tcPr>
                  <w:tcW w:w="1543" w:type="dxa"/>
                  <w:noWrap w:val="0"/>
                  <w:vAlign w:val="center"/>
                </w:tcPr>
                <w:p>
                  <w:pPr>
                    <w:pStyle w:val="128"/>
                    <w:rPr>
                      <w:color w:val="000000"/>
                    </w:rPr>
                  </w:pPr>
                  <w:r>
                    <w:rPr>
                      <w:color w:val="000000"/>
                    </w:rPr>
                    <w:t>qn/Qn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noWrap w:val="0"/>
                  <w:vAlign w:val="center"/>
                </w:tcPr>
                <w:p>
                  <w:pPr>
                    <w:pStyle w:val="128"/>
                    <w:rPr>
                      <w:color w:val="000000"/>
                    </w:rPr>
                  </w:pPr>
                  <w:r>
                    <w:rPr>
                      <w:color w:val="000000"/>
                    </w:rPr>
                    <w:t>1</w:t>
                  </w:r>
                </w:p>
              </w:tc>
              <w:tc>
                <w:tcPr>
                  <w:tcW w:w="1972" w:type="dxa"/>
                  <w:noWrap w:val="0"/>
                  <w:vAlign w:val="center"/>
                </w:tcPr>
                <w:p>
                  <w:pPr>
                    <w:pStyle w:val="128"/>
                    <w:rPr>
                      <w:rFonts w:hint="eastAsia"/>
                      <w:color w:val="000000"/>
                    </w:rPr>
                  </w:pPr>
                  <w:r>
                    <w:rPr>
                      <w:rFonts w:hint="eastAsia"/>
                      <w:color w:val="000000"/>
                    </w:rPr>
                    <w:t>液压油</w:t>
                  </w:r>
                </w:p>
              </w:tc>
              <w:tc>
                <w:tcPr>
                  <w:tcW w:w="1325" w:type="dxa"/>
                  <w:noWrap w:val="0"/>
                  <w:vAlign w:val="center"/>
                </w:tcPr>
                <w:p>
                  <w:pPr>
                    <w:pStyle w:val="128"/>
                    <w:rPr>
                      <w:rFonts w:hint="eastAsia"/>
                      <w:color w:val="000000"/>
                    </w:rPr>
                  </w:pPr>
                  <w:r>
                    <w:rPr>
                      <w:rFonts w:hint="eastAsia"/>
                      <w:color w:val="000000"/>
                    </w:rPr>
                    <w:t>/</w:t>
                  </w:r>
                </w:p>
              </w:tc>
              <w:tc>
                <w:tcPr>
                  <w:tcW w:w="2125" w:type="dxa"/>
                  <w:noWrap w:val="0"/>
                  <w:vAlign w:val="center"/>
                </w:tcPr>
                <w:p>
                  <w:pPr>
                    <w:pStyle w:val="128"/>
                    <w:rPr>
                      <w:color w:val="000000"/>
                    </w:rPr>
                  </w:pPr>
                  <w:r>
                    <w:rPr>
                      <w:rFonts w:hint="eastAsia"/>
                      <w:color w:val="000000"/>
                    </w:rPr>
                    <w:t>0.8</w:t>
                  </w:r>
                </w:p>
              </w:tc>
              <w:tc>
                <w:tcPr>
                  <w:tcW w:w="1617" w:type="dxa"/>
                  <w:noWrap w:val="0"/>
                  <w:vAlign w:val="center"/>
                </w:tcPr>
                <w:p>
                  <w:pPr>
                    <w:pStyle w:val="128"/>
                    <w:rPr>
                      <w:color w:val="000000"/>
                    </w:rPr>
                  </w:pPr>
                  <w:r>
                    <w:rPr>
                      <w:rFonts w:hint="eastAsia"/>
                      <w:color w:val="000000"/>
                    </w:rPr>
                    <w:t>2500</w:t>
                  </w:r>
                </w:p>
              </w:tc>
              <w:tc>
                <w:tcPr>
                  <w:tcW w:w="1543" w:type="dxa"/>
                  <w:noWrap w:val="0"/>
                  <w:vAlign w:val="center"/>
                </w:tcPr>
                <w:p>
                  <w:pPr>
                    <w:pStyle w:val="128"/>
                    <w:rPr>
                      <w:rFonts w:hint="eastAsia"/>
                      <w:color w:val="000000"/>
                    </w:rPr>
                  </w:pPr>
                  <w:r>
                    <w:rPr>
                      <w:color w:val="000000"/>
                    </w:rPr>
                    <w:t>0.</w:t>
                  </w:r>
                  <w:r>
                    <w:rPr>
                      <w:rFonts w:hint="eastAsia"/>
                      <w:color w:val="000000"/>
                    </w:rPr>
                    <w:t>00032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noWrap w:val="0"/>
                  <w:vAlign w:val="center"/>
                </w:tcPr>
                <w:p>
                  <w:pPr>
                    <w:pStyle w:val="128"/>
                    <w:rPr>
                      <w:color w:val="000000"/>
                    </w:rPr>
                  </w:pPr>
                  <w:r>
                    <w:rPr>
                      <w:color w:val="000000"/>
                    </w:rPr>
                    <w:t>2</w:t>
                  </w:r>
                </w:p>
              </w:tc>
              <w:tc>
                <w:tcPr>
                  <w:tcW w:w="1972" w:type="dxa"/>
                  <w:noWrap w:val="0"/>
                  <w:vAlign w:val="center"/>
                </w:tcPr>
                <w:p>
                  <w:pPr>
                    <w:pStyle w:val="128"/>
                    <w:rPr>
                      <w:rFonts w:hint="eastAsia"/>
                      <w:color w:val="000000"/>
                    </w:rPr>
                  </w:pPr>
                  <w:r>
                    <w:rPr>
                      <w:rFonts w:hint="eastAsia"/>
                      <w:color w:val="000000"/>
                    </w:rPr>
                    <w:t>润滑油</w:t>
                  </w:r>
                </w:p>
              </w:tc>
              <w:tc>
                <w:tcPr>
                  <w:tcW w:w="1325" w:type="dxa"/>
                  <w:noWrap w:val="0"/>
                  <w:vAlign w:val="center"/>
                </w:tcPr>
                <w:p>
                  <w:pPr>
                    <w:pStyle w:val="128"/>
                    <w:rPr>
                      <w:rFonts w:hint="eastAsia"/>
                      <w:color w:val="000000"/>
                    </w:rPr>
                  </w:pPr>
                  <w:r>
                    <w:rPr>
                      <w:rFonts w:hint="eastAsia"/>
                      <w:color w:val="000000"/>
                    </w:rPr>
                    <w:t>/</w:t>
                  </w:r>
                </w:p>
              </w:tc>
              <w:tc>
                <w:tcPr>
                  <w:tcW w:w="2125" w:type="dxa"/>
                  <w:noWrap w:val="0"/>
                  <w:vAlign w:val="center"/>
                </w:tcPr>
                <w:p>
                  <w:pPr>
                    <w:pStyle w:val="128"/>
                    <w:rPr>
                      <w:color w:val="000000"/>
                    </w:rPr>
                  </w:pPr>
                  <w:r>
                    <w:rPr>
                      <w:rFonts w:hint="eastAsia"/>
                      <w:color w:val="000000"/>
                    </w:rPr>
                    <w:t>0.2</w:t>
                  </w:r>
                </w:p>
              </w:tc>
              <w:tc>
                <w:tcPr>
                  <w:tcW w:w="1617" w:type="dxa"/>
                  <w:noWrap w:val="0"/>
                  <w:vAlign w:val="center"/>
                </w:tcPr>
                <w:p>
                  <w:pPr>
                    <w:pStyle w:val="128"/>
                    <w:rPr>
                      <w:color w:val="000000"/>
                    </w:rPr>
                  </w:pPr>
                  <w:r>
                    <w:rPr>
                      <w:rFonts w:hint="eastAsia"/>
                      <w:color w:val="000000"/>
                    </w:rPr>
                    <w:t>2500</w:t>
                  </w:r>
                </w:p>
              </w:tc>
              <w:tc>
                <w:tcPr>
                  <w:tcW w:w="1543" w:type="dxa"/>
                  <w:noWrap w:val="0"/>
                  <w:vAlign w:val="center"/>
                </w:tcPr>
                <w:p>
                  <w:pPr>
                    <w:pStyle w:val="128"/>
                    <w:rPr>
                      <w:color w:val="000000"/>
                    </w:rPr>
                  </w:pPr>
                  <w:r>
                    <w:rPr>
                      <w:color w:val="000000"/>
                    </w:rPr>
                    <w:t>0.</w:t>
                  </w:r>
                  <w:r>
                    <w:rPr>
                      <w:rFonts w:hint="eastAsia"/>
                      <w:color w:val="000000"/>
                    </w:rPr>
                    <w:t>00008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7" w:type="dxa"/>
                  <w:noWrap w:val="0"/>
                  <w:vAlign w:val="center"/>
                </w:tcPr>
                <w:p>
                  <w:pPr>
                    <w:pStyle w:val="128"/>
                    <w:rPr>
                      <w:rFonts w:hint="eastAsia"/>
                      <w:color w:val="000000"/>
                    </w:rPr>
                  </w:pPr>
                  <w:r>
                    <w:rPr>
                      <w:rFonts w:hint="eastAsia"/>
                      <w:color w:val="000000"/>
                    </w:rPr>
                    <w:t>3</w:t>
                  </w:r>
                </w:p>
              </w:tc>
              <w:tc>
                <w:tcPr>
                  <w:tcW w:w="1972" w:type="dxa"/>
                  <w:noWrap w:val="0"/>
                  <w:vAlign w:val="center"/>
                </w:tcPr>
                <w:p>
                  <w:pPr>
                    <w:pStyle w:val="128"/>
                    <w:rPr>
                      <w:rFonts w:hint="eastAsia"/>
                      <w:color w:val="000000"/>
                    </w:rPr>
                  </w:pPr>
                  <w:r>
                    <w:rPr>
                      <w:rFonts w:hint="eastAsia"/>
                      <w:color w:val="000000"/>
                    </w:rPr>
                    <w:t>真空泵油</w:t>
                  </w:r>
                </w:p>
              </w:tc>
              <w:tc>
                <w:tcPr>
                  <w:tcW w:w="1325" w:type="dxa"/>
                  <w:noWrap w:val="0"/>
                  <w:vAlign w:val="center"/>
                </w:tcPr>
                <w:p>
                  <w:pPr>
                    <w:pStyle w:val="128"/>
                    <w:rPr>
                      <w:rFonts w:hint="eastAsia"/>
                      <w:color w:val="000000"/>
                    </w:rPr>
                  </w:pPr>
                  <w:r>
                    <w:rPr>
                      <w:rFonts w:hint="eastAsia"/>
                      <w:color w:val="000000"/>
                    </w:rPr>
                    <w:t>/</w:t>
                  </w:r>
                </w:p>
              </w:tc>
              <w:tc>
                <w:tcPr>
                  <w:tcW w:w="2125" w:type="dxa"/>
                  <w:noWrap w:val="0"/>
                  <w:vAlign w:val="center"/>
                </w:tcPr>
                <w:p>
                  <w:pPr>
                    <w:pStyle w:val="128"/>
                    <w:rPr>
                      <w:color w:val="000000"/>
                    </w:rPr>
                  </w:pPr>
                  <w:r>
                    <w:rPr>
                      <w:rFonts w:hint="eastAsia"/>
                      <w:color w:val="000000"/>
                    </w:rPr>
                    <w:t>0.4</w:t>
                  </w:r>
                </w:p>
              </w:tc>
              <w:tc>
                <w:tcPr>
                  <w:tcW w:w="1617" w:type="dxa"/>
                  <w:noWrap w:val="0"/>
                  <w:vAlign w:val="center"/>
                </w:tcPr>
                <w:p>
                  <w:pPr>
                    <w:pStyle w:val="128"/>
                    <w:rPr>
                      <w:color w:val="000000"/>
                    </w:rPr>
                  </w:pPr>
                  <w:r>
                    <w:rPr>
                      <w:rFonts w:hint="eastAsia"/>
                      <w:color w:val="000000"/>
                    </w:rPr>
                    <w:t>2500</w:t>
                  </w:r>
                </w:p>
              </w:tc>
              <w:tc>
                <w:tcPr>
                  <w:tcW w:w="1543" w:type="dxa"/>
                  <w:noWrap w:val="0"/>
                  <w:vAlign w:val="center"/>
                </w:tcPr>
                <w:p>
                  <w:pPr>
                    <w:pStyle w:val="128"/>
                    <w:rPr>
                      <w:color w:val="000000"/>
                    </w:rPr>
                  </w:pPr>
                  <w:r>
                    <w:rPr>
                      <w:rFonts w:hint="eastAsia"/>
                      <w:color w:val="000000"/>
                    </w:rPr>
                    <w:t>0.00016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6" w:type="dxa"/>
                  <w:gridSpan w:val="5"/>
                  <w:noWrap w:val="0"/>
                  <w:vAlign w:val="center"/>
                </w:tcPr>
                <w:p>
                  <w:pPr>
                    <w:pStyle w:val="128"/>
                    <w:rPr>
                      <w:color w:val="000000"/>
                    </w:rPr>
                  </w:pPr>
                  <w:r>
                    <w:rPr>
                      <w:color w:val="000000"/>
                    </w:rPr>
                    <w:t>合计</w:t>
                  </w:r>
                </w:p>
              </w:tc>
              <w:tc>
                <w:tcPr>
                  <w:tcW w:w="1543" w:type="dxa"/>
                  <w:noWrap w:val="0"/>
                  <w:vAlign w:val="center"/>
                </w:tcPr>
                <w:p>
                  <w:pPr>
                    <w:pStyle w:val="128"/>
                    <w:rPr>
                      <w:color w:val="000000"/>
                    </w:rPr>
                  </w:pPr>
                  <w:r>
                    <w:rPr>
                      <w:color w:val="000000"/>
                    </w:rPr>
                    <w:t>0.</w:t>
                  </w:r>
                  <w:r>
                    <w:rPr>
                      <w:rFonts w:hint="eastAsia"/>
                      <w:color w:val="000000"/>
                    </w:rPr>
                    <w:t>00056</w:t>
                  </w:r>
                </w:p>
              </w:tc>
            </w:tr>
          </w:tbl>
          <w:p>
            <w:pPr>
              <w:spacing w:line="240" w:lineRule="auto"/>
              <w:ind w:firstLine="480"/>
              <w:rPr>
                <w:rFonts w:hint="eastAsia"/>
              </w:rPr>
            </w:pPr>
            <w:r>
              <w:rPr>
                <w:rFonts w:hint="eastAsia"/>
              </w:rPr>
              <w:t>备注：液压油及润滑油均属于矿物油，因此按矿物油临界量进行计算。</w:t>
            </w:r>
          </w:p>
          <w:p>
            <w:pPr>
              <w:ind w:firstLine="480"/>
            </w:pPr>
            <w:r>
              <w:t>根据《建设项目环境风险评价技术导则》（HJ169-2018）附录 C，当存在多种危险物质时，则按下式计算物质总量与其临界量比值（Q）：</w:t>
            </w:r>
          </w:p>
          <w:p>
            <w:pPr>
              <w:pStyle w:val="20"/>
              <w:ind w:left="30" w:hanging="30" w:hangingChars="15"/>
              <w:jc w:val="center"/>
            </w:pPr>
            <w:r>
              <w:drawing>
                <wp:inline distT="0" distB="0" distL="114300" distR="114300">
                  <wp:extent cx="1865630" cy="553720"/>
                  <wp:effectExtent l="0" t="0" r="8890" b="10160"/>
                  <wp:docPr id="6"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2"/>
                          <pic:cNvPicPr>
                            <a:picLocks noChangeAspect="1"/>
                          </pic:cNvPicPr>
                        </pic:nvPicPr>
                        <pic:blipFill>
                          <a:blip r:embed="rId36"/>
                          <a:stretch>
                            <a:fillRect/>
                          </a:stretch>
                        </pic:blipFill>
                        <pic:spPr>
                          <a:xfrm>
                            <a:off x="0" y="0"/>
                            <a:ext cx="1865630" cy="553720"/>
                          </a:xfrm>
                          <a:prstGeom prst="rect">
                            <a:avLst/>
                          </a:prstGeom>
                          <a:noFill/>
                          <a:ln>
                            <a:noFill/>
                          </a:ln>
                        </pic:spPr>
                      </pic:pic>
                    </a:graphicData>
                  </a:graphic>
                </wp:inline>
              </w:drawing>
            </w:r>
          </w:p>
          <w:p>
            <w:pPr>
              <w:ind w:firstLine="480"/>
            </w:pPr>
            <w:r>
              <w:t>式中：q1，q2，..，qn——每种危险物质的最大存在总量，t；</w:t>
            </w:r>
          </w:p>
          <w:p>
            <w:pPr>
              <w:ind w:firstLine="480"/>
            </w:pPr>
            <w:r>
              <w:t>Q1，Q2，...，Qn——每种危险物质的临界量，t。</w:t>
            </w:r>
          </w:p>
          <w:p>
            <w:pPr>
              <w:ind w:firstLine="480"/>
            </w:pPr>
            <w:r>
              <w:t>当 Q＜1 时，该项目环境风险潜势为</w:t>
            </w:r>
            <w:r>
              <w:fldChar w:fldCharType="begin"/>
            </w:r>
            <w:r>
              <w:instrText xml:space="preserve"> = 1 \* ROMAN \* MERGEFORMAT </w:instrText>
            </w:r>
            <w:r>
              <w:fldChar w:fldCharType="separate"/>
            </w:r>
            <w:r>
              <w:t>I</w:t>
            </w:r>
            <w:r>
              <w:fldChar w:fldCharType="end"/>
            </w:r>
            <w:r>
              <w:t>。</w:t>
            </w:r>
          </w:p>
          <w:p>
            <w:pPr>
              <w:ind w:firstLine="480"/>
            </w:pPr>
            <w:r>
              <w:t>当 Q≥1 时，将 Q 值划分为：（1）1≤Q＜10；（2）10≤Q＜100；（3）Q≥100。</w:t>
            </w:r>
          </w:p>
          <w:p>
            <w:pPr>
              <w:ind w:firstLine="480"/>
            </w:pPr>
            <w:r>
              <w:t>根据计算结果，本项目Q＜1，则项目环境风险潜势直接判定为</w:t>
            </w:r>
            <w:r>
              <w:fldChar w:fldCharType="begin"/>
            </w:r>
            <w:r>
              <w:instrText xml:space="preserve"> = 1 \* ROMAN \* MERGEFORMAT </w:instrText>
            </w:r>
            <w:r>
              <w:fldChar w:fldCharType="separate"/>
            </w:r>
            <w:r>
              <w:t>I</w:t>
            </w:r>
            <w:r>
              <w:fldChar w:fldCharType="end"/>
            </w:r>
            <w:r>
              <w:t>。</w:t>
            </w:r>
          </w:p>
          <w:p>
            <w:pPr>
              <w:ind w:firstLine="480"/>
              <w:rPr>
                <w:color w:val="000000"/>
              </w:rPr>
            </w:pPr>
            <w:r>
              <w:rPr>
                <w:rFonts w:hint="eastAsia"/>
                <w:color w:val="000000"/>
              </w:rPr>
              <w:t>3</w:t>
            </w:r>
            <w:r>
              <w:rPr>
                <w:color w:val="000000"/>
              </w:rPr>
              <w:t>）评价工作等级的确定</w:t>
            </w:r>
          </w:p>
          <w:p>
            <w:pPr>
              <w:ind w:firstLine="480"/>
              <w:rPr>
                <w:color w:val="000000"/>
              </w:rPr>
            </w:pPr>
            <w:r>
              <w:rPr>
                <w:color w:val="000000"/>
              </w:rPr>
              <w:t>本项目环境风险评价工作等级判别见表</w:t>
            </w:r>
            <w:r>
              <w:rPr>
                <w:rFonts w:hint="eastAsia"/>
                <w:color w:val="000000"/>
              </w:rPr>
              <w:t>47</w:t>
            </w:r>
            <w:r>
              <w:rPr>
                <w:color w:val="000000"/>
              </w:rPr>
              <w:t>。</w:t>
            </w:r>
          </w:p>
          <w:p>
            <w:pPr>
              <w:pStyle w:val="75"/>
              <w:rPr>
                <w:color w:val="000000"/>
              </w:rPr>
            </w:pPr>
            <w:r>
              <w:rPr>
                <w:color w:val="000000"/>
              </w:rPr>
              <w:t>表</w:t>
            </w:r>
            <w:r>
              <w:rPr>
                <w:rFonts w:hint="eastAsia"/>
                <w:color w:val="000000"/>
              </w:rPr>
              <w:t xml:space="preserve">47 </w:t>
            </w:r>
            <w:r>
              <w:rPr>
                <w:color w:val="000000"/>
              </w:rPr>
              <w:t xml:space="preserve">  项目风险等级判别表</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888"/>
              <w:gridCol w:w="1971"/>
              <w:gridCol w:w="2013"/>
              <w:gridCol w:w="1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3" w:type="dxa"/>
                  <w:noWrap w:val="0"/>
                  <w:vAlign w:val="center"/>
                </w:tcPr>
                <w:p>
                  <w:pPr>
                    <w:pStyle w:val="128"/>
                    <w:rPr>
                      <w:color w:val="000000"/>
                    </w:rPr>
                  </w:pPr>
                  <w:r>
                    <w:rPr>
                      <w:color w:val="000000"/>
                    </w:rPr>
                    <w:t>环境风险潜势</w:t>
                  </w:r>
                </w:p>
              </w:tc>
              <w:tc>
                <w:tcPr>
                  <w:tcW w:w="1888" w:type="dxa"/>
                  <w:noWrap w:val="0"/>
                  <w:vAlign w:val="center"/>
                </w:tcPr>
                <w:p>
                  <w:pPr>
                    <w:pStyle w:val="128"/>
                    <w:rPr>
                      <w:color w:val="000000"/>
                    </w:rPr>
                  </w:pPr>
                  <w:r>
                    <w:rPr>
                      <w:color w:val="000000"/>
                    </w:rPr>
                    <w:t>Ⅳ+、Ⅳ</w:t>
                  </w:r>
                </w:p>
              </w:tc>
              <w:tc>
                <w:tcPr>
                  <w:tcW w:w="1971" w:type="dxa"/>
                  <w:noWrap w:val="0"/>
                  <w:vAlign w:val="center"/>
                </w:tcPr>
                <w:p>
                  <w:pPr>
                    <w:pStyle w:val="128"/>
                    <w:rPr>
                      <w:color w:val="000000"/>
                    </w:rPr>
                  </w:pPr>
                  <w:r>
                    <w:rPr>
                      <w:color w:val="000000"/>
                    </w:rPr>
                    <w:t>Ⅲ</w:t>
                  </w:r>
                </w:p>
              </w:tc>
              <w:tc>
                <w:tcPr>
                  <w:tcW w:w="2013" w:type="dxa"/>
                  <w:noWrap w:val="0"/>
                  <w:vAlign w:val="center"/>
                </w:tcPr>
                <w:p>
                  <w:pPr>
                    <w:pStyle w:val="128"/>
                    <w:rPr>
                      <w:color w:val="000000"/>
                    </w:rPr>
                  </w:pPr>
                  <w:r>
                    <w:rPr>
                      <w:color w:val="000000"/>
                    </w:rPr>
                    <w:t>Ⅱ</w:t>
                  </w:r>
                </w:p>
              </w:tc>
              <w:tc>
                <w:tcPr>
                  <w:tcW w:w="1805" w:type="dxa"/>
                  <w:noWrap w:val="0"/>
                  <w:vAlign w:val="center"/>
                </w:tcPr>
                <w:p>
                  <w:pPr>
                    <w:pStyle w:val="128"/>
                    <w:rPr>
                      <w:color w:val="000000"/>
                    </w:rPr>
                  </w:pPr>
                  <w:r>
                    <w:rPr>
                      <w:color w:val="000000"/>
                    </w:rPr>
                    <w:t>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3" w:type="dxa"/>
                  <w:noWrap w:val="0"/>
                  <w:vAlign w:val="center"/>
                </w:tcPr>
                <w:p>
                  <w:pPr>
                    <w:pStyle w:val="128"/>
                    <w:rPr>
                      <w:color w:val="000000"/>
                    </w:rPr>
                  </w:pPr>
                  <w:r>
                    <w:rPr>
                      <w:color w:val="000000"/>
                    </w:rPr>
                    <w:t>评价工作等级</w:t>
                  </w:r>
                </w:p>
              </w:tc>
              <w:tc>
                <w:tcPr>
                  <w:tcW w:w="1888" w:type="dxa"/>
                  <w:noWrap w:val="0"/>
                  <w:vAlign w:val="center"/>
                </w:tcPr>
                <w:p>
                  <w:pPr>
                    <w:pStyle w:val="128"/>
                    <w:rPr>
                      <w:color w:val="000000"/>
                    </w:rPr>
                  </w:pPr>
                  <w:r>
                    <w:rPr>
                      <w:color w:val="000000"/>
                    </w:rPr>
                    <w:t>一</w:t>
                  </w:r>
                </w:p>
              </w:tc>
              <w:tc>
                <w:tcPr>
                  <w:tcW w:w="1971" w:type="dxa"/>
                  <w:noWrap w:val="0"/>
                  <w:vAlign w:val="center"/>
                </w:tcPr>
                <w:p>
                  <w:pPr>
                    <w:pStyle w:val="128"/>
                    <w:rPr>
                      <w:color w:val="000000"/>
                    </w:rPr>
                  </w:pPr>
                  <w:r>
                    <w:rPr>
                      <w:color w:val="000000"/>
                    </w:rPr>
                    <w:t>二</w:t>
                  </w:r>
                </w:p>
              </w:tc>
              <w:tc>
                <w:tcPr>
                  <w:tcW w:w="2013" w:type="dxa"/>
                  <w:noWrap w:val="0"/>
                  <w:vAlign w:val="center"/>
                </w:tcPr>
                <w:p>
                  <w:pPr>
                    <w:pStyle w:val="128"/>
                    <w:rPr>
                      <w:color w:val="000000"/>
                    </w:rPr>
                  </w:pPr>
                  <w:r>
                    <w:rPr>
                      <w:color w:val="000000"/>
                    </w:rPr>
                    <w:t>三</w:t>
                  </w:r>
                </w:p>
              </w:tc>
              <w:tc>
                <w:tcPr>
                  <w:tcW w:w="1805" w:type="dxa"/>
                  <w:noWrap w:val="0"/>
                  <w:vAlign w:val="center"/>
                </w:tcPr>
                <w:p>
                  <w:pPr>
                    <w:pStyle w:val="128"/>
                    <w:rPr>
                      <w:color w:val="000000"/>
                    </w:rPr>
                  </w:pPr>
                  <w:r>
                    <w:rPr>
                      <w:color w:val="000000"/>
                    </w:rPr>
                    <w:t>简单分析a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50" w:type="dxa"/>
                  <w:gridSpan w:val="5"/>
                  <w:noWrap w:val="0"/>
                  <w:vAlign w:val="center"/>
                </w:tcPr>
                <w:p>
                  <w:pPr>
                    <w:pStyle w:val="128"/>
                    <w:rPr>
                      <w:color w:val="000000"/>
                    </w:rPr>
                  </w:pPr>
                  <w:r>
                    <w:rPr>
                      <w:color w:val="000000"/>
                    </w:rPr>
                    <w:t>a是相对于详细评价工作而言，在描述危险物质、环境影响途径、环境危害后果、风险防范措施等方面给出定性说明。</w:t>
                  </w:r>
                </w:p>
              </w:tc>
            </w:tr>
          </w:tbl>
          <w:p>
            <w:pPr>
              <w:ind w:firstLine="480"/>
              <w:rPr>
                <w:color w:val="000000"/>
              </w:rPr>
            </w:pPr>
            <w:r>
              <w:rPr>
                <w:color w:val="000000"/>
              </w:rPr>
              <w:t>本项目未构成重大风险源，项目所在地非《建设项目环境影响评价分类管理名录》及其修改单（生态环境部令第1号）中规定的需特殊保护地区、生态敏感与脆弱区及社会关注区等环境敏感地区。根据《建设项目环境风险评价技术导则》（HJ 169-2018），项目环境风险潜势为</w:t>
            </w:r>
            <w:r>
              <w:rPr>
                <w:color w:val="000000"/>
              </w:rPr>
              <w:fldChar w:fldCharType="begin"/>
            </w:r>
            <w:r>
              <w:rPr>
                <w:color w:val="000000"/>
              </w:rPr>
              <w:instrText xml:space="preserve"> = 1 \* ROMAN </w:instrText>
            </w:r>
            <w:r>
              <w:rPr>
                <w:color w:val="000000"/>
              </w:rPr>
              <w:fldChar w:fldCharType="separate"/>
            </w:r>
            <w:r>
              <w:rPr>
                <w:color w:val="000000"/>
              </w:rPr>
              <w:t>I</w:t>
            </w:r>
            <w:r>
              <w:rPr>
                <w:color w:val="000000"/>
              </w:rPr>
              <w:fldChar w:fldCharType="end"/>
            </w:r>
            <w:r>
              <w:rPr>
                <w:color w:val="000000"/>
              </w:rPr>
              <w:t>，确定本次风险评价级别为（简单分析）。</w:t>
            </w:r>
          </w:p>
          <w:p>
            <w:pPr>
              <w:ind w:firstLine="480"/>
              <w:rPr>
                <w:color w:val="000000"/>
              </w:rPr>
            </w:pPr>
            <w:r>
              <w:rPr>
                <w:color w:val="000000"/>
              </w:rPr>
              <w:t>环境风险评价范围为以厂区风险源点为中心，不低于500m范围。</w:t>
            </w:r>
          </w:p>
          <w:p>
            <w:pPr>
              <w:ind w:firstLine="482"/>
              <w:rPr>
                <w:b/>
                <w:bCs/>
              </w:rPr>
            </w:pPr>
            <w:bookmarkStart w:id="21" w:name="_Toc2260"/>
            <w:r>
              <w:rPr>
                <w:rFonts w:hint="eastAsia"/>
                <w:b/>
                <w:bCs/>
              </w:rPr>
              <w:t>（2）</w:t>
            </w:r>
            <w:r>
              <w:rPr>
                <w:b/>
                <w:bCs/>
              </w:rPr>
              <w:t>环境敏感目标概况</w:t>
            </w:r>
            <w:bookmarkEnd w:id="21"/>
          </w:p>
          <w:p>
            <w:pPr>
              <w:ind w:firstLine="480"/>
            </w:pPr>
            <w:r>
              <w:t>据现状调查，项目</w:t>
            </w:r>
            <w:r>
              <w:rPr>
                <w:rFonts w:hint="eastAsia"/>
              </w:rPr>
              <w:t>地周边500m范围内无居民、学校等敏感点。</w:t>
            </w:r>
          </w:p>
          <w:p>
            <w:pPr>
              <w:ind w:firstLine="482"/>
              <w:rPr>
                <w:b/>
                <w:bCs/>
              </w:rPr>
            </w:pPr>
            <w:bookmarkStart w:id="22" w:name="_Toc1119"/>
            <w:r>
              <w:rPr>
                <w:rFonts w:hint="eastAsia"/>
                <w:b/>
                <w:bCs/>
              </w:rPr>
              <w:t>（3）</w:t>
            </w:r>
            <w:r>
              <w:rPr>
                <w:b/>
                <w:bCs/>
              </w:rPr>
              <w:t>环境风险识别</w:t>
            </w:r>
            <w:bookmarkEnd w:id="22"/>
          </w:p>
          <w:p>
            <w:pPr>
              <w:ind w:firstLine="480"/>
            </w:pPr>
            <w:r>
              <w:t>1）物质风险识别</w:t>
            </w:r>
          </w:p>
          <w:p>
            <w:pPr>
              <w:ind w:firstLine="480"/>
            </w:pPr>
            <w:r>
              <w:t>本项目涉及的主要危险物质中危险组分的理化性质如下：</w:t>
            </w:r>
          </w:p>
          <w:p>
            <w:pPr>
              <w:pStyle w:val="75"/>
            </w:pPr>
            <w:r>
              <w:t>表</w:t>
            </w:r>
            <w:r>
              <w:rPr>
                <w:rFonts w:hint="eastAsia"/>
              </w:rPr>
              <w:t>48</w:t>
            </w:r>
            <w:r>
              <w:t xml:space="preserve">   </w:t>
            </w:r>
            <w:r>
              <w:rPr>
                <w:rFonts w:hint="eastAsia"/>
              </w:rPr>
              <w:t>矿物油</w:t>
            </w:r>
            <w:r>
              <w:t>主要理化性质一览表</w:t>
            </w:r>
          </w:p>
          <w:tbl>
            <w:tblPr>
              <w:tblStyle w:val="46"/>
              <w:tblW w:w="4999" w:type="pct"/>
              <w:jc w:val="center"/>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Layout w:type="fixed"/>
              <w:tblCellMar>
                <w:top w:w="0" w:type="dxa"/>
                <w:left w:w="108" w:type="dxa"/>
                <w:bottom w:w="0" w:type="dxa"/>
                <w:right w:w="108" w:type="dxa"/>
              </w:tblCellMar>
            </w:tblPr>
            <w:tblGrid>
              <w:gridCol w:w="1111"/>
              <w:gridCol w:w="4176"/>
              <w:gridCol w:w="4124"/>
            </w:tblGrid>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restart"/>
                  <w:noWrap w:val="0"/>
                  <w:vAlign w:val="center"/>
                </w:tcPr>
                <w:p>
                  <w:pPr>
                    <w:snapToGrid w:val="0"/>
                    <w:spacing w:line="240" w:lineRule="auto"/>
                    <w:ind w:firstLine="0" w:firstLineChars="0"/>
                    <w:jc w:val="center"/>
                    <w:rPr>
                      <w:sz w:val="21"/>
                      <w:szCs w:val="16"/>
                    </w:rPr>
                  </w:pPr>
                  <w:r>
                    <w:rPr>
                      <w:sz w:val="21"/>
                      <w:szCs w:val="16"/>
                    </w:rPr>
                    <w:t>标识</w:t>
                  </w:r>
                </w:p>
              </w:tc>
              <w:tc>
                <w:tcPr>
                  <w:tcW w:w="2218" w:type="pct"/>
                  <w:noWrap w:val="0"/>
                  <w:vAlign w:val="center"/>
                </w:tcPr>
                <w:p>
                  <w:pPr>
                    <w:snapToGrid w:val="0"/>
                    <w:spacing w:line="240" w:lineRule="auto"/>
                    <w:ind w:firstLine="0" w:firstLineChars="0"/>
                    <w:jc w:val="center"/>
                    <w:rPr>
                      <w:sz w:val="21"/>
                      <w:szCs w:val="16"/>
                    </w:rPr>
                  </w:pPr>
                  <w:bookmarkStart w:id="23" w:name="_Toc531692642"/>
                  <w:r>
                    <w:rPr>
                      <w:sz w:val="21"/>
                      <w:szCs w:val="16"/>
                    </w:rPr>
                    <w:t>名称：矿物油</w:t>
                  </w:r>
                  <w:bookmarkEnd w:id="23"/>
                </w:p>
              </w:tc>
              <w:tc>
                <w:tcPr>
                  <w:tcW w:w="2191" w:type="pct"/>
                  <w:noWrap w:val="0"/>
                  <w:vAlign w:val="center"/>
                </w:tcPr>
                <w:p>
                  <w:pPr>
                    <w:snapToGrid w:val="0"/>
                    <w:spacing w:line="240" w:lineRule="auto"/>
                    <w:ind w:firstLine="0" w:firstLineChars="0"/>
                    <w:jc w:val="center"/>
                    <w:rPr>
                      <w:sz w:val="21"/>
                      <w:szCs w:val="16"/>
                    </w:rPr>
                  </w:pPr>
                  <w:r>
                    <w:rPr>
                      <w:sz w:val="21"/>
                      <w:szCs w:val="16"/>
                    </w:rPr>
                    <w:t>分子量：230~500</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continue"/>
                  <w:noWrap w:val="0"/>
                  <w:vAlign w:val="center"/>
                </w:tcPr>
                <w:p>
                  <w:pPr>
                    <w:snapToGrid w:val="0"/>
                    <w:spacing w:line="240" w:lineRule="auto"/>
                    <w:ind w:firstLine="0" w:firstLineChars="0"/>
                    <w:jc w:val="center"/>
                    <w:rPr>
                      <w:sz w:val="21"/>
                      <w:szCs w:val="16"/>
                    </w:rPr>
                  </w:pPr>
                </w:p>
              </w:tc>
              <w:tc>
                <w:tcPr>
                  <w:tcW w:w="4409" w:type="pct"/>
                  <w:gridSpan w:val="2"/>
                  <w:noWrap w:val="0"/>
                  <w:vAlign w:val="center"/>
                </w:tcPr>
                <w:p>
                  <w:pPr>
                    <w:snapToGrid w:val="0"/>
                    <w:spacing w:line="240" w:lineRule="auto"/>
                    <w:ind w:firstLine="0" w:firstLineChars="0"/>
                    <w:jc w:val="center"/>
                    <w:rPr>
                      <w:sz w:val="21"/>
                      <w:szCs w:val="16"/>
                    </w:rPr>
                  </w:pPr>
                  <w:r>
                    <w:rPr>
                      <w:sz w:val="21"/>
                      <w:szCs w:val="16"/>
                    </w:rPr>
                    <w:t>英文名：lubricating Lubc oil</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restart"/>
                  <w:noWrap w:val="0"/>
                  <w:vAlign w:val="center"/>
                </w:tcPr>
                <w:p>
                  <w:pPr>
                    <w:snapToGrid w:val="0"/>
                    <w:spacing w:line="240" w:lineRule="auto"/>
                    <w:ind w:firstLine="0" w:firstLineChars="0"/>
                    <w:jc w:val="center"/>
                    <w:rPr>
                      <w:sz w:val="21"/>
                      <w:szCs w:val="16"/>
                    </w:rPr>
                  </w:pPr>
                  <w:r>
                    <w:rPr>
                      <w:sz w:val="21"/>
                      <w:szCs w:val="16"/>
                    </w:rPr>
                    <w:t>理化</w:t>
                  </w:r>
                </w:p>
                <w:p>
                  <w:pPr>
                    <w:snapToGrid w:val="0"/>
                    <w:spacing w:line="240" w:lineRule="auto"/>
                    <w:ind w:firstLine="0" w:firstLineChars="0"/>
                    <w:jc w:val="center"/>
                    <w:rPr>
                      <w:sz w:val="21"/>
                      <w:szCs w:val="16"/>
                    </w:rPr>
                  </w:pPr>
                  <w:r>
                    <w:rPr>
                      <w:sz w:val="21"/>
                      <w:szCs w:val="16"/>
                    </w:rPr>
                    <w:t>性质</w:t>
                  </w:r>
                </w:p>
              </w:tc>
              <w:tc>
                <w:tcPr>
                  <w:tcW w:w="4409" w:type="pct"/>
                  <w:gridSpan w:val="2"/>
                  <w:noWrap w:val="0"/>
                  <w:vAlign w:val="center"/>
                </w:tcPr>
                <w:p>
                  <w:pPr>
                    <w:snapToGrid w:val="0"/>
                    <w:spacing w:line="240" w:lineRule="auto"/>
                    <w:ind w:firstLine="0" w:firstLineChars="0"/>
                    <w:jc w:val="center"/>
                    <w:rPr>
                      <w:sz w:val="21"/>
                      <w:szCs w:val="16"/>
                    </w:rPr>
                  </w:pPr>
                  <w:r>
                    <w:rPr>
                      <w:sz w:val="21"/>
                      <w:szCs w:val="16"/>
                    </w:rPr>
                    <w:t>性状：油状液体、淡黄色至褐色，无气味或略带异味</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continue"/>
                  <w:noWrap w:val="0"/>
                  <w:vAlign w:val="center"/>
                </w:tcPr>
                <w:p>
                  <w:pPr>
                    <w:snapToGrid w:val="0"/>
                    <w:spacing w:line="240" w:lineRule="auto"/>
                    <w:ind w:firstLine="0" w:firstLineChars="0"/>
                    <w:jc w:val="center"/>
                    <w:rPr>
                      <w:sz w:val="21"/>
                      <w:szCs w:val="16"/>
                    </w:rPr>
                  </w:pPr>
                </w:p>
              </w:tc>
              <w:tc>
                <w:tcPr>
                  <w:tcW w:w="2218" w:type="pct"/>
                  <w:noWrap w:val="0"/>
                  <w:vAlign w:val="center"/>
                </w:tcPr>
                <w:p>
                  <w:pPr>
                    <w:snapToGrid w:val="0"/>
                    <w:spacing w:line="240" w:lineRule="auto"/>
                    <w:ind w:firstLine="0" w:firstLineChars="0"/>
                    <w:jc w:val="center"/>
                    <w:rPr>
                      <w:sz w:val="21"/>
                      <w:szCs w:val="16"/>
                    </w:rPr>
                  </w:pPr>
                  <w:r>
                    <w:rPr>
                      <w:sz w:val="21"/>
                      <w:szCs w:val="16"/>
                    </w:rPr>
                    <w:t>相对密度＜1（水=1）</w:t>
                  </w:r>
                </w:p>
              </w:tc>
              <w:tc>
                <w:tcPr>
                  <w:tcW w:w="2191" w:type="pct"/>
                  <w:noWrap w:val="0"/>
                  <w:vAlign w:val="center"/>
                </w:tcPr>
                <w:p>
                  <w:pPr>
                    <w:snapToGrid w:val="0"/>
                    <w:spacing w:line="240" w:lineRule="auto"/>
                    <w:ind w:firstLine="0" w:firstLineChars="0"/>
                    <w:jc w:val="center"/>
                    <w:rPr>
                      <w:sz w:val="21"/>
                      <w:szCs w:val="16"/>
                    </w:rPr>
                  </w:pPr>
                  <w:r>
                    <w:rPr>
                      <w:sz w:val="21"/>
                      <w:szCs w:val="16"/>
                    </w:rPr>
                    <w:t>溶解性：不溶于水</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continue"/>
                  <w:noWrap w:val="0"/>
                  <w:vAlign w:val="center"/>
                </w:tcPr>
                <w:p>
                  <w:pPr>
                    <w:snapToGrid w:val="0"/>
                    <w:spacing w:line="240" w:lineRule="auto"/>
                    <w:ind w:firstLine="0" w:firstLineChars="0"/>
                    <w:jc w:val="center"/>
                    <w:rPr>
                      <w:sz w:val="21"/>
                      <w:szCs w:val="16"/>
                    </w:rPr>
                  </w:pPr>
                </w:p>
              </w:tc>
              <w:tc>
                <w:tcPr>
                  <w:tcW w:w="2218" w:type="pct"/>
                  <w:noWrap w:val="0"/>
                  <w:vAlign w:val="center"/>
                </w:tcPr>
                <w:p>
                  <w:pPr>
                    <w:snapToGrid w:val="0"/>
                    <w:spacing w:line="240" w:lineRule="auto"/>
                    <w:ind w:firstLine="0" w:firstLineChars="0"/>
                    <w:jc w:val="center"/>
                    <w:rPr>
                      <w:sz w:val="21"/>
                      <w:szCs w:val="16"/>
                    </w:rPr>
                  </w:pPr>
                  <w:r>
                    <w:rPr>
                      <w:sz w:val="21"/>
                      <w:szCs w:val="16"/>
                    </w:rPr>
                    <w:t>引燃温度：248℃</w:t>
                  </w:r>
                </w:p>
              </w:tc>
              <w:tc>
                <w:tcPr>
                  <w:tcW w:w="2191" w:type="pct"/>
                  <w:noWrap w:val="0"/>
                  <w:vAlign w:val="center"/>
                </w:tcPr>
                <w:p>
                  <w:pPr>
                    <w:snapToGrid w:val="0"/>
                    <w:spacing w:line="240" w:lineRule="auto"/>
                    <w:ind w:firstLine="0" w:firstLineChars="0"/>
                    <w:jc w:val="center"/>
                    <w:rPr>
                      <w:sz w:val="21"/>
                      <w:szCs w:val="16"/>
                    </w:rPr>
                  </w:pPr>
                  <w:r>
                    <w:rPr>
                      <w:sz w:val="21"/>
                      <w:szCs w:val="16"/>
                    </w:rPr>
                    <w:t>闪点：76℃</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continue"/>
                  <w:noWrap w:val="0"/>
                  <w:vAlign w:val="center"/>
                </w:tcPr>
                <w:p>
                  <w:pPr>
                    <w:snapToGrid w:val="0"/>
                    <w:spacing w:line="240" w:lineRule="auto"/>
                    <w:ind w:firstLine="0" w:firstLineChars="0"/>
                    <w:jc w:val="center"/>
                    <w:rPr>
                      <w:sz w:val="21"/>
                      <w:szCs w:val="16"/>
                    </w:rPr>
                  </w:pPr>
                </w:p>
              </w:tc>
              <w:tc>
                <w:tcPr>
                  <w:tcW w:w="2218" w:type="pct"/>
                  <w:noWrap w:val="0"/>
                  <w:vAlign w:val="center"/>
                </w:tcPr>
                <w:p>
                  <w:pPr>
                    <w:snapToGrid w:val="0"/>
                    <w:spacing w:line="240" w:lineRule="auto"/>
                    <w:ind w:firstLine="0" w:firstLineChars="0"/>
                    <w:jc w:val="center"/>
                    <w:rPr>
                      <w:sz w:val="21"/>
                      <w:szCs w:val="16"/>
                    </w:rPr>
                  </w:pPr>
                  <w:r>
                    <w:rPr>
                      <w:sz w:val="21"/>
                      <w:szCs w:val="16"/>
                    </w:rPr>
                    <w:t>燃烧性：可燃</w:t>
                  </w:r>
                </w:p>
              </w:tc>
              <w:tc>
                <w:tcPr>
                  <w:tcW w:w="2191" w:type="pct"/>
                  <w:noWrap w:val="0"/>
                  <w:vAlign w:val="center"/>
                </w:tcPr>
                <w:p>
                  <w:pPr>
                    <w:snapToGrid w:val="0"/>
                    <w:spacing w:line="240" w:lineRule="auto"/>
                    <w:ind w:firstLine="0" w:firstLineChars="0"/>
                    <w:jc w:val="center"/>
                    <w:rPr>
                      <w:sz w:val="21"/>
                      <w:szCs w:val="16"/>
                    </w:rPr>
                  </w:pPr>
                  <w:r>
                    <w:rPr>
                      <w:sz w:val="21"/>
                      <w:szCs w:val="16"/>
                    </w:rPr>
                    <w:t>危险特性：遇明火、高热可燃</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vMerge w:val="continue"/>
                  <w:noWrap w:val="0"/>
                  <w:vAlign w:val="center"/>
                </w:tcPr>
                <w:p>
                  <w:pPr>
                    <w:snapToGrid w:val="0"/>
                    <w:spacing w:line="240" w:lineRule="auto"/>
                    <w:ind w:firstLine="0" w:firstLineChars="0"/>
                    <w:jc w:val="center"/>
                    <w:rPr>
                      <w:sz w:val="21"/>
                      <w:szCs w:val="16"/>
                    </w:rPr>
                  </w:pPr>
                </w:p>
              </w:tc>
              <w:tc>
                <w:tcPr>
                  <w:tcW w:w="2218" w:type="pct"/>
                  <w:noWrap w:val="0"/>
                  <w:vAlign w:val="center"/>
                </w:tcPr>
                <w:p>
                  <w:pPr>
                    <w:snapToGrid w:val="0"/>
                    <w:spacing w:line="240" w:lineRule="auto"/>
                    <w:ind w:firstLine="0" w:firstLineChars="0"/>
                    <w:jc w:val="center"/>
                    <w:rPr>
                      <w:sz w:val="21"/>
                      <w:szCs w:val="16"/>
                    </w:rPr>
                  </w:pPr>
                  <w:r>
                    <w:rPr>
                      <w:sz w:val="21"/>
                      <w:szCs w:val="16"/>
                    </w:rPr>
                    <w:t>燃烧产物</w:t>
                  </w:r>
                </w:p>
              </w:tc>
              <w:tc>
                <w:tcPr>
                  <w:tcW w:w="2191" w:type="pct"/>
                  <w:noWrap w:val="0"/>
                  <w:vAlign w:val="center"/>
                </w:tcPr>
                <w:p>
                  <w:pPr>
                    <w:snapToGrid w:val="0"/>
                    <w:spacing w:line="240" w:lineRule="auto"/>
                    <w:ind w:firstLine="0" w:firstLineChars="0"/>
                    <w:jc w:val="center"/>
                    <w:rPr>
                      <w:sz w:val="21"/>
                      <w:szCs w:val="16"/>
                    </w:rPr>
                  </w:pPr>
                  <w:r>
                    <w:rPr>
                      <w:sz w:val="21"/>
                      <w:szCs w:val="16"/>
                    </w:rPr>
                    <w:t>一氧化碳、二氧化碳</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noWrap w:val="0"/>
                  <w:vAlign w:val="center"/>
                </w:tcPr>
                <w:p>
                  <w:pPr>
                    <w:snapToGrid w:val="0"/>
                    <w:spacing w:line="240" w:lineRule="auto"/>
                    <w:ind w:firstLine="0" w:firstLineChars="0"/>
                    <w:jc w:val="center"/>
                    <w:rPr>
                      <w:sz w:val="21"/>
                      <w:szCs w:val="16"/>
                    </w:rPr>
                  </w:pPr>
                  <w:bookmarkStart w:id="24" w:name="_Toc531692656"/>
                  <w:r>
                    <w:rPr>
                      <w:sz w:val="21"/>
                      <w:szCs w:val="16"/>
                    </w:rPr>
                    <w:t>危险性</w:t>
                  </w:r>
                  <w:bookmarkEnd w:id="24"/>
                </w:p>
              </w:tc>
              <w:tc>
                <w:tcPr>
                  <w:tcW w:w="4409" w:type="pct"/>
                  <w:gridSpan w:val="2"/>
                  <w:noWrap w:val="0"/>
                  <w:vAlign w:val="center"/>
                </w:tcPr>
                <w:p>
                  <w:pPr>
                    <w:snapToGrid w:val="0"/>
                    <w:spacing w:line="240" w:lineRule="auto"/>
                    <w:ind w:firstLine="0" w:firstLineChars="0"/>
                    <w:jc w:val="left"/>
                    <w:rPr>
                      <w:sz w:val="21"/>
                      <w:szCs w:val="16"/>
                    </w:rPr>
                  </w:pPr>
                  <w:bookmarkStart w:id="25" w:name="_Toc531692657"/>
                  <w:r>
                    <w:rPr>
                      <w:sz w:val="21"/>
                      <w:szCs w:val="16"/>
                    </w:rPr>
                    <w:t>健康危害：</w:t>
                  </w:r>
                  <w:bookmarkEnd w:id="25"/>
                  <w:bookmarkStart w:id="26" w:name="_Toc531692658"/>
                  <w:r>
                    <w:rPr>
                      <w:sz w:val="21"/>
                      <w:szCs w:val="16"/>
                    </w:rPr>
                    <w:t>侵入途径：吸入、食入；</w:t>
                  </w:r>
                  <w:bookmarkEnd w:id="26"/>
                </w:p>
                <w:p>
                  <w:pPr>
                    <w:snapToGrid w:val="0"/>
                    <w:spacing w:line="240" w:lineRule="auto"/>
                    <w:ind w:firstLine="0" w:firstLineChars="0"/>
                    <w:jc w:val="left"/>
                    <w:rPr>
                      <w:sz w:val="21"/>
                      <w:szCs w:val="16"/>
                    </w:rPr>
                  </w:pPr>
                  <w:bookmarkStart w:id="27" w:name="_Toc531692659"/>
                  <w:r>
                    <w:rPr>
                      <w:sz w:val="21"/>
                      <w:szCs w:val="16"/>
                    </w:rPr>
                    <w:t>急性吸入，可出现乏力、头晕、头痛、恶心，严重者可引起油脂性肺炎。慢接触者，暴露部位可发生发生油性痤疮和接触性皮炎。可引起神经衰弱综合征，呼吸道和眼刺激症状及慢性油脂性肺炎。有资料报道，接触石油润滑油类的工人，有致癌的病例报告。</w:t>
                  </w:r>
                  <w:bookmarkEnd w:id="27"/>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noWrap w:val="0"/>
                  <w:vAlign w:val="center"/>
                </w:tcPr>
                <w:p>
                  <w:pPr>
                    <w:snapToGrid w:val="0"/>
                    <w:spacing w:line="240" w:lineRule="auto"/>
                    <w:ind w:firstLine="0" w:firstLineChars="0"/>
                    <w:jc w:val="center"/>
                    <w:rPr>
                      <w:sz w:val="21"/>
                      <w:szCs w:val="16"/>
                    </w:rPr>
                  </w:pPr>
                  <w:r>
                    <w:rPr>
                      <w:sz w:val="21"/>
                      <w:szCs w:val="16"/>
                    </w:rPr>
                    <w:t>急救</w:t>
                  </w:r>
                </w:p>
              </w:tc>
              <w:tc>
                <w:tcPr>
                  <w:tcW w:w="4409" w:type="pct"/>
                  <w:gridSpan w:val="2"/>
                  <w:noWrap w:val="0"/>
                  <w:vAlign w:val="center"/>
                </w:tcPr>
                <w:p>
                  <w:pPr>
                    <w:snapToGrid w:val="0"/>
                    <w:spacing w:line="240" w:lineRule="auto"/>
                    <w:ind w:firstLine="0" w:firstLineChars="0"/>
                    <w:jc w:val="left"/>
                    <w:rPr>
                      <w:sz w:val="21"/>
                      <w:szCs w:val="16"/>
                    </w:rPr>
                  </w:pPr>
                  <w:bookmarkStart w:id="28" w:name="_Toc531692661"/>
                  <w:r>
                    <w:rPr>
                      <w:sz w:val="21"/>
                      <w:szCs w:val="16"/>
                    </w:rPr>
                    <w:t>皮肤接触：立即脱去被污染者的衣服，用大量清水冲洗；</w:t>
                  </w:r>
                  <w:bookmarkEnd w:id="28"/>
                </w:p>
                <w:p>
                  <w:pPr>
                    <w:snapToGrid w:val="0"/>
                    <w:spacing w:line="240" w:lineRule="auto"/>
                    <w:ind w:firstLine="0" w:firstLineChars="0"/>
                    <w:jc w:val="left"/>
                    <w:rPr>
                      <w:sz w:val="21"/>
                      <w:szCs w:val="16"/>
                    </w:rPr>
                  </w:pPr>
                  <w:bookmarkStart w:id="29" w:name="_Toc531692662"/>
                  <w:r>
                    <w:rPr>
                      <w:sz w:val="21"/>
                      <w:szCs w:val="16"/>
                    </w:rPr>
                    <w:t>眼睛接触：立即提起眼睑，用大量流动清水或生理盐水冲洗，就医；</w:t>
                  </w:r>
                  <w:bookmarkEnd w:id="29"/>
                </w:p>
                <w:p>
                  <w:pPr>
                    <w:snapToGrid w:val="0"/>
                    <w:spacing w:line="240" w:lineRule="auto"/>
                    <w:ind w:firstLine="0" w:firstLineChars="0"/>
                    <w:jc w:val="left"/>
                    <w:rPr>
                      <w:sz w:val="21"/>
                      <w:szCs w:val="16"/>
                    </w:rPr>
                  </w:pPr>
                  <w:bookmarkStart w:id="30" w:name="_Toc531692663"/>
                  <w:r>
                    <w:rPr>
                      <w:sz w:val="21"/>
                      <w:szCs w:val="16"/>
                    </w:rPr>
                    <w:t>吸入：迅速脱离现场至空气新鲜处，保持呼吸道通畅，如呼吸困难，给输氧；如呼吸停止，立即进行人工呼吸，就医；</w:t>
                  </w:r>
                  <w:bookmarkEnd w:id="30"/>
                </w:p>
                <w:p>
                  <w:pPr>
                    <w:snapToGrid w:val="0"/>
                    <w:spacing w:line="240" w:lineRule="auto"/>
                    <w:ind w:firstLine="0" w:firstLineChars="0"/>
                    <w:jc w:val="left"/>
                    <w:rPr>
                      <w:sz w:val="21"/>
                      <w:szCs w:val="16"/>
                    </w:rPr>
                  </w:pPr>
                  <w:bookmarkStart w:id="31" w:name="_Toc531692664"/>
                  <w:r>
                    <w:rPr>
                      <w:sz w:val="21"/>
                      <w:szCs w:val="16"/>
                    </w:rPr>
                    <w:t>食入：饮足量温水，催吐，就医。</w:t>
                  </w:r>
                  <w:bookmarkEnd w:id="31"/>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noWrap w:val="0"/>
                  <w:vAlign w:val="center"/>
                </w:tcPr>
                <w:p>
                  <w:pPr>
                    <w:snapToGrid w:val="0"/>
                    <w:spacing w:line="240" w:lineRule="auto"/>
                    <w:ind w:firstLine="0" w:firstLineChars="0"/>
                    <w:jc w:val="center"/>
                    <w:rPr>
                      <w:sz w:val="21"/>
                      <w:szCs w:val="16"/>
                    </w:rPr>
                  </w:pPr>
                  <w:bookmarkStart w:id="32" w:name="_Toc531692665"/>
                  <w:r>
                    <w:rPr>
                      <w:sz w:val="21"/>
                      <w:szCs w:val="16"/>
                    </w:rPr>
                    <w:t>防护</w:t>
                  </w:r>
                  <w:bookmarkEnd w:id="32"/>
                </w:p>
              </w:tc>
              <w:tc>
                <w:tcPr>
                  <w:tcW w:w="4409" w:type="pct"/>
                  <w:gridSpan w:val="2"/>
                  <w:noWrap w:val="0"/>
                  <w:vAlign w:val="center"/>
                </w:tcPr>
                <w:p>
                  <w:pPr>
                    <w:snapToGrid w:val="0"/>
                    <w:spacing w:line="240" w:lineRule="auto"/>
                    <w:ind w:firstLine="0" w:firstLineChars="0"/>
                    <w:jc w:val="left"/>
                    <w:rPr>
                      <w:sz w:val="21"/>
                      <w:szCs w:val="16"/>
                    </w:rPr>
                  </w:pPr>
                  <w:bookmarkStart w:id="33" w:name="_Toc531692666"/>
                  <w:r>
                    <w:rPr>
                      <w:sz w:val="21"/>
                      <w:szCs w:val="16"/>
                    </w:rPr>
                    <w:t>工程控制：密闭操作，注意通风；</w:t>
                  </w:r>
                  <w:bookmarkEnd w:id="33"/>
                </w:p>
                <w:p>
                  <w:pPr>
                    <w:snapToGrid w:val="0"/>
                    <w:spacing w:line="240" w:lineRule="auto"/>
                    <w:ind w:firstLine="0" w:firstLineChars="0"/>
                    <w:jc w:val="left"/>
                    <w:rPr>
                      <w:sz w:val="21"/>
                      <w:szCs w:val="16"/>
                    </w:rPr>
                  </w:pPr>
                  <w:bookmarkStart w:id="34" w:name="_Toc531692667"/>
                  <w:r>
                    <w:rPr>
                      <w:sz w:val="21"/>
                      <w:szCs w:val="16"/>
                    </w:rPr>
                    <w:t>呼吸系统防护：空气中浓度超标时，建议佩戴自吸过滤式防毒面具（半面罩）。紧急事态抢救或撤离时，应该佩戴空气呼吸器。</w:t>
                  </w:r>
                  <w:bookmarkEnd w:id="34"/>
                </w:p>
                <w:p>
                  <w:pPr>
                    <w:snapToGrid w:val="0"/>
                    <w:spacing w:line="240" w:lineRule="auto"/>
                    <w:ind w:firstLine="0" w:firstLineChars="0"/>
                    <w:jc w:val="left"/>
                    <w:rPr>
                      <w:sz w:val="21"/>
                      <w:szCs w:val="16"/>
                    </w:rPr>
                  </w:pPr>
                  <w:bookmarkStart w:id="35" w:name="_Toc531692668"/>
                  <w:r>
                    <w:rPr>
                      <w:sz w:val="21"/>
                      <w:szCs w:val="16"/>
                    </w:rPr>
                    <w:t>眼睛防护：戴化学安全防护眼镜。</w:t>
                  </w:r>
                  <w:bookmarkEnd w:id="35"/>
                </w:p>
                <w:p>
                  <w:pPr>
                    <w:snapToGrid w:val="0"/>
                    <w:spacing w:line="240" w:lineRule="auto"/>
                    <w:ind w:firstLine="0" w:firstLineChars="0"/>
                    <w:jc w:val="left"/>
                    <w:rPr>
                      <w:sz w:val="21"/>
                      <w:szCs w:val="16"/>
                    </w:rPr>
                  </w:pPr>
                  <w:bookmarkStart w:id="36" w:name="_Toc531692669"/>
                  <w:r>
                    <w:rPr>
                      <w:sz w:val="21"/>
                      <w:szCs w:val="16"/>
                    </w:rPr>
                    <w:t>身体防护：穿方第五渗透工作服；</w:t>
                  </w:r>
                  <w:bookmarkEnd w:id="36"/>
                </w:p>
                <w:p>
                  <w:pPr>
                    <w:snapToGrid w:val="0"/>
                    <w:spacing w:line="240" w:lineRule="auto"/>
                    <w:ind w:firstLine="0" w:firstLineChars="0"/>
                    <w:jc w:val="left"/>
                    <w:rPr>
                      <w:sz w:val="21"/>
                      <w:szCs w:val="16"/>
                    </w:rPr>
                  </w:pPr>
                  <w:bookmarkStart w:id="37" w:name="_Toc531692670"/>
                  <w:r>
                    <w:rPr>
                      <w:sz w:val="21"/>
                      <w:szCs w:val="16"/>
                    </w:rPr>
                    <w:t>手防护：带橡胶耐油手套；</w:t>
                  </w:r>
                  <w:bookmarkEnd w:id="37"/>
                </w:p>
                <w:p>
                  <w:pPr>
                    <w:snapToGrid w:val="0"/>
                    <w:spacing w:line="240" w:lineRule="auto"/>
                    <w:ind w:firstLine="0" w:firstLineChars="0"/>
                    <w:jc w:val="left"/>
                    <w:rPr>
                      <w:sz w:val="21"/>
                      <w:szCs w:val="16"/>
                    </w:rPr>
                  </w:pPr>
                  <w:bookmarkStart w:id="38" w:name="_Toc531692671"/>
                  <w:r>
                    <w:rPr>
                      <w:sz w:val="21"/>
                      <w:szCs w:val="16"/>
                    </w:rPr>
                    <w:t>其他：工作现场严禁吸烟，避免长期反复接触。</w:t>
                  </w:r>
                  <w:bookmarkEnd w:id="38"/>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noWrap w:val="0"/>
                  <w:vAlign w:val="center"/>
                </w:tcPr>
                <w:p>
                  <w:pPr>
                    <w:snapToGrid w:val="0"/>
                    <w:spacing w:line="240" w:lineRule="auto"/>
                    <w:ind w:firstLine="0" w:firstLineChars="0"/>
                    <w:jc w:val="center"/>
                    <w:rPr>
                      <w:sz w:val="21"/>
                      <w:szCs w:val="16"/>
                    </w:rPr>
                  </w:pPr>
                  <w:r>
                    <w:rPr>
                      <w:sz w:val="21"/>
                      <w:szCs w:val="16"/>
                    </w:rPr>
                    <w:t>泄露、处理</w:t>
                  </w:r>
                </w:p>
              </w:tc>
              <w:tc>
                <w:tcPr>
                  <w:tcW w:w="4409" w:type="pct"/>
                  <w:gridSpan w:val="2"/>
                  <w:noWrap w:val="0"/>
                  <w:vAlign w:val="center"/>
                </w:tcPr>
                <w:p>
                  <w:pPr>
                    <w:snapToGrid w:val="0"/>
                    <w:spacing w:line="240" w:lineRule="auto"/>
                    <w:ind w:firstLine="0" w:firstLineChars="0"/>
                    <w:jc w:val="left"/>
                    <w:rPr>
                      <w:sz w:val="21"/>
                      <w:szCs w:val="16"/>
                    </w:rPr>
                  </w:pPr>
                  <w:bookmarkStart w:id="39" w:name="_Toc531692673"/>
                  <w:r>
                    <w:rPr>
                      <w:sz w:val="21"/>
                      <w:szCs w:val="16"/>
                    </w:rPr>
                    <w:t>迅速撤离泄露污染区人员至安全区，并进行隔离，严格限制出入。切断火源。建议应急处理人员戴自给正压式呼吸器，穿防毒服。尽可能切断泄漏源。防止流入下水道、排洪沟等限制性空间。</w:t>
                  </w:r>
                  <w:bookmarkEnd w:id="39"/>
                </w:p>
                <w:p>
                  <w:pPr>
                    <w:snapToGrid w:val="0"/>
                    <w:spacing w:line="240" w:lineRule="auto"/>
                    <w:ind w:firstLine="0" w:firstLineChars="0"/>
                    <w:jc w:val="left"/>
                    <w:rPr>
                      <w:sz w:val="21"/>
                      <w:szCs w:val="16"/>
                    </w:rPr>
                  </w:pPr>
                  <w:bookmarkStart w:id="40" w:name="_Toc531692674"/>
                  <w:r>
                    <w:rPr>
                      <w:sz w:val="21"/>
                      <w:szCs w:val="16"/>
                    </w:rPr>
                    <w:t>小量泄露：用沙土或其它不燃材料吸附或吸收。</w:t>
                  </w:r>
                  <w:bookmarkEnd w:id="40"/>
                </w:p>
                <w:p>
                  <w:pPr>
                    <w:snapToGrid w:val="0"/>
                    <w:spacing w:line="240" w:lineRule="auto"/>
                    <w:ind w:firstLine="0" w:firstLineChars="0"/>
                    <w:jc w:val="left"/>
                    <w:rPr>
                      <w:sz w:val="21"/>
                      <w:szCs w:val="16"/>
                    </w:rPr>
                  </w:pPr>
                  <w:bookmarkStart w:id="41" w:name="_Toc531692675"/>
                  <w:r>
                    <w:rPr>
                      <w:sz w:val="21"/>
                      <w:szCs w:val="16"/>
                    </w:rPr>
                    <w:t>大量泄漏：构筑围堤或挖坑收容。用泵转移至槽车或专用收集器内，回收或运至废物处理场所处置。</w:t>
                  </w:r>
                  <w:bookmarkEnd w:id="41"/>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noWrap w:val="0"/>
                  <w:vAlign w:val="center"/>
                </w:tcPr>
                <w:p>
                  <w:pPr>
                    <w:snapToGrid w:val="0"/>
                    <w:spacing w:line="240" w:lineRule="auto"/>
                    <w:ind w:firstLine="0" w:firstLineChars="0"/>
                    <w:jc w:val="center"/>
                    <w:rPr>
                      <w:sz w:val="21"/>
                      <w:szCs w:val="16"/>
                    </w:rPr>
                  </w:pPr>
                  <w:r>
                    <w:rPr>
                      <w:sz w:val="21"/>
                      <w:szCs w:val="16"/>
                    </w:rPr>
                    <w:t>灭火</w:t>
                  </w:r>
                </w:p>
                <w:p>
                  <w:pPr>
                    <w:snapToGrid w:val="0"/>
                    <w:spacing w:line="240" w:lineRule="auto"/>
                    <w:ind w:firstLine="0" w:firstLineChars="0"/>
                    <w:jc w:val="center"/>
                    <w:rPr>
                      <w:sz w:val="21"/>
                      <w:szCs w:val="16"/>
                    </w:rPr>
                  </w:pPr>
                  <w:r>
                    <w:rPr>
                      <w:sz w:val="21"/>
                      <w:szCs w:val="16"/>
                    </w:rPr>
                    <w:t>方法</w:t>
                  </w:r>
                </w:p>
              </w:tc>
              <w:tc>
                <w:tcPr>
                  <w:tcW w:w="4409" w:type="pct"/>
                  <w:gridSpan w:val="2"/>
                  <w:noWrap w:val="0"/>
                  <w:vAlign w:val="center"/>
                </w:tcPr>
                <w:p>
                  <w:pPr>
                    <w:snapToGrid w:val="0"/>
                    <w:spacing w:line="240" w:lineRule="auto"/>
                    <w:ind w:firstLine="0" w:firstLineChars="0"/>
                    <w:jc w:val="left"/>
                    <w:rPr>
                      <w:sz w:val="21"/>
                      <w:szCs w:val="16"/>
                    </w:rPr>
                  </w:pPr>
                  <w:bookmarkStart w:id="42" w:name="_Toc531692678"/>
                  <w:r>
                    <w:rPr>
                      <w:sz w:val="21"/>
                      <w:szCs w:val="16"/>
                    </w:rPr>
                    <w:t>消防人员须佩戴防毒面具、穿全身消防服，在上风向灭火。尽可能将容器从火场移至空旷处。喷水保持火场容器冷却，直至灭火结束。处在火场中的容器若已变色或从安全泄压装置中产生声音，必须马上撤离。</w:t>
                  </w:r>
                  <w:bookmarkEnd w:id="42"/>
                </w:p>
                <w:p>
                  <w:pPr>
                    <w:snapToGrid w:val="0"/>
                    <w:spacing w:line="240" w:lineRule="auto"/>
                    <w:ind w:firstLine="0" w:firstLineChars="0"/>
                    <w:jc w:val="left"/>
                    <w:rPr>
                      <w:sz w:val="21"/>
                      <w:szCs w:val="16"/>
                    </w:rPr>
                  </w:pPr>
                  <w:bookmarkStart w:id="43" w:name="_Toc531692679"/>
                  <w:r>
                    <w:rPr>
                      <w:sz w:val="21"/>
                      <w:szCs w:val="16"/>
                    </w:rPr>
                    <w:t>灭火剂：武装水、泡沫、干粉、二氧化碳、沙土。</w:t>
                  </w:r>
                  <w:bookmarkEnd w:id="43"/>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90" w:type="pct"/>
                  <w:noWrap w:val="0"/>
                  <w:vAlign w:val="center"/>
                </w:tcPr>
                <w:p>
                  <w:pPr>
                    <w:snapToGrid w:val="0"/>
                    <w:spacing w:line="240" w:lineRule="auto"/>
                    <w:ind w:firstLine="0" w:firstLineChars="0"/>
                    <w:jc w:val="center"/>
                    <w:rPr>
                      <w:sz w:val="21"/>
                      <w:szCs w:val="16"/>
                    </w:rPr>
                  </w:pPr>
                  <w:r>
                    <w:rPr>
                      <w:sz w:val="21"/>
                      <w:szCs w:val="16"/>
                    </w:rPr>
                    <w:t>储运</w:t>
                  </w:r>
                </w:p>
              </w:tc>
              <w:tc>
                <w:tcPr>
                  <w:tcW w:w="4409" w:type="pct"/>
                  <w:gridSpan w:val="2"/>
                  <w:noWrap w:val="0"/>
                  <w:vAlign w:val="center"/>
                </w:tcPr>
                <w:p>
                  <w:pPr>
                    <w:snapToGrid w:val="0"/>
                    <w:spacing w:line="240" w:lineRule="auto"/>
                    <w:ind w:firstLine="0" w:firstLineChars="0"/>
                    <w:jc w:val="left"/>
                    <w:rPr>
                      <w:sz w:val="21"/>
                      <w:szCs w:val="16"/>
                    </w:rPr>
                  </w:pPr>
                  <w:bookmarkStart w:id="44" w:name="_Toc531692681"/>
                  <w:r>
                    <w:rPr>
                      <w:sz w:val="21"/>
                      <w:szCs w:val="16"/>
                    </w:rPr>
                    <w:t>储存于阴凉、通风的库房。远离火种、热源。应与氧化剂分开存放，切记混储。配备相应品种和数量的消防器材。储区应备有泄露应急处理设备和合适的收容材料。</w:t>
                  </w:r>
                  <w:bookmarkEnd w:id="44"/>
                </w:p>
                <w:p>
                  <w:pPr>
                    <w:snapToGrid w:val="0"/>
                    <w:spacing w:line="240" w:lineRule="auto"/>
                    <w:ind w:firstLine="0" w:firstLineChars="0"/>
                    <w:jc w:val="left"/>
                    <w:rPr>
                      <w:sz w:val="21"/>
                      <w:szCs w:val="16"/>
                    </w:rPr>
                  </w:pPr>
                  <w:bookmarkStart w:id="45" w:name="_Toc531692682"/>
                  <w:r>
                    <w:rPr>
                      <w:sz w:val="21"/>
                      <w:szCs w:val="16"/>
                    </w:rPr>
                    <w:t>运输前应先检查包装容器是否完整、密封，运输过程中要确保容器不泄露、不倒塌、不坠落、不损坏。严禁与氧化剂、食用化学品等混装混运。运输车船必须彻底清洗、消毒，否则不得装运其他物品。船运时，配装位置应远离卧室、厨房，并与机舱、电源、火源等部位隔离。公路运输时要按规定路线行驶。</w:t>
                  </w:r>
                  <w:bookmarkEnd w:id="45"/>
                </w:p>
              </w:tc>
            </w:tr>
          </w:tbl>
          <w:p>
            <w:pPr>
              <w:ind w:firstLine="480"/>
            </w:pPr>
            <w:r>
              <w:t>2）生产设施风险识别</w:t>
            </w:r>
          </w:p>
          <w:p>
            <w:pPr>
              <w:ind w:firstLine="480"/>
            </w:pPr>
            <w:r>
              <w:t>生产线不涉及</w:t>
            </w:r>
            <w:r>
              <w:rPr>
                <w:rFonts w:hint="eastAsia"/>
              </w:rPr>
              <w:t>环境风险</w:t>
            </w:r>
            <w:r>
              <w:t>，风险主要来自运输及贮存过程。因此生产设施的风险识别主要</w:t>
            </w:r>
            <w:r>
              <w:rPr>
                <w:rFonts w:hint="eastAsia"/>
              </w:rPr>
              <w:t>为</w:t>
            </w:r>
            <w:r>
              <w:t>贮存</w:t>
            </w:r>
            <w:r>
              <w:rPr>
                <w:rFonts w:hint="eastAsia"/>
              </w:rPr>
              <w:t>及运输</w:t>
            </w:r>
            <w:r>
              <w:t>过程。</w:t>
            </w:r>
          </w:p>
          <w:p>
            <w:pPr>
              <w:ind w:firstLine="480"/>
            </w:pPr>
            <w:r>
              <w:t>本项目</w:t>
            </w:r>
            <w:r>
              <w:rPr>
                <w:rFonts w:hint="eastAsia"/>
              </w:rPr>
              <w:t>矿物油</w:t>
            </w:r>
            <w:r>
              <w:t>在贮存及搬运过程中，由于受到撞击或受到日光暴晒等原因，盛放</w:t>
            </w:r>
            <w:r>
              <w:rPr>
                <w:rFonts w:hint="eastAsia"/>
              </w:rPr>
              <w:t>矿物油</w:t>
            </w:r>
            <w:r>
              <w:t>的容器有可能发生破损，从而造成</w:t>
            </w:r>
            <w:r>
              <w:rPr>
                <w:rFonts w:hint="eastAsia"/>
              </w:rPr>
              <w:t>矿物油</w:t>
            </w:r>
            <w:r>
              <w:t>泄漏。泄漏后易燃液体如遇明火会引发火灾，有毒液体可能会影响周边环境。</w:t>
            </w:r>
          </w:p>
          <w:p>
            <w:pPr>
              <w:ind w:firstLine="480"/>
            </w:pPr>
            <w:r>
              <w:t>生产线不包含爆炸性化学品，不存在化学品爆炸的可能性。</w:t>
            </w:r>
          </w:p>
          <w:p>
            <w:pPr>
              <w:ind w:firstLine="482"/>
              <w:rPr>
                <w:b/>
                <w:bCs/>
              </w:rPr>
            </w:pPr>
            <w:bookmarkStart w:id="46" w:name="_Toc4788"/>
            <w:r>
              <w:rPr>
                <w:rFonts w:hint="eastAsia"/>
                <w:b/>
                <w:bCs/>
              </w:rPr>
              <w:t>（4）</w:t>
            </w:r>
            <w:r>
              <w:rPr>
                <w:b/>
                <w:bCs/>
              </w:rPr>
              <w:t>环境风险分析</w:t>
            </w:r>
            <w:bookmarkEnd w:id="46"/>
          </w:p>
          <w:p>
            <w:pPr>
              <w:ind w:firstLine="480"/>
            </w:pPr>
            <w:r>
              <w:rPr>
                <w:rFonts w:hint="eastAsia"/>
              </w:rPr>
              <w:t>1）</w:t>
            </w:r>
            <w:r>
              <w:t>大气环境风险事故分析</w:t>
            </w:r>
          </w:p>
          <w:p>
            <w:pPr>
              <w:ind w:firstLine="480"/>
              <w:rPr>
                <w:rFonts w:hint="eastAsia"/>
              </w:rPr>
            </w:pPr>
            <w:r>
              <w:rPr>
                <w:rFonts w:hint="eastAsia"/>
              </w:rPr>
              <w:t>项目经布袋除尘器处理后排放。当废气治理设施发生事故时，废气未经处理或处理效率降低，导致污染物排放量增大或超标排放，对周边环境空气造成不利影响。环评要求建设单位严格按照相关要求对环保设施定期维护保养，确保各类废气可做到达标排放。</w:t>
            </w:r>
            <w:r>
              <w:t>在采取有效的防范措施前提下，</w:t>
            </w:r>
            <w:r>
              <w:rPr>
                <w:rFonts w:hint="eastAsia"/>
              </w:rPr>
              <w:t>发生风险的概率极低，对大气环境影响的</w:t>
            </w:r>
            <w:r>
              <w:t>风险影响很小。</w:t>
            </w:r>
          </w:p>
          <w:p>
            <w:pPr>
              <w:ind w:firstLine="480"/>
            </w:pPr>
            <w:r>
              <w:rPr>
                <w:rFonts w:hint="eastAsia"/>
              </w:rPr>
              <w:t>2</w:t>
            </w:r>
            <w:r>
              <w:t>）</w:t>
            </w:r>
            <w:r>
              <w:rPr>
                <w:rFonts w:hint="eastAsia"/>
              </w:rPr>
              <w:t>地表水</w:t>
            </w:r>
            <w:r>
              <w:t>环境风险事故分析</w:t>
            </w:r>
          </w:p>
          <w:p>
            <w:pPr>
              <w:ind w:firstLine="480"/>
              <w:rPr>
                <w:rFonts w:hint="eastAsia"/>
              </w:rPr>
            </w:pPr>
            <w:r>
              <w:rPr>
                <w:rFonts w:hint="eastAsia"/>
              </w:rPr>
              <w:t>项目生活污水经处理后拉运至污水处理厂，污水拉运过程，若操作不当或发生交通事故，可导致废水流入周边的水体，导致水体环境污染。</w:t>
            </w:r>
            <w:r>
              <w:t>发生事故是不确定的随机事件，且发生的概率很低，但一旦发生事故，会对事发地点的周围</w:t>
            </w:r>
            <w:r>
              <w:rPr>
                <w:rFonts w:hint="eastAsia"/>
              </w:rPr>
              <w:t>水体</w:t>
            </w:r>
            <w:r>
              <w:t>环境产生不良影响。为避免事故发生，降低事故情况下的环境影响，项目</w:t>
            </w:r>
            <w:r>
              <w:rPr>
                <w:rFonts w:hint="eastAsia"/>
              </w:rPr>
              <w:t>运输废水过程必须严格按照相关规定，遵守交通规则。</w:t>
            </w:r>
          </w:p>
          <w:p>
            <w:pPr>
              <w:ind w:firstLine="480"/>
            </w:pPr>
            <w:r>
              <w:t>3）地下水</w:t>
            </w:r>
            <w:r>
              <w:rPr>
                <w:rFonts w:hint="eastAsia"/>
              </w:rPr>
              <w:t>及土壤</w:t>
            </w:r>
            <w:r>
              <w:t>污染风险分析</w:t>
            </w:r>
          </w:p>
          <w:p>
            <w:pPr>
              <w:ind w:firstLine="480"/>
              <w:rPr>
                <w:rFonts w:hint="eastAsia"/>
              </w:rPr>
            </w:pPr>
            <w:r>
              <w:fldChar w:fldCharType="begin"/>
            </w:r>
            <w:r>
              <w:instrText xml:space="preserve"> = 1 \* GB3 \* MERGEFORMAT </w:instrText>
            </w:r>
            <w:r>
              <w:fldChar w:fldCharType="separate"/>
            </w:r>
            <w:r>
              <w:t>①</w:t>
            </w:r>
            <w:r>
              <w:fldChar w:fldCharType="end"/>
            </w:r>
            <w:r>
              <w:rPr>
                <w:rFonts w:hint="eastAsia"/>
              </w:rPr>
              <w:t>储存过程风险</w:t>
            </w:r>
          </w:p>
          <w:p>
            <w:pPr>
              <w:ind w:firstLine="480"/>
              <w:rPr>
                <w:rFonts w:hint="eastAsia"/>
              </w:rPr>
            </w:pPr>
            <w:r>
              <w:t>本项目各类油料等</w:t>
            </w:r>
            <w:r>
              <w:rPr>
                <w:rFonts w:hint="eastAsia"/>
              </w:rPr>
              <w:t>储存</w:t>
            </w:r>
            <w:r>
              <w:t>量相对较少，且根据同类型的企业实际运行情况来看，项目</w:t>
            </w:r>
            <w:r>
              <w:rPr>
                <w:rFonts w:hint="eastAsia"/>
              </w:rPr>
              <w:t>风险</w:t>
            </w:r>
            <w:r>
              <w:t>物质</w:t>
            </w:r>
            <w:r>
              <w:rPr>
                <w:rFonts w:hint="eastAsia"/>
              </w:rPr>
              <w:t>矿物油</w:t>
            </w:r>
            <w:r>
              <w:t>等泄漏风险事故概率较低。一旦发生危险物质泄漏，各类油料在短时间内对附近环境将产生一定污染影响</w:t>
            </w:r>
            <w:r>
              <w:rPr>
                <w:rFonts w:hint="eastAsia"/>
              </w:rPr>
              <w:t>。</w:t>
            </w:r>
          </w:p>
          <w:p>
            <w:pPr>
              <w:ind w:firstLine="480"/>
            </w:pPr>
            <w:r>
              <w:t>本项目生产过程中使用的</w:t>
            </w:r>
            <w:r>
              <w:rPr>
                <w:rFonts w:hint="eastAsia"/>
              </w:rPr>
              <w:t>矿物油原料</w:t>
            </w:r>
            <w:r>
              <w:t>在</w:t>
            </w:r>
            <w:r>
              <w:rPr>
                <w:rFonts w:hint="eastAsia"/>
              </w:rPr>
              <w:t>矿物油储存区</w:t>
            </w:r>
            <w:r>
              <w:t>。项目</w:t>
            </w:r>
            <w:r>
              <w:rPr>
                <w:rFonts w:hint="eastAsia"/>
              </w:rPr>
              <w:t>矿物油储存区</w:t>
            </w:r>
            <w:r>
              <w:t>设有围堰</w:t>
            </w:r>
            <w:r>
              <w:rPr>
                <w:rFonts w:hint="eastAsia"/>
              </w:rPr>
              <w:t>并进行了防渗处理</w:t>
            </w:r>
            <w:r>
              <w:t>，不会进入地表水体或渗入地下，</w:t>
            </w:r>
            <w:r>
              <w:rPr>
                <w:rFonts w:hint="eastAsia"/>
              </w:rPr>
              <w:t>对</w:t>
            </w:r>
            <w:r>
              <w:t>地下水</w:t>
            </w:r>
            <w:r>
              <w:rPr>
                <w:rFonts w:hint="eastAsia"/>
              </w:rPr>
              <w:t>及土壤环境质量</w:t>
            </w:r>
            <w:r>
              <w:t>影响</w:t>
            </w:r>
            <w:r>
              <w:rPr>
                <w:rFonts w:hint="eastAsia"/>
              </w:rPr>
              <w:t>较小</w:t>
            </w:r>
            <w:r>
              <w:t>。</w:t>
            </w:r>
          </w:p>
          <w:p>
            <w:pPr>
              <w:ind w:firstLine="48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t>运输过程事故风险</w:t>
            </w:r>
          </w:p>
          <w:p>
            <w:pPr>
              <w:ind w:firstLine="480"/>
            </w:pPr>
            <w:r>
              <w:t>运输路线的环境风险主要表现为在人口集中区（包括镇集市）、水域敏感区、车辆易坠落区等出运输车辆发生交通事故，</w:t>
            </w:r>
            <w:r>
              <w:rPr>
                <w:rFonts w:hint="eastAsia"/>
              </w:rPr>
              <w:t>矿物油</w:t>
            </w:r>
            <w:r>
              <w:t>散落于周围环境，对事故发生点周围土壤、水体产生影响。</w:t>
            </w:r>
          </w:p>
          <w:p>
            <w:pPr>
              <w:ind w:firstLine="480"/>
            </w:pPr>
            <w:r>
              <w:t>发生事故是不确定的随机事件，且发生的概率很低，因此分析该类事故的环境风险通常采用概率方法。据统计，类比</w:t>
            </w:r>
            <w:r>
              <w:rPr>
                <w:rFonts w:hint="eastAsia"/>
              </w:rPr>
              <w:t>同类</w:t>
            </w:r>
            <w:r>
              <w:t>道路交通事故发生概率，项目废物运输车辆发生风险事故的概率约为0.00011次/年，发生运输风险概率较低，但一旦发生事故，会对事发地点的周围人群健康和环境产生不良影响。</w:t>
            </w:r>
          </w:p>
          <w:p>
            <w:pPr>
              <w:ind w:firstLine="480"/>
            </w:pPr>
            <w:r>
              <w:t>在发生交通事故时，若这些</w:t>
            </w:r>
            <w:r>
              <w:rPr>
                <w:rFonts w:hint="eastAsia"/>
              </w:rPr>
              <w:t>矿物油</w:t>
            </w:r>
            <w:r>
              <w:t>滴漏于地面，可能会污染周围土壤、空气</w:t>
            </w:r>
            <w:r>
              <w:rPr>
                <w:rFonts w:hint="eastAsia"/>
              </w:rPr>
              <w:t>。</w:t>
            </w:r>
            <w:r>
              <w:t>而且各</w:t>
            </w:r>
            <w:r>
              <w:rPr>
                <w:rFonts w:hint="eastAsia"/>
              </w:rPr>
              <w:t>矿物油</w:t>
            </w:r>
            <w:r>
              <w:t>运输路线大都需要经过多个水域，若发生事故，将直接污染周围的</w:t>
            </w:r>
            <w:r>
              <w:rPr>
                <w:rFonts w:hint="eastAsia"/>
              </w:rPr>
              <w:t>土壤及地下水</w:t>
            </w:r>
            <w:r>
              <w:t>，产生严重的危害。但只要在发生事故时，及时采取措施、隔离事故现场、对事故现场进行清理，防止废物与周围人群接触，能有效地防止交通运输过程中</w:t>
            </w:r>
            <w:r>
              <w:rPr>
                <w:rFonts w:hint="eastAsia"/>
              </w:rPr>
              <w:t>矿物油</w:t>
            </w:r>
            <w:r>
              <w:t>影响运输路线沿线居民的身体健康。因此必须加强</w:t>
            </w:r>
            <w:r>
              <w:rPr>
                <w:rFonts w:hint="eastAsia"/>
              </w:rPr>
              <w:t>矿物油</w:t>
            </w:r>
            <w:r>
              <w:t>运输管理，建立完备的应急方案。</w:t>
            </w:r>
          </w:p>
          <w:p>
            <w:pPr>
              <w:ind w:firstLine="480"/>
            </w:pPr>
            <w:r>
              <w:t>评价要求沿河路段应采取限速、避免司机疲劳驾驶等措施，减少人为主观因素导致的事故发生。一旦发生泄漏事故，应采取封堵、拦截、分流等应急措施，还应在事故发生点下游设置水质监测点，对受污染的地表水体进行监测。</w:t>
            </w:r>
          </w:p>
          <w:p>
            <w:pPr>
              <w:ind w:firstLine="480"/>
            </w:pPr>
            <w:r>
              <w:t>为避免事故发生，降低事故情况下的环境影响，项目危险品运输过程中必须严格按照《化学危险品安全管理条例》、《道路危险货物运输管理规定(2005 年)》和《汽车危险货物运输规则》执行。</w:t>
            </w:r>
          </w:p>
          <w:p>
            <w:pPr>
              <w:ind w:firstLine="482"/>
              <w:rPr>
                <w:b/>
                <w:bCs/>
              </w:rPr>
            </w:pPr>
            <w:bookmarkStart w:id="47" w:name="_Toc22918"/>
            <w:r>
              <w:rPr>
                <w:rFonts w:hint="eastAsia"/>
                <w:b/>
                <w:bCs/>
              </w:rPr>
              <w:t>（5）</w:t>
            </w:r>
            <w:r>
              <w:rPr>
                <w:b/>
                <w:bCs/>
              </w:rPr>
              <w:t>环境风险防范措施及应急要求</w:t>
            </w:r>
            <w:bookmarkEnd w:id="47"/>
          </w:p>
          <w:p>
            <w:pPr>
              <w:ind w:firstLine="480"/>
            </w:pPr>
            <w:r>
              <w:t>1</w:t>
            </w:r>
            <w:r>
              <w:rPr>
                <w:rFonts w:hint="eastAsia"/>
              </w:rPr>
              <w:t>）</w:t>
            </w:r>
            <w:r>
              <w:t>环境风险防范措施：</w:t>
            </w:r>
          </w:p>
          <w:p>
            <w:pPr>
              <w:ind w:firstLine="480"/>
            </w:pPr>
            <w:r>
              <w:fldChar w:fldCharType="begin"/>
            </w:r>
            <w:r>
              <w:instrText xml:space="preserve"> = 1 \* GB3 </w:instrText>
            </w:r>
            <w:r>
              <w:fldChar w:fldCharType="separate"/>
            </w:r>
            <w:r>
              <w:t>①</w:t>
            </w:r>
            <w:r>
              <w:fldChar w:fldCharType="end"/>
            </w:r>
            <w:r>
              <w:t>运输过程的风险防范措施</w:t>
            </w:r>
          </w:p>
          <w:p>
            <w:pPr>
              <w:ind w:firstLine="480"/>
            </w:pPr>
            <w:r>
              <w:t>从事</w:t>
            </w:r>
            <w:r>
              <w:rPr>
                <w:rFonts w:hint="eastAsia"/>
              </w:rPr>
              <w:t>矿物油</w:t>
            </w:r>
            <w:r>
              <w:t>运输的司机等人员应接受有关专业技能和职业卫生防护的专门培训，经考核合格后方可上岗。在运输前应事先作出周密的收运计划，选择经优化的固定运输路线和最佳的废物收运时间，同时安排好运输车经过各路段的时间，尽量避免运输车在上下班高峰其通过厂区。此外，还应事先对各运输路线的路况进行调查，使司机对路面情况不好的道路、桥梁做到心中有数。运输车在每次运输前都必须对每辆运送车的车况进行检查，确保车况良好后方可出车，运送车辆负责人应对每辆运送车必须配备的辅助物品进行检查，确保完备。</w:t>
            </w:r>
          </w:p>
          <w:p>
            <w:pPr>
              <w:ind w:firstLine="480"/>
            </w:pPr>
            <w:r>
              <w:t>应采取有效的风险防范措施保障周边的水域安全：</w:t>
            </w:r>
          </w:p>
          <w:p>
            <w:pPr>
              <w:ind w:firstLine="480"/>
            </w:pPr>
            <w:r>
              <w:t>a、严格按照《危险化学品安全管理条例》及《内河交通安全管理条例》等法律法规的要求，加强</w:t>
            </w:r>
            <w:r>
              <w:rPr>
                <w:rFonts w:hint="eastAsia"/>
              </w:rPr>
              <w:t>矿物油</w:t>
            </w:r>
            <w:r>
              <w:t>运载车辆的监管，督促其完善防溢流、防渗漏、防污染措施；此外，化学品车辆必须标示醒目的标记，并对运行路线和时间加以限制，以避开交通高峰时间；</w:t>
            </w:r>
          </w:p>
          <w:p>
            <w:pPr>
              <w:ind w:firstLine="480"/>
            </w:pPr>
            <w:r>
              <w:t>b、在部分跨越重要水域的大桥及附近路段设置危险品车辆谨慎驾驶的标志牌、限速牌以及重要水域标志；与市政部门沟通，视大桥实际情况给大桥加固防护栏，并在大桥两侧设置集水沟，接受桥面或路面污水，在事故发生用于接纳危险废液，然后进行妥善回收处理；</w:t>
            </w:r>
          </w:p>
          <w:p>
            <w:pPr>
              <w:ind w:firstLine="480"/>
            </w:pPr>
            <w:r>
              <w:t>c、在最坏泄漏事故情况下，必须立刻控制洒落的</w:t>
            </w:r>
            <w:r>
              <w:rPr>
                <w:rFonts w:hint="eastAsia"/>
              </w:rPr>
              <w:t>矿物油</w:t>
            </w:r>
            <w:r>
              <w:t>，封堵桥面的排水孔，防止污染物进入水体控制其影响范围，并立即通知相关单位采取应急措施。</w:t>
            </w:r>
          </w:p>
          <w:p>
            <w:pPr>
              <w:ind w:firstLine="480"/>
            </w:pPr>
            <w:r>
              <w:fldChar w:fldCharType="begin"/>
            </w:r>
            <w:r>
              <w:instrText xml:space="preserve"> = 2 \* GB3 </w:instrText>
            </w:r>
            <w:r>
              <w:fldChar w:fldCharType="separate"/>
            </w:r>
            <w:r>
              <w:t>②</w:t>
            </w:r>
            <w:r>
              <w:fldChar w:fldCharType="end"/>
            </w:r>
            <w:r>
              <w:rPr>
                <w:rFonts w:hint="eastAsia"/>
              </w:rPr>
              <w:t>矿物油</w:t>
            </w:r>
            <w:r>
              <w:t>存储泄漏的风险防范措施</w:t>
            </w:r>
          </w:p>
          <w:p>
            <w:pPr>
              <w:ind w:firstLine="480"/>
              <w:rPr>
                <w:rFonts w:hint="eastAsia"/>
              </w:rPr>
            </w:pPr>
            <w:r>
              <w:rPr>
                <w:rFonts w:hint="eastAsia"/>
              </w:rPr>
              <w:t>矿物油泄露</w:t>
            </w:r>
            <w:r>
              <w:t>事故的防治是</w:t>
            </w:r>
            <w:r>
              <w:rPr>
                <w:rFonts w:hint="eastAsia"/>
              </w:rPr>
              <w:t>矿物油</w:t>
            </w:r>
            <w:r>
              <w:t>储运过程中需重点防范的环节，发生泄漏事故可能引起火灾和爆炸等一系列重大事故。经验表明：包装容器的质量和人为的操作失误是引发泄漏的主要原因。因此，选用较好的</w:t>
            </w:r>
            <w:r>
              <w:rPr>
                <w:rFonts w:hint="eastAsia"/>
              </w:rPr>
              <w:t>矿物油</w:t>
            </w:r>
            <w:r>
              <w:t>贮存容器、提高操作和管理水平、增强操作人员的责任心是减少泄漏事故的关键，此外还可以从以下几方面进行风险防范</w:t>
            </w:r>
            <w:r>
              <w:rPr>
                <w:rFonts w:hint="eastAsia"/>
              </w:rPr>
              <w:t>：</w:t>
            </w:r>
          </w:p>
          <w:p>
            <w:pPr>
              <w:ind w:firstLine="480"/>
            </w:pPr>
            <w:r>
              <w:rPr>
                <w:rFonts w:hint="eastAsia"/>
              </w:rPr>
              <w:t>a.</w:t>
            </w:r>
            <w:r>
              <w:t>在</w:t>
            </w:r>
            <w:r>
              <w:rPr>
                <w:rFonts w:hint="eastAsia"/>
              </w:rPr>
              <w:t>生产车间</w:t>
            </w:r>
            <w:r>
              <w:t>安装通风设施，同时保持周围消防通道的畅通。</w:t>
            </w:r>
          </w:p>
          <w:p>
            <w:pPr>
              <w:ind w:firstLine="480"/>
            </w:pPr>
            <w:r>
              <w:rPr>
                <w:rFonts w:hint="eastAsia"/>
              </w:rPr>
              <w:t>b.</w:t>
            </w:r>
            <w:r>
              <w:t>安排专职人员定期巡视</w:t>
            </w:r>
            <w:r>
              <w:rPr>
                <w:rFonts w:hint="eastAsia"/>
              </w:rPr>
              <w:t>矿物油储存区</w:t>
            </w:r>
            <w:r>
              <w:t>，以便及早发现泄漏、及早处理。</w:t>
            </w:r>
          </w:p>
          <w:p>
            <w:pPr>
              <w:ind w:firstLine="480"/>
            </w:pPr>
            <w:r>
              <w:rPr>
                <w:rFonts w:hint="eastAsia"/>
              </w:rPr>
              <w:t>c.</w:t>
            </w:r>
            <w:r>
              <w:t>装卸时的防泄漏措施：在装卸物料时，要严格按章操作，尽量避免事故的发生；装卸区设围堰以防止液体化工物料直接流入路面或水道。</w:t>
            </w:r>
          </w:p>
          <w:p>
            <w:pPr>
              <w:ind w:firstLine="480"/>
              <w:rPr>
                <w:rFonts w:hint="eastAsia"/>
              </w:rPr>
            </w:pPr>
            <w:r>
              <w:rPr>
                <w:rFonts w:hint="eastAsia"/>
              </w:rPr>
              <w:t>矿物油存放区域，</w:t>
            </w:r>
            <w:r>
              <w:t>各类</w:t>
            </w:r>
            <w:r>
              <w:rPr>
                <w:rFonts w:hint="eastAsia"/>
              </w:rPr>
              <w:t>矿物油</w:t>
            </w:r>
            <w:r>
              <w:t>应分门别类放入相应的堆放库区进行暂存</w:t>
            </w:r>
            <w:r>
              <w:rPr>
                <w:rFonts w:hint="eastAsia"/>
              </w:rPr>
              <w:t>。需要做到以下几点：</w:t>
            </w:r>
          </w:p>
          <w:p>
            <w:pPr>
              <w:ind w:firstLine="480"/>
            </w:pPr>
            <w:r>
              <w:rPr>
                <w:rFonts w:hint="eastAsia"/>
              </w:rPr>
              <w:t>a.危废间</w:t>
            </w:r>
            <w:r>
              <w:t>门口设置警示标志。</w:t>
            </w:r>
          </w:p>
          <w:p>
            <w:pPr>
              <w:ind w:firstLine="480"/>
            </w:pPr>
            <w:r>
              <w:rPr>
                <w:rFonts w:hint="eastAsia"/>
              </w:rPr>
              <w:t>b.危废间</w:t>
            </w:r>
            <w:r>
              <w:t>结构为混凝土钢筋结构，地面为人工合成材料，四周为水泥墙，渗透系数均可达到小于10</w:t>
            </w:r>
            <w:r>
              <w:rPr>
                <w:vertAlign w:val="superscript"/>
              </w:rPr>
              <w:t>-10</w:t>
            </w:r>
            <w:r>
              <w:t>cm/s，建筑材料最好经过防腐蚀处理，且与拟堆放的各类</w:t>
            </w:r>
            <w:r>
              <w:rPr>
                <w:rFonts w:hint="eastAsia"/>
              </w:rPr>
              <w:t>矿物油</w:t>
            </w:r>
            <w:r>
              <w:t>相容。</w:t>
            </w:r>
          </w:p>
          <w:p>
            <w:pPr>
              <w:ind w:firstLine="480"/>
            </w:pPr>
            <w:r>
              <w:rPr>
                <w:rFonts w:hint="eastAsia"/>
              </w:rPr>
              <w:t>c.</w:t>
            </w:r>
            <w:r>
              <w:t>库区保持室内阴凉、干燥、通风，照明系统完善、安全，统一采用防爆灯。</w:t>
            </w:r>
          </w:p>
          <w:p>
            <w:pPr>
              <w:ind w:firstLine="480"/>
            </w:pPr>
            <w:r>
              <w:rPr>
                <w:rFonts w:hint="eastAsia"/>
              </w:rPr>
              <w:t>d.</w:t>
            </w:r>
            <w:r>
              <w:t>避免阳光直射、曝晒，远离热源、电源、火源，库房建筑及各种设备符合《建筑设计防火规范》（GBJ16-2001）的规定。按化学品不同类别、性质、危险程度、灭火方法等分区分类储藏，性质相抵的禁止同库储藏。库区内配备灭火器、消防沙等消防器材。</w:t>
            </w:r>
          </w:p>
          <w:p>
            <w:pPr>
              <w:ind w:firstLine="480"/>
            </w:pPr>
            <w:r>
              <w:rPr>
                <w:rFonts w:hint="eastAsia"/>
              </w:rPr>
              <w:t>e.</w:t>
            </w:r>
            <w:r>
              <w:t>库房地面应经常打扫，保护清洁；库区内的杂物、易燃物应及时清理，排水沟保持畅通。</w:t>
            </w:r>
          </w:p>
          <w:p>
            <w:pPr>
              <w:ind w:firstLine="480"/>
            </w:pPr>
            <w:r>
              <w:rPr>
                <w:rFonts w:hint="eastAsia"/>
              </w:rPr>
              <w:t>f.</w:t>
            </w:r>
            <w:r>
              <w:t>在仓库四周建事故收集沟，设置足够容积的应急池，可以保证泄漏物料、消防废水、隔油池废水收集在事故应急池内，用以防止堆放库区在特殊风险事故情况下的事故</w:t>
            </w:r>
            <w:r>
              <w:rPr>
                <w:rFonts w:hint="eastAsia"/>
              </w:rPr>
              <w:t>矿物油</w:t>
            </w:r>
            <w:r>
              <w:t>流出库区范围，导致污染周边的土壤或水体，所有事故废物经事故收集池统一收集后运至有资质处理的单位进行处理。</w:t>
            </w:r>
          </w:p>
          <w:p>
            <w:pPr>
              <w:ind w:firstLine="480"/>
            </w:pPr>
            <w:r>
              <w:rPr>
                <w:rFonts w:hint="eastAsia"/>
              </w:rPr>
              <w:t>g.</w:t>
            </w:r>
            <w:r>
              <w:t>考虑到厂区内运输车辆在装卸机械作业过程中跑、冒、滴、漏等因素的存在，当遇到降雨时，厂区地面的石油类、杂质、砂石等污染物被冲洗下来，使得径流雨水中的污染物浓度偏高，建设单位需设置初期雨水收集系统，初期雨水需进行处理处置，不可直接排向外环境。</w:t>
            </w:r>
          </w:p>
          <w:p>
            <w:pPr>
              <w:ind w:firstLine="480"/>
            </w:pPr>
            <w:r>
              <w:t>经过以上这些措施后，可将项目对周围环境的风险降低最低。</w:t>
            </w:r>
          </w:p>
          <w:p>
            <w:pPr>
              <w:ind w:firstLine="480"/>
            </w:pPr>
            <w:r>
              <w:t>2</w:t>
            </w:r>
            <w:r>
              <w:rPr>
                <w:rFonts w:hint="eastAsia"/>
              </w:rPr>
              <w:t>）</w:t>
            </w:r>
            <w:r>
              <w:t>应急预案</w:t>
            </w:r>
          </w:p>
          <w:p>
            <w:pPr>
              <w:ind w:firstLine="480"/>
            </w:pPr>
            <w:r>
              <w:t>企业应及时制定突发环境事件应急预案。应急预案的主要内容详见下表：</w:t>
            </w:r>
          </w:p>
          <w:p>
            <w:pPr>
              <w:pStyle w:val="75"/>
            </w:pPr>
            <w:r>
              <w:t>表</w:t>
            </w:r>
            <w:r>
              <w:rPr>
                <w:rFonts w:hint="eastAsia"/>
              </w:rPr>
              <w:t>49</w:t>
            </w:r>
            <w:r>
              <w:t xml:space="preserve">   应急预案的内容</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35"/>
              <w:gridCol w:w="72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序号</w:t>
                  </w:r>
                </w:p>
              </w:tc>
              <w:tc>
                <w:tcPr>
                  <w:tcW w:w="1535" w:type="dxa"/>
                  <w:noWrap w:val="0"/>
                  <w:vAlign w:val="center"/>
                </w:tcPr>
                <w:p>
                  <w:pPr>
                    <w:pStyle w:val="128"/>
                  </w:pPr>
                  <w:r>
                    <w:t>项目</w:t>
                  </w:r>
                </w:p>
              </w:tc>
              <w:tc>
                <w:tcPr>
                  <w:tcW w:w="7209" w:type="dxa"/>
                  <w:noWrap w:val="0"/>
                  <w:vAlign w:val="center"/>
                </w:tcPr>
                <w:p>
                  <w:pPr>
                    <w:pStyle w:val="128"/>
                  </w:pPr>
                  <w: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1</w:t>
                  </w:r>
                </w:p>
              </w:tc>
              <w:tc>
                <w:tcPr>
                  <w:tcW w:w="1535" w:type="dxa"/>
                  <w:noWrap w:val="0"/>
                  <w:vAlign w:val="center"/>
                </w:tcPr>
                <w:p>
                  <w:pPr>
                    <w:pStyle w:val="128"/>
                  </w:pPr>
                  <w:r>
                    <w:t>应急计划区</w:t>
                  </w:r>
                </w:p>
              </w:tc>
              <w:tc>
                <w:tcPr>
                  <w:tcW w:w="7209" w:type="dxa"/>
                  <w:noWrap w:val="0"/>
                  <w:vAlign w:val="center"/>
                </w:tcPr>
                <w:p>
                  <w:pPr>
                    <w:pStyle w:val="128"/>
                  </w:pPr>
                  <w:r>
                    <w:t>主要危险源为</w:t>
                  </w:r>
                  <w:r>
                    <w:rPr>
                      <w:rFonts w:hint="eastAsia"/>
                    </w:rPr>
                    <w:t>原料库、</w:t>
                  </w:r>
                  <w:r>
                    <w:t>危废暂存间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2</w:t>
                  </w:r>
                </w:p>
              </w:tc>
              <w:tc>
                <w:tcPr>
                  <w:tcW w:w="1535" w:type="dxa"/>
                  <w:noWrap w:val="0"/>
                  <w:vAlign w:val="center"/>
                </w:tcPr>
                <w:p>
                  <w:pPr>
                    <w:pStyle w:val="128"/>
                  </w:pPr>
                  <w:r>
                    <w:t>应急组织结构</w:t>
                  </w:r>
                </w:p>
              </w:tc>
              <w:tc>
                <w:tcPr>
                  <w:tcW w:w="7209" w:type="dxa"/>
                  <w:noWrap w:val="0"/>
                  <w:vAlign w:val="center"/>
                </w:tcPr>
                <w:p>
                  <w:pPr>
                    <w:pStyle w:val="128"/>
                  </w:pPr>
                  <w:r>
                    <w:t>厂区实施三级应急组织机构，各级别主要负责人为应急计划、协调第一人，应急人员必须培训上岗熟练工。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3</w:t>
                  </w:r>
                </w:p>
              </w:tc>
              <w:tc>
                <w:tcPr>
                  <w:tcW w:w="1535" w:type="dxa"/>
                  <w:noWrap w:val="0"/>
                  <w:vAlign w:val="center"/>
                </w:tcPr>
                <w:p>
                  <w:pPr>
                    <w:pStyle w:val="128"/>
                  </w:pPr>
                  <w:r>
                    <w:t>预案分级响应条件</w:t>
                  </w:r>
                </w:p>
              </w:tc>
              <w:tc>
                <w:tcPr>
                  <w:tcW w:w="7209" w:type="dxa"/>
                  <w:noWrap w:val="0"/>
                  <w:vAlign w:val="center"/>
                </w:tcPr>
                <w:p>
                  <w:pPr>
                    <w:pStyle w:val="128"/>
                  </w:pPr>
                  <w:r>
                    <w:t>根据事故的严重程度制定相应级别的应急预案，以及合适的处理措施。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4</w:t>
                  </w:r>
                </w:p>
              </w:tc>
              <w:tc>
                <w:tcPr>
                  <w:tcW w:w="1535" w:type="dxa"/>
                  <w:noWrap w:val="0"/>
                  <w:vAlign w:val="center"/>
                </w:tcPr>
                <w:p>
                  <w:pPr>
                    <w:pStyle w:val="128"/>
                  </w:pPr>
                  <w:r>
                    <w:t>报警、通讯联络方式</w:t>
                  </w:r>
                </w:p>
              </w:tc>
              <w:tc>
                <w:tcPr>
                  <w:tcW w:w="7209" w:type="dxa"/>
                  <w:noWrap w:val="0"/>
                  <w:vAlign w:val="center"/>
                </w:tcPr>
                <w:p>
                  <w:pPr>
                    <w:pStyle w:val="128"/>
                  </w:pPr>
                  <w:r>
                    <w:t>逐一细化应急状态下各主要负责单位的报警通讯方式、地点、电话号码以及相关配套的交通保障、管制、消防联络方法，涉及相关区域环境保护部门和上级环保部门保持联系，及时通报事故处理情况，以获得区域性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5</w:t>
                  </w:r>
                </w:p>
              </w:tc>
              <w:tc>
                <w:tcPr>
                  <w:tcW w:w="1535" w:type="dxa"/>
                  <w:noWrap w:val="0"/>
                  <w:vAlign w:val="center"/>
                </w:tcPr>
                <w:p>
                  <w:pPr>
                    <w:pStyle w:val="128"/>
                  </w:pPr>
                  <w:r>
                    <w:t>应急环境监测</w:t>
                  </w:r>
                </w:p>
              </w:tc>
              <w:tc>
                <w:tcPr>
                  <w:tcW w:w="7209" w:type="dxa"/>
                  <w:noWrap w:val="0"/>
                  <w:vAlign w:val="center"/>
                </w:tcPr>
                <w:p>
                  <w:pPr>
                    <w:pStyle w:val="128"/>
                  </w:pPr>
                  <w:r>
                    <w:t>组织专业队伍负责对事故现场进行侦察监测，对事故性质、参数与后果进行评估，专为指挥部门提供决策依据。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6</w:t>
                  </w:r>
                </w:p>
              </w:tc>
              <w:tc>
                <w:tcPr>
                  <w:tcW w:w="1535" w:type="dxa"/>
                  <w:noWrap w:val="0"/>
                  <w:vAlign w:val="center"/>
                </w:tcPr>
                <w:p>
                  <w:pPr>
                    <w:pStyle w:val="128"/>
                  </w:pPr>
                  <w:r>
                    <w:t>抢险、救援控制措施</w:t>
                  </w:r>
                </w:p>
              </w:tc>
              <w:tc>
                <w:tcPr>
                  <w:tcW w:w="7209" w:type="dxa"/>
                  <w:noWrap w:val="0"/>
                  <w:vAlign w:val="center"/>
                </w:tcPr>
                <w:p>
                  <w:pPr>
                    <w:pStyle w:val="128"/>
                  </w:pPr>
                  <w:r>
                    <w:t>严格规定事故多发区、事故现场、邻近区域、控制防火区域设置控制和清除污染措施及相应设备的数量、使用方法、使用人员。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7</w:t>
                  </w:r>
                </w:p>
              </w:tc>
              <w:tc>
                <w:tcPr>
                  <w:tcW w:w="1535" w:type="dxa"/>
                  <w:noWrap w:val="0"/>
                  <w:vAlign w:val="center"/>
                </w:tcPr>
                <w:p>
                  <w:pPr>
                    <w:pStyle w:val="128"/>
                  </w:pPr>
                  <w:r>
                    <w:t>人员紧急撤</w:t>
                  </w:r>
                  <w:r>
                    <w:cr/>
                  </w:r>
                  <w:r>
                    <w:t>、疏散计划</w:t>
                  </w:r>
                </w:p>
              </w:tc>
              <w:tc>
                <w:tcPr>
                  <w:tcW w:w="7209" w:type="dxa"/>
                  <w:noWrap w:val="0"/>
                  <w:vAlign w:val="center"/>
                </w:tcPr>
                <w:p>
                  <w:pPr>
                    <w:pStyle w:val="128"/>
                  </w:pPr>
                  <w:r>
                    <w:t>事故现场、工厂邻近区、受事故影响的区域人员及公众对有毒有害物质应急剂量控制规定，制定紧急撤离组织计划和救护，医疗救护与公众健康。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8</w:t>
                  </w:r>
                </w:p>
              </w:tc>
              <w:tc>
                <w:tcPr>
                  <w:tcW w:w="1535" w:type="dxa"/>
                  <w:noWrap w:val="0"/>
                  <w:vAlign w:val="center"/>
                </w:tcPr>
                <w:p>
                  <w:pPr>
                    <w:pStyle w:val="128"/>
                  </w:pPr>
                  <w:r>
                    <w:t>事故应急救援关闭程序</w:t>
                  </w:r>
                </w:p>
              </w:tc>
              <w:tc>
                <w:tcPr>
                  <w:tcW w:w="7209" w:type="dxa"/>
                  <w:noWrap w:val="0"/>
                  <w:vAlign w:val="center"/>
                </w:tcPr>
                <w:p>
                  <w:pPr>
                    <w:pStyle w:val="128"/>
                  </w:pPr>
                  <w:r>
                    <w:t>制定相关应急状态终止程序，事故现场、受影响范围内的善后处理、恢复措施，邻近区域解除事故警戒及善后恢复措施。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9</w:t>
                  </w:r>
                </w:p>
              </w:tc>
              <w:tc>
                <w:tcPr>
                  <w:tcW w:w="1535" w:type="dxa"/>
                  <w:noWrap w:val="0"/>
                  <w:vAlign w:val="center"/>
                </w:tcPr>
                <w:p>
                  <w:pPr>
                    <w:pStyle w:val="128"/>
                  </w:pPr>
                  <w:r>
                    <w:t>事故恢复措施</w:t>
                  </w:r>
                </w:p>
              </w:tc>
              <w:tc>
                <w:tcPr>
                  <w:tcW w:w="7209" w:type="dxa"/>
                  <w:noWrap w:val="0"/>
                  <w:vAlign w:val="center"/>
                </w:tcPr>
                <w:p>
                  <w:pPr>
                    <w:pStyle w:val="128"/>
                  </w:pPr>
                  <w:r>
                    <w:t>制定有关的环境恢复措施(包括地表水体)，组织专业人员对事故后的环境变化进行监测，对事故应急措施的环境可行性进行后影响评价。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10</w:t>
                  </w:r>
                </w:p>
              </w:tc>
              <w:tc>
                <w:tcPr>
                  <w:tcW w:w="1535" w:type="dxa"/>
                  <w:noWrap w:val="0"/>
                  <w:vAlign w:val="center"/>
                </w:tcPr>
                <w:p>
                  <w:pPr>
                    <w:pStyle w:val="128"/>
                  </w:pPr>
                  <w:r>
                    <w:t>应急培训计划</w:t>
                  </w:r>
                </w:p>
              </w:tc>
              <w:tc>
                <w:tcPr>
                  <w:tcW w:w="7209" w:type="dxa"/>
                  <w:noWrap w:val="0"/>
                  <w:vAlign w:val="center"/>
                </w:tcPr>
                <w:p>
                  <w:pPr>
                    <w:pStyle w:val="128"/>
                  </w:pPr>
                  <w:r>
                    <w:t>定期安排有关人员进行培训与演练。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noWrap w:val="0"/>
                  <w:vAlign w:val="center"/>
                </w:tcPr>
                <w:p>
                  <w:pPr>
                    <w:pStyle w:val="128"/>
                  </w:pPr>
                  <w:r>
                    <w:t>11</w:t>
                  </w:r>
                </w:p>
              </w:tc>
              <w:tc>
                <w:tcPr>
                  <w:tcW w:w="1535" w:type="dxa"/>
                  <w:noWrap w:val="0"/>
                  <w:vAlign w:val="center"/>
                </w:tcPr>
                <w:p>
                  <w:pPr>
                    <w:pStyle w:val="128"/>
                  </w:pPr>
                  <w:r>
                    <w:t>公众教育和信息</w:t>
                  </w:r>
                </w:p>
              </w:tc>
              <w:tc>
                <w:tcPr>
                  <w:tcW w:w="7209" w:type="dxa"/>
                  <w:noWrap w:val="0"/>
                  <w:vAlign w:val="center"/>
                </w:tcPr>
                <w:p>
                  <w:pPr>
                    <w:pStyle w:val="128"/>
                  </w:pPr>
                  <w:r>
                    <w:t>对工厂较近地区展开公众教育、培训和发布有关消息。</w:t>
                  </w:r>
                </w:p>
              </w:tc>
            </w:tr>
          </w:tbl>
          <w:p>
            <w:pPr>
              <w:ind w:firstLine="482"/>
              <w:rPr>
                <w:b/>
                <w:bCs/>
              </w:rPr>
            </w:pPr>
            <w:bookmarkStart w:id="48" w:name="_Toc4495"/>
            <w:r>
              <w:rPr>
                <w:rFonts w:hint="eastAsia"/>
                <w:b/>
                <w:bCs/>
              </w:rPr>
              <w:t>（6）</w:t>
            </w:r>
            <w:r>
              <w:rPr>
                <w:b/>
                <w:bCs/>
              </w:rPr>
              <w:t>环境风险评价结论</w:t>
            </w:r>
            <w:bookmarkEnd w:id="48"/>
          </w:p>
          <w:p>
            <w:pPr>
              <w:ind w:firstLine="480"/>
            </w:pPr>
            <w:r>
              <w:rPr>
                <w:rFonts w:hint="eastAsia"/>
              </w:rPr>
              <w:t>项目</w:t>
            </w:r>
            <w:r>
              <w:t>涉及的主要危险物质为矿物油。通过重大</w:t>
            </w:r>
            <w:r>
              <w:rPr>
                <w:rFonts w:hint="eastAsia"/>
              </w:rPr>
              <w:t>风险</w:t>
            </w:r>
            <w:r>
              <w:t>源辨识，项目不属于重大</w:t>
            </w:r>
            <w:r>
              <w:rPr>
                <w:rFonts w:hint="eastAsia"/>
              </w:rPr>
              <w:t>风险</w:t>
            </w:r>
            <w:r>
              <w:t>源，主要事故类型为矿物油泄漏及由于泄漏引起的火灾事故。项目在采取环评提出的防范措施的前提下，风险水平是可以接受的。</w:t>
            </w:r>
          </w:p>
          <w:p>
            <w:pPr>
              <w:ind w:firstLine="482"/>
              <w:rPr>
                <w:b/>
                <w:bCs/>
              </w:rPr>
            </w:pPr>
            <w:bookmarkStart w:id="49" w:name="_Toc289186614"/>
            <w:bookmarkStart w:id="50" w:name="_Toc261365391"/>
            <w:bookmarkStart w:id="51" w:name="_Toc238268673"/>
            <w:bookmarkStart w:id="52" w:name="_Toc24099"/>
            <w:r>
              <w:rPr>
                <w:rFonts w:hint="eastAsia"/>
                <w:b/>
                <w:bCs/>
              </w:rPr>
              <w:t>（7）</w:t>
            </w:r>
            <w:r>
              <w:rPr>
                <w:b/>
                <w:bCs/>
              </w:rPr>
              <w:t>要求</w:t>
            </w:r>
            <w:bookmarkEnd w:id="49"/>
            <w:bookmarkEnd w:id="50"/>
            <w:bookmarkEnd w:id="51"/>
            <w:bookmarkEnd w:id="52"/>
          </w:p>
          <w:p>
            <w:pPr>
              <w:ind w:firstLine="480"/>
            </w:pPr>
            <w:r>
              <w:t>1）建立企业环境风险应急机制，加强巡检力度，强化风险管理，强化对员工的职业素质教育，杜绝违章作业。项目区应配备灭火器等应急器材。</w:t>
            </w:r>
          </w:p>
          <w:p>
            <w:pPr>
              <w:ind w:firstLine="480"/>
            </w:pPr>
            <w:r>
              <w:t>2）严禁在生产车间吸烟及携带火种、易燃易爆物品、有毒易腐蚀物品及其它危险物品进入厂区；</w:t>
            </w:r>
          </w:p>
          <w:p>
            <w:pPr>
              <w:ind w:firstLine="480"/>
            </w:pPr>
            <w:r>
              <w:t>3）当地安全、环保部门应加强对厂区的监管。</w:t>
            </w:r>
          </w:p>
          <w:p>
            <w:pPr>
              <w:ind w:firstLine="480"/>
            </w:pPr>
            <w:r>
              <w:t>在采取相应的风险事故防范措施，制定相应的环境风险应急预案，项目涉及的风险性影响因素可以降到最低水平，能减少或者避免风险事故的发生。因此，从环境风险评价的角度分析项目是可行的。</w:t>
            </w:r>
          </w:p>
          <w:p>
            <w:pPr>
              <w:pStyle w:val="75"/>
            </w:pPr>
            <w:r>
              <w:t>表</w:t>
            </w:r>
            <w:r>
              <w:rPr>
                <w:rFonts w:hint="eastAsia"/>
              </w:rPr>
              <w:t>50</w:t>
            </w:r>
            <w:r>
              <w:t xml:space="preserve">   环境风险简单分析内容表</w:t>
            </w:r>
          </w:p>
          <w:tbl>
            <w:tblPr>
              <w:tblStyle w:val="46"/>
              <w:tblW w:w="94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1287"/>
              <w:gridCol w:w="1188"/>
              <w:gridCol w:w="1250"/>
              <w:gridCol w:w="1095"/>
              <w:gridCol w:w="1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5" w:type="dxa"/>
                  <w:noWrap w:val="0"/>
                  <w:vAlign w:val="center"/>
                </w:tcPr>
                <w:p>
                  <w:pPr>
                    <w:pStyle w:val="71"/>
                    <w:tabs>
                      <w:tab w:val="left" w:pos="1592"/>
                    </w:tabs>
                  </w:pPr>
                  <w:r>
                    <w:t>建设项目名称</w:t>
                  </w:r>
                </w:p>
              </w:tc>
              <w:tc>
                <w:tcPr>
                  <w:tcW w:w="6779" w:type="dxa"/>
                  <w:gridSpan w:val="5"/>
                  <w:noWrap w:val="0"/>
                  <w:vAlign w:val="center"/>
                </w:tcPr>
                <w:p>
                  <w:pPr>
                    <w:pStyle w:val="71"/>
                    <w:tabs>
                      <w:tab w:val="left" w:pos="1592"/>
                    </w:tabs>
                  </w:pPr>
                  <w:r>
                    <w:rPr>
                      <w:rFonts w:hint="eastAsia"/>
                    </w:rPr>
                    <w:t>航空用高精度钛及钛合金异形件生产线建设项目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5" w:type="dxa"/>
                  <w:noWrap w:val="0"/>
                  <w:vAlign w:val="center"/>
                </w:tcPr>
                <w:p>
                  <w:pPr>
                    <w:pStyle w:val="71"/>
                    <w:tabs>
                      <w:tab w:val="left" w:pos="1592"/>
                    </w:tabs>
                  </w:pPr>
                  <w:r>
                    <w:t>建设地点</w:t>
                  </w:r>
                </w:p>
              </w:tc>
              <w:tc>
                <w:tcPr>
                  <w:tcW w:w="1287" w:type="dxa"/>
                  <w:noWrap w:val="0"/>
                  <w:vAlign w:val="center"/>
                </w:tcPr>
                <w:p>
                  <w:pPr>
                    <w:pStyle w:val="71"/>
                    <w:tabs>
                      <w:tab w:val="left" w:pos="1592"/>
                    </w:tabs>
                  </w:pPr>
                  <w:r>
                    <w:t>（陕西）省</w:t>
                  </w:r>
                </w:p>
              </w:tc>
              <w:tc>
                <w:tcPr>
                  <w:tcW w:w="1188" w:type="dxa"/>
                  <w:noWrap w:val="0"/>
                  <w:vAlign w:val="center"/>
                </w:tcPr>
                <w:p>
                  <w:pPr>
                    <w:pStyle w:val="71"/>
                    <w:tabs>
                      <w:tab w:val="left" w:pos="1592"/>
                    </w:tabs>
                  </w:pPr>
                  <w:r>
                    <w:t>（宝鸡）市</w:t>
                  </w:r>
                </w:p>
              </w:tc>
              <w:tc>
                <w:tcPr>
                  <w:tcW w:w="1250" w:type="dxa"/>
                  <w:noWrap w:val="0"/>
                  <w:vAlign w:val="center"/>
                </w:tcPr>
                <w:p>
                  <w:pPr>
                    <w:pStyle w:val="71"/>
                    <w:tabs>
                      <w:tab w:val="left" w:pos="1592"/>
                    </w:tabs>
                  </w:pPr>
                  <w:r>
                    <w:t>（</w:t>
                  </w:r>
                  <w:r>
                    <w:rPr>
                      <w:rFonts w:hint="eastAsia"/>
                    </w:rPr>
                    <w:t>高新</w:t>
                  </w:r>
                  <w:r>
                    <w:t>）区</w:t>
                  </w:r>
                </w:p>
              </w:tc>
              <w:tc>
                <w:tcPr>
                  <w:tcW w:w="1095" w:type="dxa"/>
                  <w:noWrap w:val="0"/>
                  <w:vAlign w:val="center"/>
                </w:tcPr>
                <w:p>
                  <w:pPr>
                    <w:pStyle w:val="71"/>
                    <w:tabs>
                      <w:tab w:val="left" w:pos="1592"/>
                    </w:tabs>
                    <w:rPr>
                      <w:rFonts w:hint="eastAsia"/>
                    </w:rPr>
                  </w:pPr>
                  <w:r>
                    <w:t>（</w:t>
                  </w:r>
                  <w:r>
                    <w:rPr>
                      <w:rFonts w:hint="eastAsia"/>
                    </w:rPr>
                    <w:t>/</w:t>
                  </w:r>
                  <w:r>
                    <w:t>）</w:t>
                  </w:r>
                  <w:r>
                    <w:rPr>
                      <w:rFonts w:hint="eastAsia"/>
                    </w:rPr>
                    <w:t>县</w:t>
                  </w:r>
                </w:p>
              </w:tc>
              <w:tc>
                <w:tcPr>
                  <w:tcW w:w="1959" w:type="dxa"/>
                  <w:noWrap w:val="0"/>
                  <w:vAlign w:val="center"/>
                </w:tcPr>
                <w:p>
                  <w:pPr>
                    <w:pStyle w:val="71"/>
                    <w:tabs>
                      <w:tab w:val="left" w:pos="1592"/>
                    </w:tabs>
                  </w:pPr>
                  <w:r>
                    <w:t>（</w:t>
                  </w:r>
                  <w:r>
                    <w:rPr>
                      <w:rFonts w:hint="eastAsia"/>
                    </w:rPr>
                    <w:t>科技新城</w:t>
                  </w:r>
                  <w:r>
                    <w:t>）园区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5" w:type="dxa"/>
                  <w:noWrap w:val="0"/>
                  <w:vAlign w:val="center"/>
                </w:tcPr>
                <w:p>
                  <w:pPr>
                    <w:pStyle w:val="71"/>
                    <w:tabs>
                      <w:tab w:val="left" w:pos="1592"/>
                    </w:tabs>
                  </w:pPr>
                  <w:r>
                    <w:t>地理坐标</w:t>
                  </w:r>
                </w:p>
              </w:tc>
              <w:tc>
                <w:tcPr>
                  <w:tcW w:w="1287" w:type="dxa"/>
                  <w:noWrap w:val="0"/>
                  <w:vAlign w:val="center"/>
                </w:tcPr>
                <w:p>
                  <w:pPr>
                    <w:pStyle w:val="71"/>
                    <w:tabs>
                      <w:tab w:val="left" w:pos="1592"/>
                    </w:tabs>
                  </w:pPr>
                  <w:r>
                    <w:t>经度</w:t>
                  </w:r>
                </w:p>
              </w:tc>
              <w:tc>
                <w:tcPr>
                  <w:tcW w:w="2438" w:type="dxa"/>
                  <w:gridSpan w:val="2"/>
                  <w:noWrap w:val="0"/>
                  <w:vAlign w:val="center"/>
                </w:tcPr>
                <w:p>
                  <w:pPr>
                    <w:pStyle w:val="71"/>
                    <w:tabs>
                      <w:tab w:val="left" w:pos="1592"/>
                    </w:tabs>
                  </w:pPr>
                  <w:r>
                    <w:t>107°25′40"</w:t>
                  </w:r>
                </w:p>
              </w:tc>
              <w:tc>
                <w:tcPr>
                  <w:tcW w:w="1095" w:type="dxa"/>
                  <w:noWrap w:val="0"/>
                  <w:vAlign w:val="center"/>
                </w:tcPr>
                <w:p>
                  <w:pPr>
                    <w:pStyle w:val="71"/>
                    <w:tabs>
                      <w:tab w:val="left" w:pos="1592"/>
                    </w:tabs>
                  </w:pPr>
                  <w:r>
                    <w:t>纬度</w:t>
                  </w:r>
                </w:p>
              </w:tc>
              <w:tc>
                <w:tcPr>
                  <w:tcW w:w="1959" w:type="dxa"/>
                  <w:noWrap w:val="0"/>
                  <w:vAlign w:val="center"/>
                </w:tcPr>
                <w:p>
                  <w:pPr>
                    <w:pStyle w:val="71"/>
                    <w:tabs>
                      <w:tab w:val="left" w:pos="1592"/>
                    </w:tabs>
                  </w:pPr>
                  <w:r>
                    <w:t>34°19′18"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5" w:type="dxa"/>
                  <w:noWrap w:val="0"/>
                  <w:vAlign w:val="center"/>
                </w:tcPr>
                <w:p>
                  <w:pPr>
                    <w:pStyle w:val="71"/>
                    <w:tabs>
                      <w:tab w:val="left" w:pos="1592"/>
                    </w:tabs>
                  </w:pPr>
                  <w:r>
                    <w:t>主要危险物质及分布</w:t>
                  </w:r>
                </w:p>
              </w:tc>
              <w:tc>
                <w:tcPr>
                  <w:tcW w:w="6779" w:type="dxa"/>
                  <w:gridSpan w:val="5"/>
                  <w:noWrap w:val="0"/>
                  <w:vAlign w:val="center"/>
                </w:tcPr>
                <w:p>
                  <w:pPr>
                    <w:pStyle w:val="71"/>
                    <w:tabs>
                      <w:tab w:val="left" w:pos="1592"/>
                    </w:tabs>
                    <w:rPr>
                      <w:rFonts w:hint="eastAsia"/>
                    </w:rPr>
                  </w:pPr>
                  <w:r>
                    <w:t>主要危险物质：</w:t>
                  </w:r>
                  <w:r>
                    <w:rPr>
                      <w:rFonts w:hint="eastAsia"/>
                    </w:rPr>
                    <w:t>液压油、润滑油</w:t>
                  </w:r>
                  <w:r>
                    <w:t xml:space="preserve">      分布场所：</w:t>
                  </w:r>
                  <w:r>
                    <w:rPr>
                      <w:rFonts w:hint="eastAsia"/>
                    </w:rPr>
                    <w:t>原料库、危废间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5" w:type="dxa"/>
                  <w:noWrap w:val="0"/>
                  <w:vAlign w:val="center"/>
                </w:tcPr>
                <w:p>
                  <w:pPr>
                    <w:pStyle w:val="71"/>
                    <w:tabs>
                      <w:tab w:val="left" w:pos="1592"/>
                    </w:tabs>
                  </w:pPr>
                  <w:r>
                    <w:t>环境影响途径及危害后果</w:t>
                  </w:r>
                </w:p>
              </w:tc>
              <w:tc>
                <w:tcPr>
                  <w:tcW w:w="6779" w:type="dxa"/>
                  <w:gridSpan w:val="5"/>
                  <w:noWrap w:val="0"/>
                  <w:vAlign w:val="center"/>
                </w:tcPr>
                <w:p>
                  <w:pPr>
                    <w:pStyle w:val="71"/>
                    <w:tabs>
                      <w:tab w:val="left" w:pos="1592"/>
                    </w:tabs>
                  </w:pPr>
                  <w:r>
                    <w:rPr>
                      <w:rFonts w:hint="eastAsia"/>
                    </w:rPr>
                    <w:t>液压油、润滑油</w:t>
                  </w:r>
                  <w:r>
                    <w:t>等发生</w:t>
                  </w:r>
                  <w:r>
                    <w:rPr>
                      <w:rFonts w:hint="eastAsia"/>
                    </w:rPr>
                    <w:t>泄露</w:t>
                  </w:r>
                  <w:r>
                    <w:t>，对周围环境造成影响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5" w:type="dxa"/>
                  <w:noWrap w:val="0"/>
                  <w:vAlign w:val="center"/>
                </w:tcPr>
                <w:p>
                  <w:pPr>
                    <w:pStyle w:val="71"/>
                    <w:tabs>
                      <w:tab w:val="left" w:pos="1592"/>
                    </w:tabs>
                  </w:pPr>
                  <w:r>
                    <w:t>风险防范措施要求</w:t>
                  </w:r>
                </w:p>
              </w:tc>
              <w:tc>
                <w:tcPr>
                  <w:tcW w:w="6779" w:type="dxa"/>
                  <w:gridSpan w:val="5"/>
                  <w:noWrap w:val="0"/>
                  <w:vAlign w:val="center"/>
                </w:tcPr>
                <w:p>
                  <w:pPr>
                    <w:pStyle w:val="71"/>
                    <w:tabs>
                      <w:tab w:val="left" w:pos="1592"/>
                    </w:tabs>
                    <w:rPr>
                      <w:rFonts w:hint="eastAsia"/>
                    </w:rPr>
                  </w:pPr>
                  <w:r>
                    <w:rPr>
                      <w:rFonts w:hint="eastAsia"/>
                    </w:rPr>
                    <w:t>按要求建设危废暂存间，生产区、沉淀池及废油暂存处加强防渗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4" w:type="dxa"/>
                  <w:gridSpan w:val="6"/>
                  <w:noWrap w:val="0"/>
                  <w:vAlign w:val="center"/>
                </w:tcPr>
                <w:p>
                  <w:pPr>
                    <w:pStyle w:val="71"/>
                    <w:tabs>
                      <w:tab w:val="left" w:pos="1592"/>
                    </w:tabs>
                    <w:jc w:val="left"/>
                  </w:pPr>
                  <w:r>
                    <w:t>填表说明：</w:t>
                  </w:r>
                </w:p>
                <w:p>
                  <w:pPr>
                    <w:pStyle w:val="71"/>
                    <w:tabs>
                      <w:tab w:val="left" w:pos="1592"/>
                    </w:tabs>
                    <w:jc w:val="left"/>
                  </w:pPr>
                  <w:r>
                    <w:t>项目风险潜势初判：</w:t>
                  </w:r>
                  <w:r>
                    <w:fldChar w:fldCharType="begin"/>
                  </w:r>
                  <w:r>
                    <w:instrText xml:space="preserve"> = 1 \* ROMAN \* MERGEFORMAT </w:instrText>
                  </w:r>
                  <w:r>
                    <w:fldChar w:fldCharType="separate"/>
                  </w:r>
                  <w:r>
                    <w:t>I</w:t>
                  </w:r>
                  <w:r>
                    <w:fldChar w:fldCharType="end"/>
                  </w:r>
                  <w:r>
                    <w:t>；</w:t>
                  </w:r>
                </w:p>
                <w:p>
                  <w:pPr>
                    <w:pStyle w:val="71"/>
                    <w:tabs>
                      <w:tab w:val="left" w:pos="1592"/>
                    </w:tabs>
                    <w:jc w:val="left"/>
                  </w:pPr>
                  <w:r>
                    <w:t>评价等级：简单分析；</w:t>
                  </w:r>
                </w:p>
                <w:p>
                  <w:pPr>
                    <w:pStyle w:val="71"/>
                    <w:tabs>
                      <w:tab w:val="left" w:pos="1592"/>
                    </w:tabs>
                    <w:jc w:val="left"/>
                  </w:pPr>
                  <w:r>
                    <w:t>风险评价结论：其风险在可接受范围内。</w:t>
                  </w:r>
                </w:p>
              </w:tc>
            </w:tr>
          </w:tbl>
          <w:p>
            <w:pPr>
              <w:pStyle w:val="13"/>
              <w:spacing w:line="240" w:lineRule="atLeast"/>
              <w:ind w:firstLine="482"/>
              <w:jc w:val="center"/>
              <w:rPr>
                <w:b/>
                <w:bCs/>
              </w:rPr>
            </w:pPr>
            <w:r>
              <w:rPr>
                <w:b/>
                <w:bCs/>
              </w:rPr>
              <w:t>表</w:t>
            </w:r>
            <w:r>
              <w:rPr>
                <w:rFonts w:hint="eastAsia"/>
                <w:b/>
                <w:bCs/>
              </w:rPr>
              <w:t>51</w:t>
            </w:r>
            <w:r>
              <w:rPr>
                <w:b/>
                <w:bCs/>
              </w:rPr>
              <w:t xml:space="preserve">   环境风险评价自查表</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188"/>
              <w:gridCol w:w="813"/>
              <w:gridCol w:w="486"/>
              <w:gridCol w:w="608"/>
              <w:gridCol w:w="223"/>
              <w:gridCol w:w="507"/>
              <w:gridCol w:w="139"/>
              <w:gridCol w:w="286"/>
              <w:gridCol w:w="887"/>
              <w:gridCol w:w="11"/>
              <w:gridCol w:w="802"/>
              <w:gridCol w:w="126"/>
              <w:gridCol w:w="12"/>
              <w:gridCol w:w="557"/>
              <w:gridCol w:w="13"/>
              <w:gridCol w:w="325"/>
              <w:gridCol w:w="11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noWrap w:val="0"/>
                  <w:vAlign w:val="center"/>
                </w:tcPr>
                <w:p>
                  <w:pPr>
                    <w:pStyle w:val="128"/>
                  </w:pPr>
                  <w:r>
                    <w:t>工作内容</w:t>
                  </w:r>
                </w:p>
              </w:tc>
              <w:tc>
                <w:tcPr>
                  <w:tcW w:w="6962" w:type="dxa"/>
                  <w:gridSpan w:val="16"/>
                  <w:noWrap w:val="0"/>
                  <w:vAlign w:val="center"/>
                </w:tcPr>
                <w:p>
                  <w:pPr>
                    <w:pStyle w:val="128"/>
                  </w:pPr>
                  <w:r>
                    <w:t>完成情况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restart"/>
                  <w:noWrap w:val="0"/>
                  <w:vAlign w:val="center"/>
                </w:tcPr>
                <w:p>
                  <w:pPr>
                    <w:pStyle w:val="128"/>
                  </w:pPr>
                  <w:r>
                    <w:t>风险调查</w:t>
                  </w:r>
                </w:p>
              </w:tc>
              <w:tc>
                <w:tcPr>
                  <w:tcW w:w="1188" w:type="dxa"/>
                  <w:vMerge w:val="restart"/>
                  <w:noWrap w:val="0"/>
                  <w:vAlign w:val="center"/>
                </w:tcPr>
                <w:p>
                  <w:pPr>
                    <w:pStyle w:val="128"/>
                  </w:pPr>
                  <w:r>
                    <w:t>危险物质</w:t>
                  </w:r>
                </w:p>
              </w:tc>
              <w:tc>
                <w:tcPr>
                  <w:tcW w:w="813" w:type="dxa"/>
                  <w:noWrap w:val="0"/>
                  <w:vAlign w:val="center"/>
                </w:tcPr>
                <w:p>
                  <w:pPr>
                    <w:pStyle w:val="128"/>
                  </w:pPr>
                  <w:r>
                    <w:t>名称</w:t>
                  </w:r>
                </w:p>
              </w:tc>
              <w:tc>
                <w:tcPr>
                  <w:tcW w:w="1094" w:type="dxa"/>
                  <w:gridSpan w:val="2"/>
                  <w:noWrap w:val="0"/>
                  <w:vAlign w:val="center"/>
                </w:tcPr>
                <w:p>
                  <w:pPr>
                    <w:pStyle w:val="128"/>
                    <w:rPr>
                      <w:rFonts w:hint="eastAsia"/>
                    </w:rPr>
                  </w:pPr>
                  <w:r>
                    <w:rPr>
                      <w:rFonts w:hint="eastAsia"/>
                    </w:rPr>
                    <w:t>液压油</w:t>
                  </w:r>
                </w:p>
              </w:tc>
              <w:tc>
                <w:tcPr>
                  <w:tcW w:w="1155" w:type="dxa"/>
                  <w:gridSpan w:val="4"/>
                  <w:noWrap w:val="0"/>
                  <w:vAlign w:val="center"/>
                </w:tcPr>
                <w:p>
                  <w:pPr>
                    <w:pStyle w:val="128"/>
                    <w:rPr>
                      <w:rFonts w:hint="eastAsia"/>
                    </w:rPr>
                  </w:pPr>
                  <w:r>
                    <w:rPr>
                      <w:rFonts w:hint="eastAsia"/>
                    </w:rPr>
                    <w:t>润滑油</w:t>
                  </w:r>
                </w:p>
              </w:tc>
              <w:tc>
                <w:tcPr>
                  <w:tcW w:w="887" w:type="dxa"/>
                  <w:noWrap w:val="0"/>
                  <w:vAlign w:val="center"/>
                </w:tcPr>
                <w:p>
                  <w:pPr>
                    <w:pStyle w:val="128"/>
                  </w:pPr>
                </w:p>
              </w:tc>
              <w:tc>
                <w:tcPr>
                  <w:tcW w:w="939" w:type="dxa"/>
                  <w:gridSpan w:val="3"/>
                  <w:noWrap w:val="0"/>
                  <w:vAlign w:val="center"/>
                </w:tcPr>
                <w:p>
                  <w:pPr>
                    <w:pStyle w:val="128"/>
                  </w:pPr>
                </w:p>
              </w:tc>
              <w:tc>
                <w:tcPr>
                  <w:tcW w:w="907" w:type="dxa"/>
                  <w:gridSpan w:val="4"/>
                  <w:noWrap w:val="0"/>
                  <w:vAlign w:val="center"/>
                </w:tcPr>
                <w:p>
                  <w:pPr>
                    <w:pStyle w:val="128"/>
                  </w:pPr>
                </w:p>
              </w:tc>
              <w:tc>
                <w:tcPr>
                  <w:tcW w:w="1167" w:type="dxa"/>
                  <w:noWrap w:val="0"/>
                  <w:vAlign w:val="center"/>
                </w:tcPr>
                <w:p>
                  <w:pPr>
                    <w:pStyle w:val="12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813" w:type="dxa"/>
                  <w:noWrap w:val="0"/>
                  <w:vAlign w:val="center"/>
                </w:tcPr>
                <w:p>
                  <w:pPr>
                    <w:pStyle w:val="128"/>
                  </w:pPr>
                  <w:r>
                    <w:t>存在总量/t</w:t>
                  </w:r>
                </w:p>
              </w:tc>
              <w:tc>
                <w:tcPr>
                  <w:tcW w:w="1094" w:type="dxa"/>
                  <w:gridSpan w:val="2"/>
                  <w:noWrap w:val="0"/>
                  <w:vAlign w:val="center"/>
                </w:tcPr>
                <w:p>
                  <w:pPr>
                    <w:pStyle w:val="128"/>
                  </w:pPr>
                  <w:r>
                    <w:rPr>
                      <w:rFonts w:hint="eastAsia"/>
                    </w:rPr>
                    <w:t>0.8</w:t>
                  </w:r>
                </w:p>
              </w:tc>
              <w:tc>
                <w:tcPr>
                  <w:tcW w:w="1155" w:type="dxa"/>
                  <w:gridSpan w:val="4"/>
                  <w:noWrap w:val="0"/>
                  <w:vAlign w:val="center"/>
                </w:tcPr>
                <w:p>
                  <w:pPr>
                    <w:pStyle w:val="128"/>
                  </w:pPr>
                  <w:r>
                    <w:rPr>
                      <w:rFonts w:hint="eastAsia"/>
                    </w:rPr>
                    <w:t>0.1</w:t>
                  </w:r>
                </w:p>
              </w:tc>
              <w:tc>
                <w:tcPr>
                  <w:tcW w:w="887" w:type="dxa"/>
                  <w:noWrap w:val="0"/>
                  <w:vAlign w:val="center"/>
                </w:tcPr>
                <w:p>
                  <w:pPr>
                    <w:pStyle w:val="128"/>
                  </w:pPr>
                </w:p>
              </w:tc>
              <w:tc>
                <w:tcPr>
                  <w:tcW w:w="939" w:type="dxa"/>
                  <w:gridSpan w:val="3"/>
                  <w:noWrap w:val="0"/>
                  <w:vAlign w:val="center"/>
                </w:tcPr>
                <w:p>
                  <w:pPr>
                    <w:pStyle w:val="128"/>
                  </w:pPr>
                </w:p>
              </w:tc>
              <w:tc>
                <w:tcPr>
                  <w:tcW w:w="907" w:type="dxa"/>
                  <w:gridSpan w:val="4"/>
                  <w:noWrap w:val="0"/>
                  <w:vAlign w:val="center"/>
                </w:tcPr>
                <w:p>
                  <w:pPr>
                    <w:pStyle w:val="128"/>
                  </w:pPr>
                </w:p>
              </w:tc>
              <w:tc>
                <w:tcPr>
                  <w:tcW w:w="1167" w:type="dxa"/>
                  <w:noWrap w:val="0"/>
                  <w:vAlign w:val="center"/>
                </w:tcPr>
                <w:p>
                  <w:pPr>
                    <w:pStyle w:val="12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restart"/>
                  <w:noWrap w:val="0"/>
                  <w:vAlign w:val="center"/>
                </w:tcPr>
                <w:p>
                  <w:pPr>
                    <w:pStyle w:val="128"/>
                  </w:pPr>
                  <w:r>
                    <w:t>环境敏感性</w:t>
                  </w:r>
                </w:p>
              </w:tc>
              <w:tc>
                <w:tcPr>
                  <w:tcW w:w="813" w:type="dxa"/>
                  <w:vMerge w:val="restart"/>
                  <w:noWrap w:val="0"/>
                  <w:vAlign w:val="center"/>
                </w:tcPr>
                <w:p>
                  <w:pPr>
                    <w:pStyle w:val="128"/>
                  </w:pPr>
                  <w:r>
                    <w:t>大气</w:t>
                  </w:r>
                </w:p>
              </w:tc>
              <w:tc>
                <w:tcPr>
                  <w:tcW w:w="3136" w:type="dxa"/>
                  <w:gridSpan w:val="7"/>
                  <w:noWrap w:val="0"/>
                  <w:vAlign w:val="center"/>
                </w:tcPr>
                <w:p>
                  <w:pPr>
                    <w:pStyle w:val="128"/>
                  </w:pPr>
                  <w:r>
                    <w:t>500m范围内人口数_860_人</w:t>
                  </w:r>
                </w:p>
              </w:tc>
              <w:tc>
                <w:tcPr>
                  <w:tcW w:w="3013" w:type="dxa"/>
                  <w:gridSpan w:val="8"/>
                  <w:noWrap w:val="0"/>
                  <w:vAlign w:val="center"/>
                </w:tcPr>
                <w:p>
                  <w:pPr>
                    <w:pStyle w:val="128"/>
                  </w:pPr>
                  <w:r>
                    <w:t>3km范围内人口数 13500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813" w:type="dxa"/>
                  <w:vMerge w:val="continue"/>
                  <w:tcBorders>
                    <w:bottom w:val="single" w:color="auto" w:sz="4" w:space="0"/>
                  </w:tcBorders>
                  <w:noWrap w:val="0"/>
                  <w:vAlign w:val="center"/>
                </w:tcPr>
                <w:p>
                  <w:pPr>
                    <w:pStyle w:val="128"/>
                  </w:pPr>
                </w:p>
              </w:tc>
              <w:tc>
                <w:tcPr>
                  <w:tcW w:w="4644" w:type="dxa"/>
                  <w:gridSpan w:val="12"/>
                  <w:tcBorders>
                    <w:bottom w:val="single" w:color="auto" w:sz="4" w:space="0"/>
                  </w:tcBorders>
                  <w:noWrap w:val="0"/>
                  <w:vAlign w:val="center"/>
                </w:tcPr>
                <w:p>
                  <w:pPr>
                    <w:pStyle w:val="128"/>
                  </w:pPr>
                  <w:r>
                    <w:t>每公里管段周边200m范围内人口数（最大）</w:t>
                  </w:r>
                </w:p>
              </w:tc>
              <w:tc>
                <w:tcPr>
                  <w:tcW w:w="1505" w:type="dxa"/>
                  <w:gridSpan w:val="3"/>
                  <w:tcBorders>
                    <w:bottom w:val="single" w:color="auto" w:sz="4" w:space="0"/>
                  </w:tcBorders>
                  <w:noWrap w:val="0"/>
                  <w:vAlign w:val="center"/>
                </w:tcPr>
                <w:p>
                  <w:pPr>
                    <w:pStyle w:val="128"/>
                  </w:pPr>
                  <w:r>
                    <w:t>_______人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813" w:type="dxa"/>
                  <w:vMerge w:val="restart"/>
                  <w:noWrap w:val="0"/>
                  <w:vAlign w:val="center"/>
                </w:tcPr>
                <w:p>
                  <w:pPr>
                    <w:pStyle w:val="128"/>
                  </w:pPr>
                  <w:r>
                    <w:t>地表水</w:t>
                  </w:r>
                </w:p>
              </w:tc>
              <w:tc>
                <w:tcPr>
                  <w:tcW w:w="1963" w:type="dxa"/>
                  <w:gridSpan w:val="5"/>
                  <w:tcBorders>
                    <w:bottom w:val="single" w:color="auto" w:sz="4" w:space="0"/>
                  </w:tcBorders>
                  <w:noWrap w:val="0"/>
                  <w:vAlign w:val="center"/>
                </w:tcPr>
                <w:p>
                  <w:pPr>
                    <w:pStyle w:val="128"/>
                  </w:pPr>
                  <w:r>
                    <w:t>地表水功能敏感性</w:t>
                  </w:r>
                </w:p>
              </w:tc>
              <w:tc>
                <w:tcPr>
                  <w:tcW w:w="1173" w:type="dxa"/>
                  <w:gridSpan w:val="2"/>
                  <w:tcBorders>
                    <w:bottom w:val="single" w:color="auto" w:sz="4" w:space="0"/>
                  </w:tcBorders>
                  <w:noWrap w:val="0"/>
                  <w:vAlign w:val="center"/>
                </w:tcPr>
                <w:p>
                  <w:pPr>
                    <w:pStyle w:val="128"/>
                  </w:pPr>
                  <w:r>
                    <w:t>F1□</w:t>
                  </w:r>
                </w:p>
              </w:tc>
              <w:tc>
                <w:tcPr>
                  <w:tcW w:w="1508" w:type="dxa"/>
                  <w:gridSpan w:val="5"/>
                  <w:tcBorders>
                    <w:bottom w:val="single" w:color="auto" w:sz="4" w:space="0"/>
                  </w:tcBorders>
                  <w:noWrap w:val="0"/>
                  <w:vAlign w:val="center"/>
                </w:tcPr>
                <w:p>
                  <w:pPr>
                    <w:pStyle w:val="128"/>
                  </w:pPr>
                  <w:r>
                    <w:t>F2□</w:t>
                  </w:r>
                </w:p>
              </w:tc>
              <w:tc>
                <w:tcPr>
                  <w:tcW w:w="1505" w:type="dxa"/>
                  <w:gridSpan w:val="3"/>
                  <w:tcBorders>
                    <w:bottom w:val="single" w:color="auto" w:sz="4" w:space="0"/>
                  </w:tcBorders>
                  <w:noWrap w:val="0"/>
                  <w:vAlign w:val="center"/>
                </w:tcPr>
                <w:p>
                  <w:pPr>
                    <w:pStyle w:val="128"/>
                  </w:pPr>
                  <w:r>
                    <w:t>F3</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813" w:type="dxa"/>
                  <w:vMerge w:val="continue"/>
                  <w:tcBorders>
                    <w:bottom w:val="single" w:color="auto" w:sz="4" w:space="0"/>
                  </w:tcBorders>
                  <w:noWrap w:val="0"/>
                  <w:vAlign w:val="center"/>
                </w:tcPr>
                <w:p>
                  <w:pPr>
                    <w:pStyle w:val="128"/>
                  </w:pPr>
                </w:p>
              </w:tc>
              <w:tc>
                <w:tcPr>
                  <w:tcW w:w="1963" w:type="dxa"/>
                  <w:gridSpan w:val="5"/>
                  <w:tcBorders>
                    <w:bottom w:val="single" w:color="auto" w:sz="4" w:space="0"/>
                  </w:tcBorders>
                  <w:noWrap w:val="0"/>
                  <w:vAlign w:val="center"/>
                </w:tcPr>
                <w:p>
                  <w:pPr>
                    <w:pStyle w:val="128"/>
                  </w:pPr>
                  <w:r>
                    <w:t>环境敏感目标分级</w:t>
                  </w:r>
                </w:p>
              </w:tc>
              <w:tc>
                <w:tcPr>
                  <w:tcW w:w="1173" w:type="dxa"/>
                  <w:gridSpan w:val="2"/>
                  <w:tcBorders>
                    <w:bottom w:val="single" w:color="auto" w:sz="4" w:space="0"/>
                  </w:tcBorders>
                  <w:noWrap w:val="0"/>
                  <w:vAlign w:val="center"/>
                </w:tcPr>
                <w:p>
                  <w:pPr>
                    <w:pStyle w:val="128"/>
                  </w:pPr>
                  <w:r>
                    <w:t>S1□</w:t>
                  </w:r>
                </w:p>
              </w:tc>
              <w:tc>
                <w:tcPr>
                  <w:tcW w:w="1508" w:type="dxa"/>
                  <w:gridSpan w:val="5"/>
                  <w:tcBorders>
                    <w:bottom w:val="single" w:color="auto" w:sz="4" w:space="0"/>
                  </w:tcBorders>
                  <w:noWrap w:val="0"/>
                  <w:vAlign w:val="center"/>
                </w:tcPr>
                <w:p>
                  <w:pPr>
                    <w:pStyle w:val="128"/>
                  </w:pPr>
                  <w:r>
                    <w:t>S2□</w:t>
                  </w:r>
                </w:p>
              </w:tc>
              <w:tc>
                <w:tcPr>
                  <w:tcW w:w="1505" w:type="dxa"/>
                  <w:gridSpan w:val="3"/>
                  <w:tcBorders>
                    <w:bottom w:val="single" w:color="auto" w:sz="4" w:space="0"/>
                  </w:tcBorders>
                  <w:noWrap w:val="0"/>
                  <w:vAlign w:val="center"/>
                </w:tcPr>
                <w:p>
                  <w:pPr>
                    <w:pStyle w:val="128"/>
                  </w:pPr>
                  <w:r>
                    <w:t>S3</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813" w:type="dxa"/>
                  <w:vMerge w:val="restart"/>
                  <w:noWrap w:val="0"/>
                  <w:vAlign w:val="center"/>
                </w:tcPr>
                <w:p>
                  <w:pPr>
                    <w:pStyle w:val="128"/>
                  </w:pPr>
                  <w:r>
                    <w:t>地下水</w:t>
                  </w:r>
                </w:p>
              </w:tc>
              <w:tc>
                <w:tcPr>
                  <w:tcW w:w="1963" w:type="dxa"/>
                  <w:gridSpan w:val="5"/>
                  <w:tcBorders>
                    <w:bottom w:val="single" w:color="auto" w:sz="4" w:space="0"/>
                  </w:tcBorders>
                  <w:noWrap w:val="0"/>
                  <w:vAlign w:val="center"/>
                </w:tcPr>
                <w:p>
                  <w:pPr>
                    <w:pStyle w:val="128"/>
                  </w:pPr>
                  <w:r>
                    <w:t>地下水功能敏感性</w:t>
                  </w:r>
                </w:p>
              </w:tc>
              <w:tc>
                <w:tcPr>
                  <w:tcW w:w="1173" w:type="dxa"/>
                  <w:gridSpan w:val="2"/>
                  <w:tcBorders>
                    <w:bottom w:val="single" w:color="auto" w:sz="4" w:space="0"/>
                  </w:tcBorders>
                  <w:noWrap w:val="0"/>
                  <w:vAlign w:val="center"/>
                </w:tcPr>
                <w:p>
                  <w:pPr>
                    <w:pStyle w:val="128"/>
                  </w:pPr>
                  <w:r>
                    <w:t>G1□</w:t>
                  </w:r>
                </w:p>
              </w:tc>
              <w:tc>
                <w:tcPr>
                  <w:tcW w:w="1508" w:type="dxa"/>
                  <w:gridSpan w:val="5"/>
                  <w:tcBorders>
                    <w:bottom w:val="single" w:color="auto" w:sz="4" w:space="0"/>
                  </w:tcBorders>
                  <w:noWrap w:val="0"/>
                  <w:vAlign w:val="center"/>
                </w:tcPr>
                <w:p>
                  <w:pPr>
                    <w:pStyle w:val="128"/>
                  </w:pPr>
                  <w:r>
                    <w:t>G2□</w:t>
                  </w:r>
                </w:p>
              </w:tc>
              <w:tc>
                <w:tcPr>
                  <w:tcW w:w="1505" w:type="dxa"/>
                  <w:gridSpan w:val="3"/>
                  <w:tcBorders>
                    <w:bottom w:val="single" w:color="auto" w:sz="4" w:space="0"/>
                  </w:tcBorders>
                  <w:noWrap w:val="0"/>
                  <w:vAlign w:val="center"/>
                </w:tcPr>
                <w:p>
                  <w:pPr>
                    <w:pStyle w:val="128"/>
                  </w:pPr>
                  <w:r>
                    <w:t>G3</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813" w:type="dxa"/>
                  <w:vMerge w:val="continue"/>
                  <w:tcBorders>
                    <w:bottom w:val="single" w:color="auto" w:sz="4" w:space="0"/>
                  </w:tcBorders>
                  <w:noWrap w:val="0"/>
                  <w:vAlign w:val="center"/>
                </w:tcPr>
                <w:p>
                  <w:pPr>
                    <w:pStyle w:val="128"/>
                  </w:pPr>
                </w:p>
              </w:tc>
              <w:tc>
                <w:tcPr>
                  <w:tcW w:w="1963" w:type="dxa"/>
                  <w:gridSpan w:val="5"/>
                  <w:tcBorders>
                    <w:bottom w:val="single" w:color="auto" w:sz="4" w:space="0"/>
                  </w:tcBorders>
                  <w:noWrap w:val="0"/>
                  <w:vAlign w:val="center"/>
                </w:tcPr>
                <w:p>
                  <w:pPr>
                    <w:pStyle w:val="128"/>
                  </w:pPr>
                  <w:r>
                    <w:t>包气带防污性能</w:t>
                  </w:r>
                </w:p>
              </w:tc>
              <w:tc>
                <w:tcPr>
                  <w:tcW w:w="1173" w:type="dxa"/>
                  <w:gridSpan w:val="2"/>
                  <w:tcBorders>
                    <w:bottom w:val="single" w:color="auto" w:sz="4" w:space="0"/>
                  </w:tcBorders>
                  <w:noWrap w:val="0"/>
                  <w:vAlign w:val="center"/>
                </w:tcPr>
                <w:p>
                  <w:pPr>
                    <w:pStyle w:val="128"/>
                  </w:pPr>
                  <w:r>
                    <w:t>D1□</w:t>
                  </w:r>
                </w:p>
              </w:tc>
              <w:tc>
                <w:tcPr>
                  <w:tcW w:w="1508" w:type="dxa"/>
                  <w:gridSpan w:val="5"/>
                  <w:tcBorders>
                    <w:bottom w:val="single" w:color="auto" w:sz="4" w:space="0"/>
                  </w:tcBorders>
                  <w:noWrap w:val="0"/>
                  <w:vAlign w:val="center"/>
                </w:tcPr>
                <w:p>
                  <w:pPr>
                    <w:pStyle w:val="128"/>
                  </w:pPr>
                  <w:r>
                    <w:t>D2□</w:t>
                  </w:r>
                </w:p>
              </w:tc>
              <w:tc>
                <w:tcPr>
                  <w:tcW w:w="1505" w:type="dxa"/>
                  <w:gridSpan w:val="3"/>
                  <w:tcBorders>
                    <w:bottom w:val="single" w:color="auto" w:sz="4" w:space="0"/>
                  </w:tcBorders>
                  <w:noWrap w:val="0"/>
                  <w:vAlign w:val="center"/>
                </w:tcPr>
                <w:p>
                  <w:pPr>
                    <w:pStyle w:val="128"/>
                  </w:pPr>
                  <w:r>
                    <w:t>D3</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vMerge w:val="restart"/>
                  <w:noWrap w:val="0"/>
                  <w:vAlign w:val="center"/>
                </w:tcPr>
                <w:p>
                  <w:pPr>
                    <w:pStyle w:val="128"/>
                  </w:pPr>
                  <w:r>
                    <w:t>物质及工艺系统危险性</w:t>
                  </w:r>
                </w:p>
              </w:tc>
              <w:tc>
                <w:tcPr>
                  <w:tcW w:w="813" w:type="dxa"/>
                  <w:tcBorders>
                    <w:top w:val="single" w:color="auto" w:sz="4" w:space="0"/>
                  </w:tcBorders>
                  <w:noWrap w:val="0"/>
                  <w:vAlign w:val="center"/>
                </w:tcPr>
                <w:p>
                  <w:pPr>
                    <w:pStyle w:val="128"/>
                  </w:pPr>
                  <w:r>
                    <w:t>Q值</w:t>
                  </w:r>
                </w:p>
              </w:tc>
              <w:tc>
                <w:tcPr>
                  <w:tcW w:w="1963" w:type="dxa"/>
                  <w:gridSpan w:val="5"/>
                  <w:tcBorders>
                    <w:top w:val="single" w:color="auto" w:sz="4" w:space="0"/>
                  </w:tcBorders>
                  <w:noWrap w:val="0"/>
                  <w:vAlign w:val="center"/>
                </w:tcPr>
                <w:p>
                  <w:pPr>
                    <w:pStyle w:val="128"/>
                  </w:pPr>
                  <w:r>
                    <w:t>Q＜1</w:t>
                  </w:r>
                  <w:r>
                    <w:rPr/>
                    <w:sym w:font="Wingdings 2" w:char="0052"/>
                  </w:r>
                </w:p>
              </w:tc>
              <w:tc>
                <w:tcPr>
                  <w:tcW w:w="1173" w:type="dxa"/>
                  <w:gridSpan w:val="2"/>
                  <w:tcBorders>
                    <w:top w:val="single" w:color="auto" w:sz="4" w:space="0"/>
                  </w:tcBorders>
                  <w:noWrap w:val="0"/>
                  <w:vAlign w:val="center"/>
                </w:tcPr>
                <w:p>
                  <w:pPr>
                    <w:pStyle w:val="128"/>
                  </w:pPr>
                  <w:r>
                    <w:t>1≤Q＜10□</w:t>
                  </w:r>
                </w:p>
              </w:tc>
              <w:tc>
                <w:tcPr>
                  <w:tcW w:w="1508" w:type="dxa"/>
                  <w:gridSpan w:val="5"/>
                  <w:tcBorders>
                    <w:top w:val="single" w:color="auto" w:sz="4" w:space="0"/>
                  </w:tcBorders>
                  <w:noWrap w:val="0"/>
                  <w:vAlign w:val="center"/>
                </w:tcPr>
                <w:p>
                  <w:pPr>
                    <w:pStyle w:val="128"/>
                  </w:pPr>
                  <w:r>
                    <w:t>10≤Q＜100□</w:t>
                  </w:r>
                </w:p>
              </w:tc>
              <w:tc>
                <w:tcPr>
                  <w:tcW w:w="1505" w:type="dxa"/>
                  <w:gridSpan w:val="3"/>
                  <w:tcBorders>
                    <w:top w:val="single" w:color="auto" w:sz="4" w:space="0"/>
                  </w:tcBorders>
                  <w:noWrap w:val="0"/>
                  <w:vAlign w:val="center"/>
                </w:tcPr>
                <w:p>
                  <w:pPr>
                    <w:pStyle w:val="128"/>
                  </w:pPr>
                  <w:r>
                    <w:t>Q＞100□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vMerge w:val="continue"/>
                  <w:noWrap w:val="0"/>
                  <w:vAlign w:val="center"/>
                </w:tcPr>
                <w:p>
                  <w:pPr>
                    <w:pStyle w:val="128"/>
                  </w:pPr>
                </w:p>
              </w:tc>
              <w:tc>
                <w:tcPr>
                  <w:tcW w:w="813" w:type="dxa"/>
                  <w:tcBorders>
                    <w:top w:val="single" w:color="auto" w:sz="4" w:space="0"/>
                  </w:tcBorders>
                  <w:noWrap w:val="0"/>
                  <w:vAlign w:val="center"/>
                </w:tcPr>
                <w:p>
                  <w:pPr>
                    <w:pStyle w:val="128"/>
                  </w:pPr>
                  <w:r>
                    <w:t>M值</w:t>
                  </w:r>
                </w:p>
              </w:tc>
              <w:tc>
                <w:tcPr>
                  <w:tcW w:w="1963" w:type="dxa"/>
                  <w:gridSpan w:val="5"/>
                  <w:tcBorders>
                    <w:top w:val="single" w:color="auto" w:sz="4" w:space="0"/>
                  </w:tcBorders>
                  <w:noWrap w:val="0"/>
                  <w:vAlign w:val="center"/>
                </w:tcPr>
                <w:p>
                  <w:pPr>
                    <w:pStyle w:val="128"/>
                  </w:pPr>
                  <w:r>
                    <w:t>M1□</w:t>
                  </w:r>
                </w:p>
              </w:tc>
              <w:tc>
                <w:tcPr>
                  <w:tcW w:w="1173" w:type="dxa"/>
                  <w:gridSpan w:val="2"/>
                  <w:tcBorders>
                    <w:top w:val="single" w:color="auto" w:sz="4" w:space="0"/>
                  </w:tcBorders>
                  <w:noWrap w:val="0"/>
                  <w:vAlign w:val="center"/>
                </w:tcPr>
                <w:p>
                  <w:pPr>
                    <w:pStyle w:val="128"/>
                  </w:pPr>
                  <w:r>
                    <w:t>M2□</w:t>
                  </w:r>
                </w:p>
              </w:tc>
              <w:tc>
                <w:tcPr>
                  <w:tcW w:w="1508" w:type="dxa"/>
                  <w:gridSpan w:val="5"/>
                  <w:tcBorders>
                    <w:top w:val="single" w:color="auto" w:sz="4" w:space="0"/>
                  </w:tcBorders>
                  <w:noWrap w:val="0"/>
                  <w:vAlign w:val="center"/>
                </w:tcPr>
                <w:p>
                  <w:pPr>
                    <w:pStyle w:val="128"/>
                  </w:pPr>
                  <w:r>
                    <w:t>M3□</w:t>
                  </w:r>
                </w:p>
              </w:tc>
              <w:tc>
                <w:tcPr>
                  <w:tcW w:w="1505" w:type="dxa"/>
                  <w:gridSpan w:val="3"/>
                  <w:tcBorders>
                    <w:top w:val="single" w:color="auto" w:sz="4" w:space="0"/>
                  </w:tcBorders>
                  <w:noWrap w:val="0"/>
                  <w:vAlign w:val="center"/>
                </w:tcPr>
                <w:p>
                  <w:pPr>
                    <w:pStyle w:val="128"/>
                  </w:pPr>
                  <w:r>
                    <w:t>M4□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vMerge w:val="continue"/>
                  <w:noWrap w:val="0"/>
                  <w:vAlign w:val="center"/>
                </w:tcPr>
                <w:p>
                  <w:pPr>
                    <w:pStyle w:val="128"/>
                  </w:pPr>
                </w:p>
              </w:tc>
              <w:tc>
                <w:tcPr>
                  <w:tcW w:w="813" w:type="dxa"/>
                  <w:tcBorders>
                    <w:top w:val="single" w:color="auto" w:sz="4" w:space="0"/>
                  </w:tcBorders>
                  <w:noWrap w:val="0"/>
                  <w:vAlign w:val="center"/>
                </w:tcPr>
                <w:p>
                  <w:pPr>
                    <w:pStyle w:val="128"/>
                  </w:pPr>
                  <w:r>
                    <w:t>P值</w:t>
                  </w:r>
                </w:p>
              </w:tc>
              <w:tc>
                <w:tcPr>
                  <w:tcW w:w="1963" w:type="dxa"/>
                  <w:gridSpan w:val="5"/>
                  <w:tcBorders>
                    <w:top w:val="single" w:color="auto" w:sz="4" w:space="0"/>
                  </w:tcBorders>
                  <w:noWrap w:val="0"/>
                  <w:vAlign w:val="center"/>
                </w:tcPr>
                <w:p>
                  <w:pPr>
                    <w:pStyle w:val="128"/>
                  </w:pPr>
                  <w:r>
                    <w:t>P1□</w:t>
                  </w:r>
                </w:p>
              </w:tc>
              <w:tc>
                <w:tcPr>
                  <w:tcW w:w="1173" w:type="dxa"/>
                  <w:gridSpan w:val="2"/>
                  <w:tcBorders>
                    <w:top w:val="single" w:color="auto" w:sz="4" w:space="0"/>
                  </w:tcBorders>
                  <w:noWrap w:val="0"/>
                  <w:vAlign w:val="center"/>
                </w:tcPr>
                <w:p>
                  <w:pPr>
                    <w:pStyle w:val="128"/>
                  </w:pPr>
                  <w:r>
                    <w:t>P2□</w:t>
                  </w:r>
                </w:p>
              </w:tc>
              <w:tc>
                <w:tcPr>
                  <w:tcW w:w="1508" w:type="dxa"/>
                  <w:gridSpan w:val="5"/>
                  <w:tcBorders>
                    <w:top w:val="single" w:color="auto" w:sz="4" w:space="0"/>
                  </w:tcBorders>
                  <w:noWrap w:val="0"/>
                  <w:vAlign w:val="center"/>
                </w:tcPr>
                <w:p>
                  <w:pPr>
                    <w:pStyle w:val="128"/>
                  </w:pPr>
                  <w:r>
                    <w:t>P3□</w:t>
                  </w:r>
                </w:p>
              </w:tc>
              <w:tc>
                <w:tcPr>
                  <w:tcW w:w="1505" w:type="dxa"/>
                  <w:gridSpan w:val="3"/>
                  <w:tcBorders>
                    <w:top w:val="single" w:color="auto" w:sz="4" w:space="0"/>
                  </w:tcBorders>
                  <w:noWrap w:val="0"/>
                  <w:vAlign w:val="center"/>
                </w:tcPr>
                <w:p>
                  <w:pPr>
                    <w:pStyle w:val="128"/>
                  </w:pPr>
                  <w:r>
                    <w:t>P4□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vMerge w:val="restart"/>
                  <w:noWrap w:val="0"/>
                  <w:vAlign w:val="center"/>
                </w:tcPr>
                <w:p>
                  <w:pPr>
                    <w:pStyle w:val="128"/>
                  </w:pPr>
                  <w:r>
                    <w:t>环境敏感程度</w:t>
                  </w:r>
                </w:p>
              </w:tc>
              <w:tc>
                <w:tcPr>
                  <w:tcW w:w="1907" w:type="dxa"/>
                  <w:gridSpan w:val="3"/>
                  <w:noWrap w:val="0"/>
                  <w:vAlign w:val="center"/>
                </w:tcPr>
                <w:p>
                  <w:pPr>
                    <w:pStyle w:val="128"/>
                  </w:pPr>
                  <w:r>
                    <w:t>大气</w:t>
                  </w:r>
                </w:p>
              </w:tc>
              <w:tc>
                <w:tcPr>
                  <w:tcW w:w="1155" w:type="dxa"/>
                  <w:gridSpan w:val="4"/>
                  <w:noWrap w:val="0"/>
                  <w:vAlign w:val="center"/>
                </w:tcPr>
                <w:p>
                  <w:pPr>
                    <w:pStyle w:val="128"/>
                  </w:pPr>
                  <w:r>
                    <w:t>E1</w:t>
                  </w:r>
                  <w:r>
                    <w:rPr/>
                    <w:sym w:font="Wingdings 2" w:char="00A3"/>
                  </w:r>
                </w:p>
              </w:tc>
              <w:tc>
                <w:tcPr>
                  <w:tcW w:w="1826" w:type="dxa"/>
                  <w:gridSpan w:val="4"/>
                  <w:noWrap w:val="0"/>
                  <w:vAlign w:val="center"/>
                </w:tcPr>
                <w:p>
                  <w:pPr>
                    <w:pStyle w:val="128"/>
                  </w:pPr>
                  <w:r>
                    <w:t>E2</w:t>
                  </w:r>
                  <w:r>
                    <w:rPr/>
                    <w:sym w:font="Wingdings 2" w:char="0052"/>
                  </w:r>
                </w:p>
              </w:tc>
              <w:tc>
                <w:tcPr>
                  <w:tcW w:w="2074" w:type="dxa"/>
                  <w:gridSpan w:val="5"/>
                  <w:noWrap w:val="0"/>
                  <w:vAlign w:val="center"/>
                </w:tcPr>
                <w:p>
                  <w:pPr>
                    <w:pStyle w:val="128"/>
                  </w:pPr>
                  <w:r>
                    <w:t>E3</w:t>
                  </w:r>
                  <w:r>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vMerge w:val="continue"/>
                  <w:noWrap w:val="0"/>
                  <w:vAlign w:val="center"/>
                </w:tcPr>
                <w:p>
                  <w:pPr>
                    <w:pStyle w:val="128"/>
                  </w:pPr>
                </w:p>
              </w:tc>
              <w:tc>
                <w:tcPr>
                  <w:tcW w:w="1907" w:type="dxa"/>
                  <w:gridSpan w:val="3"/>
                  <w:noWrap w:val="0"/>
                  <w:vAlign w:val="center"/>
                </w:tcPr>
                <w:p>
                  <w:pPr>
                    <w:pStyle w:val="128"/>
                  </w:pPr>
                  <w:r>
                    <w:t>地表水</w:t>
                  </w:r>
                </w:p>
              </w:tc>
              <w:tc>
                <w:tcPr>
                  <w:tcW w:w="1155" w:type="dxa"/>
                  <w:gridSpan w:val="4"/>
                  <w:noWrap w:val="0"/>
                  <w:vAlign w:val="center"/>
                </w:tcPr>
                <w:p>
                  <w:pPr>
                    <w:pStyle w:val="128"/>
                  </w:pPr>
                  <w:r>
                    <w:t>E1</w:t>
                  </w:r>
                  <w:r>
                    <w:rPr/>
                    <w:sym w:font="Wingdings 2" w:char="00A3"/>
                  </w:r>
                </w:p>
              </w:tc>
              <w:tc>
                <w:tcPr>
                  <w:tcW w:w="1826" w:type="dxa"/>
                  <w:gridSpan w:val="4"/>
                  <w:noWrap w:val="0"/>
                  <w:vAlign w:val="center"/>
                </w:tcPr>
                <w:p>
                  <w:pPr>
                    <w:pStyle w:val="128"/>
                  </w:pPr>
                  <w:r>
                    <w:t>E2</w:t>
                  </w:r>
                  <w:r>
                    <w:rPr/>
                    <w:sym w:font="Wingdings 2" w:char="00A3"/>
                  </w:r>
                </w:p>
              </w:tc>
              <w:tc>
                <w:tcPr>
                  <w:tcW w:w="2074" w:type="dxa"/>
                  <w:gridSpan w:val="5"/>
                  <w:noWrap w:val="0"/>
                  <w:vAlign w:val="center"/>
                </w:tcPr>
                <w:p>
                  <w:pPr>
                    <w:pStyle w:val="128"/>
                  </w:pPr>
                  <w:r>
                    <w:t>E3</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vMerge w:val="continue"/>
                  <w:noWrap w:val="0"/>
                  <w:vAlign w:val="center"/>
                </w:tcPr>
                <w:p>
                  <w:pPr>
                    <w:pStyle w:val="128"/>
                  </w:pPr>
                </w:p>
              </w:tc>
              <w:tc>
                <w:tcPr>
                  <w:tcW w:w="1907" w:type="dxa"/>
                  <w:gridSpan w:val="3"/>
                  <w:noWrap w:val="0"/>
                  <w:vAlign w:val="center"/>
                </w:tcPr>
                <w:p>
                  <w:pPr>
                    <w:pStyle w:val="128"/>
                  </w:pPr>
                  <w:r>
                    <w:t>地下水</w:t>
                  </w:r>
                </w:p>
              </w:tc>
              <w:tc>
                <w:tcPr>
                  <w:tcW w:w="1155" w:type="dxa"/>
                  <w:gridSpan w:val="4"/>
                  <w:noWrap w:val="0"/>
                  <w:vAlign w:val="center"/>
                </w:tcPr>
                <w:p>
                  <w:pPr>
                    <w:pStyle w:val="128"/>
                  </w:pPr>
                  <w:r>
                    <w:t>E1</w:t>
                  </w:r>
                  <w:r>
                    <w:rPr/>
                    <w:sym w:font="Wingdings 2" w:char="00A3"/>
                  </w:r>
                </w:p>
              </w:tc>
              <w:tc>
                <w:tcPr>
                  <w:tcW w:w="1826" w:type="dxa"/>
                  <w:gridSpan w:val="4"/>
                  <w:noWrap w:val="0"/>
                  <w:vAlign w:val="center"/>
                </w:tcPr>
                <w:p>
                  <w:pPr>
                    <w:pStyle w:val="128"/>
                  </w:pPr>
                  <w:r>
                    <w:t>E2</w:t>
                  </w:r>
                  <w:r>
                    <w:rPr/>
                    <w:sym w:font="Wingdings 2" w:char="00A3"/>
                  </w:r>
                </w:p>
              </w:tc>
              <w:tc>
                <w:tcPr>
                  <w:tcW w:w="2074" w:type="dxa"/>
                  <w:gridSpan w:val="5"/>
                  <w:noWrap w:val="0"/>
                  <w:vAlign w:val="center"/>
                </w:tcPr>
                <w:p>
                  <w:pPr>
                    <w:pStyle w:val="128"/>
                  </w:pPr>
                  <w:r>
                    <w:t>E3</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noWrap w:val="0"/>
                  <w:vAlign w:val="center"/>
                </w:tcPr>
                <w:p>
                  <w:pPr>
                    <w:pStyle w:val="128"/>
                  </w:pPr>
                  <w:r>
                    <w:t>环境风险潜势</w:t>
                  </w:r>
                </w:p>
              </w:tc>
              <w:tc>
                <w:tcPr>
                  <w:tcW w:w="1299" w:type="dxa"/>
                  <w:gridSpan w:val="2"/>
                  <w:noWrap w:val="0"/>
                  <w:vAlign w:val="center"/>
                </w:tcPr>
                <w:p>
                  <w:pPr>
                    <w:pStyle w:val="128"/>
                  </w:pPr>
                  <w:r>
                    <w:t>IV+</w:t>
                  </w:r>
                  <w:r>
                    <w:rPr/>
                    <w:sym w:font="Wingdings 2" w:char="00A3"/>
                  </w:r>
                </w:p>
              </w:tc>
              <w:tc>
                <w:tcPr>
                  <w:tcW w:w="1338" w:type="dxa"/>
                  <w:gridSpan w:val="3"/>
                  <w:noWrap w:val="0"/>
                  <w:vAlign w:val="center"/>
                </w:tcPr>
                <w:p>
                  <w:pPr>
                    <w:pStyle w:val="128"/>
                  </w:pPr>
                  <w:r>
                    <w:t>IV</w:t>
                  </w:r>
                  <w:r>
                    <w:rPr/>
                    <w:sym w:font="Wingdings 2" w:char="00A3"/>
                  </w:r>
                </w:p>
              </w:tc>
              <w:tc>
                <w:tcPr>
                  <w:tcW w:w="1323" w:type="dxa"/>
                  <w:gridSpan w:val="4"/>
                  <w:noWrap w:val="0"/>
                  <w:vAlign w:val="center"/>
                </w:tcPr>
                <w:p>
                  <w:pPr>
                    <w:pStyle w:val="128"/>
                  </w:pPr>
                  <w:r>
                    <w:t>III</w:t>
                  </w:r>
                  <w:r>
                    <w:rPr/>
                    <w:sym w:font="Wingdings 2" w:char="00A3"/>
                  </w:r>
                </w:p>
              </w:tc>
              <w:tc>
                <w:tcPr>
                  <w:tcW w:w="1510" w:type="dxa"/>
                  <w:gridSpan w:val="5"/>
                  <w:noWrap w:val="0"/>
                  <w:vAlign w:val="center"/>
                </w:tcPr>
                <w:p>
                  <w:pPr>
                    <w:pStyle w:val="128"/>
                  </w:pPr>
                  <w:r>
                    <w:t>II</w:t>
                  </w:r>
                  <w:r>
                    <w:rPr/>
                    <w:sym w:font="Wingdings 2" w:char="00A3"/>
                  </w:r>
                </w:p>
              </w:tc>
              <w:tc>
                <w:tcPr>
                  <w:tcW w:w="1492" w:type="dxa"/>
                  <w:gridSpan w:val="2"/>
                  <w:noWrap w:val="0"/>
                  <w:vAlign w:val="center"/>
                </w:tcPr>
                <w:p>
                  <w:pPr>
                    <w:pStyle w:val="128"/>
                  </w:pPr>
                  <w:r>
                    <w:t>I</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noWrap w:val="0"/>
                  <w:vAlign w:val="center"/>
                </w:tcPr>
                <w:p>
                  <w:pPr>
                    <w:pStyle w:val="128"/>
                  </w:pPr>
                  <w:r>
                    <w:t>评价等级</w:t>
                  </w:r>
                </w:p>
              </w:tc>
              <w:tc>
                <w:tcPr>
                  <w:tcW w:w="1907" w:type="dxa"/>
                  <w:gridSpan w:val="3"/>
                  <w:noWrap w:val="0"/>
                  <w:vAlign w:val="center"/>
                </w:tcPr>
                <w:p>
                  <w:pPr>
                    <w:pStyle w:val="128"/>
                  </w:pPr>
                  <w:r>
                    <w:t>一级</w:t>
                  </w:r>
                  <w:r>
                    <w:rPr/>
                    <w:sym w:font="Wingdings 2" w:char="00A3"/>
                  </w:r>
                </w:p>
              </w:tc>
              <w:tc>
                <w:tcPr>
                  <w:tcW w:w="1155" w:type="dxa"/>
                  <w:gridSpan w:val="4"/>
                  <w:noWrap w:val="0"/>
                  <w:vAlign w:val="center"/>
                </w:tcPr>
                <w:p>
                  <w:pPr>
                    <w:pStyle w:val="128"/>
                  </w:pPr>
                  <w:r>
                    <w:t>二级</w:t>
                  </w:r>
                  <w:r>
                    <w:rPr/>
                    <w:sym w:font="Wingdings 2" w:char="00A3"/>
                  </w:r>
                </w:p>
              </w:tc>
              <w:tc>
                <w:tcPr>
                  <w:tcW w:w="1826" w:type="dxa"/>
                  <w:gridSpan w:val="4"/>
                  <w:noWrap w:val="0"/>
                  <w:vAlign w:val="center"/>
                </w:tcPr>
                <w:p>
                  <w:pPr>
                    <w:pStyle w:val="128"/>
                  </w:pPr>
                  <w:r>
                    <w:t>三级</w:t>
                  </w:r>
                  <w:r>
                    <w:rPr/>
                    <w:sym w:font="Wingdings 2" w:char="00A3"/>
                  </w:r>
                </w:p>
              </w:tc>
              <w:tc>
                <w:tcPr>
                  <w:tcW w:w="2074" w:type="dxa"/>
                  <w:gridSpan w:val="5"/>
                  <w:noWrap w:val="0"/>
                  <w:vAlign w:val="center"/>
                </w:tcPr>
                <w:p>
                  <w:pPr>
                    <w:pStyle w:val="128"/>
                  </w:pPr>
                  <w:r>
                    <w:t>简单分析</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restart"/>
                  <w:noWrap w:val="0"/>
                  <w:vAlign w:val="center"/>
                </w:tcPr>
                <w:p>
                  <w:pPr>
                    <w:pStyle w:val="128"/>
                  </w:pPr>
                  <w:r>
                    <w:t>风险识别</w:t>
                  </w:r>
                </w:p>
              </w:tc>
              <w:tc>
                <w:tcPr>
                  <w:tcW w:w="1188" w:type="dxa"/>
                  <w:noWrap w:val="0"/>
                  <w:vAlign w:val="center"/>
                </w:tcPr>
                <w:p>
                  <w:pPr>
                    <w:pStyle w:val="128"/>
                  </w:pPr>
                  <w:r>
                    <w:t>物质危险性</w:t>
                  </w:r>
                </w:p>
              </w:tc>
              <w:tc>
                <w:tcPr>
                  <w:tcW w:w="3062" w:type="dxa"/>
                  <w:gridSpan w:val="7"/>
                  <w:noWrap w:val="0"/>
                  <w:vAlign w:val="center"/>
                </w:tcPr>
                <w:p>
                  <w:pPr>
                    <w:pStyle w:val="128"/>
                  </w:pPr>
                  <w:r>
                    <w:t>有毒有害</w:t>
                  </w:r>
                  <w:r>
                    <w:rPr/>
                    <w:sym w:font="Wingdings 2" w:char="00A3"/>
                  </w:r>
                </w:p>
              </w:tc>
              <w:tc>
                <w:tcPr>
                  <w:tcW w:w="3900" w:type="dxa"/>
                  <w:gridSpan w:val="9"/>
                  <w:noWrap w:val="0"/>
                  <w:vAlign w:val="center"/>
                </w:tcPr>
                <w:p>
                  <w:pPr>
                    <w:pStyle w:val="128"/>
                  </w:pPr>
                  <w:r>
                    <w:t>易燃易爆</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noWrap w:val="0"/>
                  <w:vAlign w:val="center"/>
                </w:tcPr>
                <w:p>
                  <w:pPr>
                    <w:pStyle w:val="128"/>
                  </w:pPr>
                  <w:r>
                    <w:t>环境风险类型</w:t>
                  </w:r>
                </w:p>
              </w:tc>
              <w:tc>
                <w:tcPr>
                  <w:tcW w:w="3062" w:type="dxa"/>
                  <w:gridSpan w:val="7"/>
                  <w:noWrap w:val="0"/>
                  <w:vAlign w:val="center"/>
                </w:tcPr>
                <w:p>
                  <w:pPr>
                    <w:pStyle w:val="128"/>
                  </w:pPr>
                  <w:r>
                    <w:t>泄漏</w:t>
                  </w:r>
                  <w:r>
                    <w:rPr/>
                    <w:sym w:font="Wingdings 2" w:char="0052"/>
                  </w:r>
                </w:p>
              </w:tc>
              <w:tc>
                <w:tcPr>
                  <w:tcW w:w="3900" w:type="dxa"/>
                  <w:gridSpan w:val="9"/>
                  <w:noWrap w:val="0"/>
                  <w:vAlign w:val="center"/>
                </w:tcPr>
                <w:p>
                  <w:pPr>
                    <w:pStyle w:val="128"/>
                  </w:pPr>
                  <w:r>
                    <w:t>火灾、爆炸引发伴生/次生污染物排放</w:t>
                  </w:r>
                  <w:r>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noWrap w:val="0"/>
                  <w:vAlign w:val="center"/>
                </w:tcPr>
                <w:p>
                  <w:pPr>
                    <w:pStyle w:val="128"/>
                  </w:pPr>
                  <w:r>
                    <w:t>影响途径</w:t>
                  </w:r>
                </w:p>
              </w:tc>
              <w:tc>
                <w:tcPr>
                  <w:tcW w:w="2130" w:type="dxa"/>
                  <w:gridSpan w:val="4"/>
                  <w:noWrap w:val="0"/>
                  <w:vAlign w:val="center"/>
                </w:tcPr>
                <w:p>
                  <w:pPr>
                    <w:pStyle w:val="128"/>
                  </w:pPr>
                  <w:r>
                    <w:t>大气</w:t>
                  </w:r>
                  <w:r>
                    <w:rPr/>
                    <w:sym w:font="Wingdings 2" w:char="0052"/>
                  </w:r>
                </w:p>
              </w:tc>
              <w:tc>
                <w:tcPr>
                  <w:tcW w:w="2632" w:type="dxa"/>
                  <w:gridSpan w:val="6"/>
                  <w:noWrap w:val="0"/>
                  <w:vAlign w:val="center"/>
                </w:tcPr>
                <w:p>
                  <w:pPr>
                    <w:pStyle w:val="128"/>
                  </w:pPr>
                  <w:r>
                    <w:t>地表水□</w:t>
                  </w:r>
                </w:p>
              </w:tc>
              <w:tc>
                <w:tcPr>
                  <w:tcW w:w="2200" w:type="dxa"/>
                  <w:gridSpan w:val="6"/>
                  <w:noWrap w:val="0"/>
                  <w:vAlign w:val="center"/>
                </w:tcPr>
                <w:p>
                  <w:pPr>
                    <w:pStyle w:val="128"/>
                  </w:pPr>
                  <w:r>
                    <w:t>地下水</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4" w:type="dxa"/>
                  <w:gridSpan w:val="2"/>
                  <w:noWrap w:val="0"/>
                  <w:vAlign w:val="center"/>
                </w:tcPr>
                <w:p>
                  <w:pPr>
                    <w:pStyle w:val="128"/>
                  </w:pPr>
                  <w:r>
                    <w:t>事故情形分析</w:t>
                  </w:r>
                </w:p>
              </w:tc>
              <w:tc>
                <w:tcPr>
                  <w:tcW w:w="1907" w:type="dxa"/>
                  <w:gridSpan w:val="3"/>
                  <w:noWrap w:val="0"/>
                  <w:vAlign w:val="center"/>
                </w:tcPr>
                <w:p>
                  <w:pPr>
                    <w:pStyle w:val="128"/>
                  </w:pPr>
                  <w:r>
                    <w:t>源强设定方法</w:t>
                  </w:r>
                </w:p>
              </w:tc>
              <w:tc>
                <w:tcPr>
                  <w:tcW w:w="1155" w:type="dxa"/>
                  <w:gridSpan w:val="4"/>
                  <w:noWrap w:val="0"/>
                  <w:vAlign w:val="center"/>
                </w:tcPr>
                <w:p>
                  <w:pPr>
                    <w:pStyle w:val="128"/>
                  </w:pPr>
                  <w:r>
                    <w:t>计算法□</w:t>
                  </w:r>
                </w:p>
              </w:tc>
              <w:tc>
                <w:tcPr>
                  <w:tcW w:w="1700" w:type="dxa"/>
                  <w:gridSpan w:val="3"/>
                  <w:noWrap w:val="0"/>
                  <w:vAlign w:val="center"/>
                </w:tcPr>
                <w:p>
                  <w:pPr>
                    <w:pStyle w:val="128"/>
                  </w:pPr>
                  <w:r>
                    <w:t>经验估算法□</w:t>
                  </w:r>
                </w:p>
              </w:tc>
              <w:tc>
                <w:tcPr>
                  <w:tcW w:w="2200" w:type="dxa"/>
                  <w:gridSpan w:val="6"/>
                  <w:noWrap w:val="0"/>
                  <w:vAlign w:val="center"/>
                </w:tcPr>
                <w:p>
                  <w:pPr>
                    <w:pStyle w:val="128"/>
                  </w:pPr>
                  <w:r>
                    <w:t>其他估算法</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restart"/>
                  <w:noWrap w:val="0"/>
                  <w:vAlign w:val="center"/>
                </w:tcPr>
                <w:p>
                  <w:pPr>
                    <w:pStyle w:val="128"/>
                  </w:pPr>
                  <w:r>
                    <w:t>风险预测与评价</w:t>
                  </w:r>
                </w:p>
              </w:tc>
              <w:tc>
                <w:tcPr>
                  <w:tcW w:w="1188" w:type="dxa"/>
                  <w:vMerge w:val="restart"/>
                  <w:noWrap w:val="0"/>
                  <w:vAlign w:val="center"/>
                </w:tcPr>
                <w:p>
                  <w:pPr>
                    <w:pStyle w:val="128"/>
                  </w:pPr>
                  <w:r>
                    <w:t>大气</w:t>
                  </w:r>
                </w:p>
              </w:tc>
              <w:tc>
                <w:tcPr>
                  <w:tcW w:w="1907" w:type="dxa"/>
                  <w:gridSpan w:val="3"/>
                  <w:noWrap w:val="0"/>
                  <w:vAlign w:val="center"/>
                </w:tcPr>
                <w:p>
                  <w:pPr>
                    <w:pStyle w:val="128"/>
                  </w:pPr>
                  <w:r>
                    <w:t>预测模型</w:t>
                  </w:r>
                </w:p>
              </w:tc>
              <w:tc>
                <w:tcPr>
                  <w:tcW w:w="1155" w:type="dxa"/>
                  <w:gridSpan w:val="4"/>
                  <w:noWrap w:val="0"/>
                  <w:vAlign w:val="center"/>
                </w:tcPr>
                <w:p>
                  <w:pPr>
                    <w:pStyle w:val="128"/>
                  </w:pPr>
                  <w:r>
                    <w:t>SLAB□</w:t>
                  </w:r>
                </w:p>
              </w:tc>
              <w:tc>
                <w:tcPr>
                  <w:tcW w:w="1838" w:type="dxa"/>
                  <w:gridSpan w:val="5"/>
                  <w:noWrap w:val="0"/>
                  <w:vAlign w:val="center"/>
                </w:tcPr>
                <w:p>
                  <w:pPr>
                    <w:pStyle w:val="128"/>
                  </w:pPr>
                  <w:r>
                    <w:t>AFTOX□</w:t>
                  </w:r>
                </w:p>
              </w:tc>
              <w:tc>
                <w:tcPr>
                  <w:tcW w:w="2062" w:type="dxa"/>
                  <w:gridSpan w:val="4"/>
                  <w:noWrap w:val="0"/>
                  <w:vAlign w:val="center"/>
                </w:tcPr>
                <w:p>
                  <w:pPr>
                    <w:pStyle w:val="128"/>
                  </w:pPr>
                  <w:r>
                    <w:t>其他</w:t>
                  </w:r>
                  <w:r>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1907" w:type="dxa"/>
                  <w:gridSpan w:val="3"/>
                  <w:vMerge w:val="restart"/>
                  <w:noWrap w:val="0"/>
                  <w:vAlign w:val="center"/>
                </w:tcPr>
                <w:p>
                  <w:pPr>
                    <w:pStyle w:val="128"/>
                  </w:pPr>
                  <w:r>
                    <w:t>预测结果</w:t>
                  </w:r>
                </w:p>
              </w:tc>
              <w:tc>
                <w:tcPr>
                  <w:tcW w:w="5055" w:type="dxa"/>
                  <w:gridSpan w:val="13"/>
                  <w:noWrap w:val="0"/>
                  <w:vAlign w:val="center"/>
                </w:tcPr>
                <w:p>
                  <w:pPr>
                    <w:pStyle w:val="128"/>
                  </w:pPr>
                  <w:r>
                    <w:t>大气毒性终点浓度-1  最大影响范围___m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1907" w:type="dxa"/>
                  <w:gridSpan w:val="3"/>
                  <w:vMerge w:val="continue"/>
                  <w:noWrap w:val="0"/>
                  <w:vAlign w:val="center"/>
                </w:tcPr>
                <w:p>
                  <w:pPr>
                    <w:pStyle w:val="128"/>
                  </w:pPr>
                </w:p>
              </w:tc>
              <w:tc>
                <w:tcPr>
                  <w:tcW w:w="5055" w:type="dxa"/>
                  <w:gridSpan w:val="13"/>
                  <w:noWrap w:val="0"/>
                  <w:vAlign w:val="center"/>
                </w:tcPr>
                <w:p>
                  <w:pPr>
                    <w:pStyle w:val="128"/>
                  </w:pPr>
                  <w:r>
                    <w:t>大气毒性终点浓度-2  最大影响范围___m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noWrap w:val="0"/>
                  <w:vAlign w:val="center"/>
                </w:tcPr>
                <w:p>
                  <w:pPr>
                    <w:pStyle w:val="128"/>
                  </w:pPr>
                  <w:r>
                    <w:t>地表水</w:t>
                  </w:r>
                </w:p>
              </w:tc>
              <w:tc>
                <w:tcPr>
                  <w:tcW w:w="6962" w:type="dxa"/>
                  <w:gridSpan w:val="16"/>
                  <w:noWrap w:val="0"/>
                  <w:vAlign w:val="center"/>
                </w:tcPr>
                <w:p>
                  <w:pPr>
                    <w:pStyle w:val="128"/>
                  </w:pPr>
                  <w:r>
                    <w:t>最近环境敏感目标__/_，到达时间__/___h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restart"/>
                  <w:noWrap w:val="0"/>
                  <w:vAlign w:val="center"/>
                </w:tcPr>
                <w:p>
                  <w:pPr>
                    <w:pStyle w:val="128"/>
                  </w:pPr>
                  <w:r>
                    <w:t>地下水</w:t>
                  </w:r>
                </w:p>
              </w:tc>
              <w:tc>
                <w:tcPr>
                  <w:tcW w:w="6962" w:type="dxa"/>
                  <w:gridSpan w:val="16"/>
                  <w:noWrap w:val="0"/>
                  <w:vAlign w:val="center"/>
                </w:tcPr>
                <w:p>
                  <w:pPr>
                    <w:pStyle w:val="128"/>
                  </w:pPr>
                  <w:r>
                    <w:t>下游厂区边界到达时间__/__d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vMerge w:val="continue"/>
                  <w:noWrap w:val="0"/>
                  <w:vAlign w:val="center"/>
                </w:tcPr>
                <w:p>
                  <w:pPr>
                    <w:pStyle w:val="128"/>
                  </w:pPr>
                </w:p>
              </w:tc>
              <w:tc>
                <w:tcPr>
                  <w:tcW w:w="1188" w:type="dxa"/>
                  <w:vMerge w:val="continue"/>
                  <w:noWrap w:val="0"/>
                  <w:vAlign w:val="center"/>
                </w:tcPr>
                <w:p>
                  <w:pPr>
                    <w:pStyle w:val="128"/>
                  </w:pPr>
                </w:p>
              </w:tc>
              <w:tc>
                <w:tcPr>
                  <w:tcW w:w="6962" w:type="dxa"/>
                  <w:gridSpan w:val="16"/>
                  <w:noWrap w:val="0"/>
                  <w:vAlign w:val="center"/>
                </w:tcPr>
                <w:p>
                  <w:pPr>
                    <w:pStyle w:val="128"/>
                  </w:pPr>
                  <w:r>
                    <w:t>最近环境敏感目标__/_，到达时间__/__d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noWrap w:val="0"/>
                  <w:vAlign w:val="center"/>
                </w:tcPr>
                <w:p>
                  <w:pPr>
                    <w:pStyle w:val="128"/>
                  </w:pPr>
                  <w:r>
                    <w:t>重点风险防范措施</w:t>
                  </w:r>
                </w:p>
              </w:tc>
              <w:tc>
                <w:tcPr>
                  <w:tcW w:w="8150" w:type="dxa"/>
                  <w:gridSpan w:val="17"/>
                  <w:noWrap w:val="0"/>
                  <w:vAlign w:val="center"/>
                </w:tcPr>
                <w:p>
                  <w:pPr>
                    <w:pStyle w:val="128"/>
                  </w:pPr>
                  <w:r>
                    <w:rPr>
                      <w:rFonts w:hint="eastAsia"/>
                    </w:rPr>
                    <w:t>危废暂存间</w:t>
                  </w:r>
                  <w:r>
                    <w:t>：地面防渗处理，渗透系数小于10-10cm/s；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6" w:type="dxa"/>
                  <w:noWrap w:val="0"/>
                  <w:vAlign w:val="center"/>
                </w:tcPr>
                <w:p>
                  <w:pPr>
                    <w:pStyle w:val="128"/>
                  </w:pPr>
                  <w:r>
                    <w:t>评价结论与建议</w:t>
                  </w:r>
                </w:p>
              </w:tc>
              <w:tc>
                <w:tcPr>
                  <w:tcW w:w="8150" w:type="dxa"/>
                  <w:gridSpan w:val="17"/>
                  <w:noWrap w:val="0"/>
                  <w:vAlign w:val="center"/>
                </w:tcPr>
                <w:p>
                  <w:pPr>
                    <w:pStyle w:val="128"/>
                  </w:pPr>
                  <w:r>
                    <w:t>企业在运营期间应不断完善企业事故防范和应急体系，实现企业联防联动，减少项目环境风险事故发生的概率，其影响危害可控制在厂区内，其风险在可接受范围内。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6" w:type="dxa"/>
                  <w:gridSpan w:val="18"/>
                  <w:noWrap w:val="0"/>
                  <w:vAlign w:val="center"/>
                </w:tcPr>
                <w:p>
                  <w:pPr>
                    <w:pStyle w:val="128"/>
                  </w:pPr>
                  <w:r>
                    <w:t>注：“□”为勾选项；“_____”为填写项</w:t>
                  </w:r>
                </w:p>
              </w:tc>
            </w:tr>
          </w:tbl>
          <w:p>
            <w:pPr>
              <w:pStyle w:val="4"/>
              <w:rPr>
                <w:lang w:val="zh-TW" w:eastAsia="zh-TW"/>
              </w:rPr>
            </w:pPr>
            <w:r>
              <w:rPr>
                <w:rFonts w:hint="eastAsia"/>
                <w:lang w:val="zh-TW"/>
              </w:rPr>
              <w:t>三</w:t>
            </w:r>
            <w:r>
              <w:rPr>
                <w:rFonts w:hint="eastAsia"/>
                <w:lang w:val="zh-TW" w:eastAsia="zh-TW"/>
              </w:rPr>
              <w:t>、污染物排放清单</w:t>
            </w:r>
          </w:p>
          <w:p>
            <w:pPr>
              <w:ind w:firstLine="480"/>
              <w:rPr>
                <w:lang w:val="zh-TW" w:eastAsia="zh-TW"/>
              </w:rPr>
            </w:pPr>
            <w:r>
              <w:t>建设项目污染物排放清单见下表</w:t>
            </w:r>
            <w:r>
              <w:rPr>
                <w:rFonts w:hint="eastAsia"/>
              </w:rPr>
              <w:t>52</w:t>
            </w:r>
            <w:r>
              <w:t>。</w:t>
            </w:r>
          </w:p>
          <w:p>
            <w:pPr>
              <w:pStyle w:val="75"/>
              <w:rPr>
                <w:lang w:val="zh-TW" w:eastAsia="zh-TW"/>
              </w:rPr>
            </w:pPr>
            <w:r>
              <w:rPr>
                <w:lang w:val="zh-TW" w:eastAsia="zh-TW"/>
              </w:rPr>
              <w:t>表</w:t>
            </w:r>
            <w:r>
              <w:rPr>
                <w:rFonts w:hint="eastAsia"/>
              </w:rPr>
              <w:t xml:space="preserve">52  </w:t>
            </w:r>
            <w:r>
              <w:rPr>
                <w:lang w:val="zh-TW" w:eastAsia="zh-TW"/>
              </w:rPr>
              <w:t xml:space="preserve"> 建设项目污染物排放清单</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51"/>
              <w:gridCol w:w="546"/>
              <w:gridCol w:w="912"/>
              <w:gridCol w:w="1022"/>
              <w:gridCol w:w="1200"/>
              <w:gridCol w:w="1959"/>
              <w:gridCol w:w="2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3" w:type="dxa"/>
                  <w:vMerge w:val="restart"/>
                  <w:noWrap w:val="0"/>
                  <w:vAlign w:val="center"/>
                </w:tcPr>
                <w:p>
                  <w:pPr>
                    <w:pStyle w:val="138"/>
                  </w:pPr>
                  <w:r>
                    <w:t>类型</w:t>
                  </w:r>
                </w:p>
              </w:tc>
              <w:tc>
                <w:tcPr>
                  <w:tcW w:w="651" w:type="dxa"/>
                  <w:vMerge w:val="restart"/>
                  <w:noWrap w:val="0"/>
                  <w:vAlign w:val="center"/>
                </w:tcPr>
                <w:p>
                  <w:pPr>
                    <w:pStyle w:val="138"/>
                  </w:pPr>
                  <w:r>
                    <w:t>污染源</w:t>
                  </w:r>
                </w:p>
              </w:tc>
              <w:tc>
                <w:tcPr>
                  <w:tcW w:w="1458" w:type="dxa"/>
                  <w:gridSpan w:val="2"/>
                  <w:vMerge w:val="restart"/>
                  <w:noWrap w:val="0"/>
                  <w:vAlign w:val="center"/>
                </w:tcPr>
                <w:p>
                  <w:pPr>
                    <w:pStyle w:val="138"/>
                  </w:pPr>
                  <w:r>
                    <w:t>污染物</w:t>
                  </w:r>
                </w:p>
              </w:tc>
              <w:tc>
                <w:tcPr>
                  <w:tcW w:w="2222" w:type="dxa"/>
                  <w:gridSpan w:val="2"/>
                  <w:noWrap w:val="0"/>
                  <w:vAlign w:val="center"/>
                </w:tcPr>
                <w:p>
                  <w:pPr>
                    <w:pStyle w:val="138"/>
                  </w:pPr>
                  <w:r>
                    <w:t>污染物排放</w:t>
                  </w:r>
                </w:p>
              </w:tc>
              <w:tc>
                <w:tcPr>
                  <w:tcW w:w="1959" w:type="dxa"/>
                  <w:vMerge w:val="restart"/>
                  <w:noWrap w:val="0"/>
                  <w:vAlign w:val="center"/>
                </w:tcPr>
                <w:p>
                  <w:pPr>
                    <w:pStyle w:val="138"/>
                  </w:pPr>
                  <w:r>
                    <w:t>治理措施</w:t>
                  </w:r>
                </w:p>
              </w:tc>
              <w:tc>
                <w:tcPr>
                  <w:tcW w:w="2578" w:type="dxa"/>
                  <w:vMerge w:val="restart"/>
                  <w:noWrap w:val="0"/>
                  <w:vAlign w:val="center"/>
                </w:tcPr>
                <w:p>
                  <w:pPr>
                    <w:pStyle w:val="138"/>
                  </w:pPr>
                  <w: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3" w:type="dxa"/>
                  <w:vMerge w:val="continue"/>
                  <w:noWrap w:val="0"/>
                  <w:vAlign w:val="center"/>
                </w:tcPr>
                <w:p>
                  <w:pPr>
                    <w:pStyle w:val="138"/>
                  </w:pPr>
                </w:p>
              </w:tc>
              <w:tc>
                <w:tcPr>
                  <w:tcW w:w="651" w:type="dxa"/>
                  <w:vMerge w:val="continue"/>
                  <w:noWrap w:val="0"/>
                  <w:vAlign w:val="center"/>
                </w:tcPr>
                <w:p>
                  <w:pPr>
                    <w:pStyle w:val="138"/>
                  </w:pPr>
                </w:p>
              </w:tc>
              <w:tc>
                <w:tcPr>
                  <w:tcW w:w="1458" w:type="dxa"/>
                  <w:gridSpan w:val="2"/>
                  <w:vMerge w:val="continue"/>
                  <w:noWrap w:val="0"/>
                  <w:vAlign w:val="center"/>
                </w:tcPr>
                <w:p>
                  <w:pPr>
                    <w:pStyle w:val="138"/>
                  </w:pPr>
                </w:p>
              </w:tc>
              <w:tc>
                <w:tcPr>
                  <w:tcW w:w="1022" w:type="dxa"/>
                  <w:noWrap w:val="0"/>
                  <w:vAlign w:val="center"/>
                </w:tcPr>
                <w:p>
                  <w:pPr>
                    <w:pStyle w:val="138"/>
                  </w:pPr>
                  <w:r>
                    <w:t>排放量</w:t>
                  </w:r>
                </w:p>
              </w:tc>
              <w:tc>
                <w:tcPr>
                  <w:tcW w:w="1200" w:type="dxa"/>
                  <w:noWrap w:val="0"/>
                  <w:vAlign w:val="center"/>
                </w:tcPr>
                <w:p>
                  <w:pPr>
                    <w:pStyle w:val="138"/>
                  </w:pPr>
                  <w:r>
                    <w:t>浓度</w:t>
                  </w:r>
                </w:p>
              </w:tc>
              <w:tc>
                <w:tcPr>
                  <w:tcW w:w="1959" w:type="dxa"/>
                  <w:vMerge w:val="continue"/>
                  <w:noWrap w:val="0"/>
                  <w:vAlign w:val="center"/>
                </w:tcPr>
                <w:p>
                  <w:pPr>
                    <w:pStyle w:val="138"/>
                  </w:pP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13" w:type="dxa"/>
                  <w:vMerge w:val="restart"/>
                  <w:noWrap w:val="0"/>
                  <w:vAlign w:val="center"/>
                </w:tcPr>
                <w:p>
                  <w:pPr>
                    <w:pStyle w:val="138"/>
                  </w:pPr>
                  <w:r>
                    <w:t>废</w:t>
                  </w:r>
                  <w:r>
                    <w:rPr>
                      <w:rFonts w:hint="eastAsia"/>
                    </w:rPr>
                    <w:t>气</w:t>
                  </w:r>
                </w:p>
              </w:tc>
              <w:tc>
                <w:tcPr>
                  <w:tcW w:w="651" w:type="dxa"/>
                  <w:vMerge w:val="restart"/>
                  <w:noWrap w:val="0"/>
                  <w:vAlign w:val="center"/>
                </w:tcPr>
                <w:p>
                  <w:pPr>
                    <w:pStyle w:val="138"/>
                    <w:rPr>
                      <w:rFonts w:hint="eastAsia"/>
                    </w:rPr>
                  </w:pPr>
                  <w:r>
                    <w:rPr>
                      <w:rFonts w:hint="eastAsia"/>
                    </w:rPr>
                    <w:t>修磨</w:t>
                  </w:r>
                </w:p>
              </w:tc>
              <w:tc>
                <w:tcPr>
                  <w:tcW w:w="546" w:type="dxa"/>
                  <w:vMerge w:val="restart"/>
                  <w:noWrap w:val="0"/>
                  <w:vAlign w:val="center"/>
                </w:tcPr>
                <w:p>
                  <w:pPr>
                    <w:pStyle w:val="138"/>
                    <w:rPr>
                      <w:rFonts w:hint="eastAsia"/>
                    </w:rPr>
                  </w:pPr>
                  <w:r>
                    <w:rPr>
                      <w:rFonts w:hint="eastAsia"/>
                    </w:rPr>
                    <w:t>颗粒物</w:t>
                  </w:r>
                </w:p>
              </w:tc>
              <w:tc>
                <w:tcPr>
                  <w:tcW w:w="912" w:type="dxa"/>
                  <w:noWrap w:val="0"/>
                  <w:vAlign w:val="center"/>
                </w:tcPr>
                <w:p>
                  <w:pPr>
                    <w:pStyle w:val="138"/>
                  </w:pPr>
                  <w:r>
                    <w:rPr>
                      <w:rFonts w:hint="eastAsia"/>
                    </w:rPr>
                    <w:t>有组织</w:t>
                  </w:r>
                </w:p>
              </w:tc>
              <w:tc>
                <w:tcPr>
                  <w:tcW w:w="1022" w:type="dxa"/>
                  <w:noWrap w:val="0"/>
                  <w:vAlign w:val="center"/>
                </w:tcPr>
                <w:p>
                  <w:pPr>
                    <w:pStyle w:val="138"/>
                  </w:pPr>
                  <w:r>
                    <w:rPr>
                      <w:rFonts w:hint="eastAsia"/>
                    </w:rPr>
                    <w:t>0.0026t/a</w:t>
                  </w:r>
                </w:p>
              </w:tc>
              <w:tc>
                <w:tcPr>
                  <w:tcW w:w="1200" w:type="dxa"/>
                  <w:noWrap w:val="0"/>
                  <w:vAlign w:val="center"/>
                </w:tcPr>
                <w:p>
                  <w:pPr>
                    <w:pStyle w:val="138"/>
                  </w:pPr>
                  <w:r>
                    <w:rPr>
                      <w:rFonts w:hint="eastAsia"/>
                    </w:rPr>
                    <w:t>0.11</w:t>
                  </w:r>
                  <w:r>
                    <w:t>mg/m</w:t>
                  </w:r>
                  <w:r>
                    <w:rPr>
                      <w:vertAlign w:val="superscript"/>
                    </w:rPr>
                    <w:t>3</w:t>
                  </w:r>
                </w:p>
              </w:tc>
              <w:tc>
                <w:tcPr>
                  <w:tcW w:w="1959" w:type="dxa"/>
                  <w:vMerge w:val="restart"/>
                  <w:noWrap w:val="0"/>
                  <w:vAlign w:val="center"/>
                </w:tcPr>
                <w:p>
                  <w:pPr>
                    <w:pStyle w:val="138"/>
                    <w:rPr>
                      <w:rFonts w:hint="eastAsia"/>
                    </w:rPr>
                  </w:pPr>
                  <w:r>
                    <w:rPr>
                      <w:rFonts w:hint="eastAsia"/>
                    </w:rPr>
                    <w:t>集气罩</w:t>
                  </w:r>
                  <w:r>
                    <w:t>+</w:t>
                  </w:r>
                  <w:r>
                    <w:rPr>
                      <w:rFonts w:hint="eastAsia"/>
                    </w:rPr>
                    <w:t>布袋除尘器</w:t>
                  </w:r>
                  <w:r>
                    <w:t>+15m高排气筒</w:t>
                  </w:r>
                  <w:r>
                    <w:rPr>
                      <w:rFonts w:hint="eastAsia"/>
                    </w:rPr>
                    <w:t>（P1）</w:t>
                  </w:r>
                </w:p>
              </w:tc>
              <w:tc>
                <w:tcPr>
                  <w:tcW w:w="2578" w:type="dxa"/>
                  <w:vMerge w:val="restart"/>
                  <w:noWrap w:val="0"/>
                  <w:vAlign w:val="center"/>
                </w:tcPr>
                <w:p>
                  <w:pPr>
                    <w:pStyle w:val="138"/>
                  </w:pPr>
                  <w:r>
                    <w:rPr>
                      <w:rFonts w:hint="eastAsia"/>
                    </w:rPr>
                    <w:t>《大气污染物综合排放标准》（GB16297-1996）</w:t>
                  </w:r>
                  <w:r>
                    <w:t>表2中相关标准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613" w:type="dxa"/>
                  <w:vMerge w:val="continue"/>
                  <w:noWrap w:val="0"/>
                  <w:vAlign w:val="center"/>
                </w:tcPr>
                <w:p>
                  <w:pPr>
                    <w:pStyle w:val="138"/>
                  </w:pPr>
                </w:p>
              </w:tc>
              <w:tc>
                <w:tcPr>
                  <w:tcW w:w="651" w:type="dxa"/>
                  <w:vMerge w:val="continue"/>
                  <w:noWrap w:val="0"/>
                  <w:vAlign w:val="center"/>
                </w:tcPr>
                <w:p>
                  <w:pPr>
                    <w:pStyle w:val="138"/>
                  </w:pPr>
                </w:p>
              </w:tc>
              <w:tc>
                <w:tcPr>
                  <w:tcW w:w="546" w:type="dxa"/>
                  <w:vMerge w:val="continue"/>
                  <w:noWrap w:val="0"/>
                  <w:vAlign w:val="center"/>
                </w:tcPr>
                <w:p>
                  <w:pPr>
                    <w:pStyle w:val="138"/>
                  </w:pPr>
                </w:p>
              </w:tc>
              <w:tc>
                <w:tcPr>
                  <w:tcW w:w="912" w:type="dxa"/>
                  <w:noWrap w:val="0"/>
                  <w:vAlign w:val="center"/>
                </w:tcPr>
                <w:p>
                  <w:pPr>
                    <w:pStyle w:val="138"/>
                  </w:pPr>
                  <w:r>
                    <w:rPr>
                      <w:rFonts w:hint="eastAsia"/>
                    </w:rPr>
                    <w:t>无组织</w:t>
                  </w:r>
                </w:p>
              </w:tc>
              <w:tc>
                <w:tcPr>
                  <w:tcW w:w="1022" w:type="dxa"/>
                  <w:noWrap w:val="0"/>
                  <w:vAlign w:val="center"/>
                </w:tcPr>
                <w:p>
                  <w:pPr>
                    <w:pStyle w:val="138"/>
                  </w:pPr>
                  <w:r>
                    <w:rPr>
                      <w:rFonts w:hint="eastAsia"/>
                    </w:rPr>
                    <w:t>0.0029t/a</w:t>
                  </w:r>
                </w:p>
              </w:tc>
              <w:tc>
                <w:tcPr>
                  <w:tcW w:w="1200" w:type="dxa"/>
                  <w:noWrap w:val="0"/>
                  <w:vAlign w:val="center"/>
                </w:tcPr>
                <w:p>
                  <w:pPr>
                    <w:pStyle w:val="138"/>
                  </w:pPr>
                  <w:r>
                    <w:t>-</w:t>
                  </w:r>
                </w:p>
              </w:tc>
              <w:tc>
                <w:tcPr>
                  <w:tcW w:w="1959" w:type="dxa"/>
                  <w:vMerge w:val="continue"/>
                  <w:noWrap w:val="0"/>
                  <w:vAlign w:val="center"/>
                </w:tcPr>
                <w:p>
                  <w:pPr>
                    <w:pStyle w:val="138"/>
                  </w:pP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3" w:type="dxa"/>
                  <w:vMerge w:val="restart"/>
                  <w:noWrap w:val="0"/>
                  <w:vAlign w:val="center"/>
                </w:tcPr>
                <w:p>
                  <w:pPr>
                    <w:pStyle w:val="138"/>
                  </w:pPr>
                  <w:r>
                    <w:t>废水</w:t>
                  </w:r>
                </w:p>
              </w:tc>
              <w:tc>
                <w:tcPr>
                  <w:tcW w:w="651" w:type="dxa"/>
                  <w:vMerge w:val="restart"/>
                  <w:noWrap w:val="0"/>
                  <w:vAlign w:val="center"/>
                </w:tcPr>
                <w:p>
                  <w:pPr>
                    <w:pStyle w:val="138"/>
                  </w:pPr>
                  <w:r>
                    <w:t>职工</w:t>
                  </w:r>
                </w:p>
              </w:tc>
              <w:tc>
                <w:tcPr>
                  <w:tcW w:w="546" w:type="dxa"/>
                  <w:vMerge w:val="restart"/>
                  <w:noWrap w:val="0"/>
                  <w:vAlign w:val="center"/>
                </w:tcPr>
                <w:p>
                  <w:pPr>
                    <w:pStyle w:val="138"/>
                  </w:pPr>
                  <w:r>
                    <w:t>生活污水</w:t>
                  </w:r>
                </w:p>
              </w:tc>
              <w:tc>
                <w:tcPr>
                  <w:tcW w:w="912" w:type="dxa"/>
                  <w:noWrap w:val="0"/>
                  <w:vAlign w:val="center"/>
                </w:tcPr>
                <w:p>
                  <w:pPr>
                    <w:pStyle w:val="138"/>
                  </w:pPr>
                  <w:r>
                    <w:t>COD</w:t>
                  </w:r>
                </w:p>
              </w:tc>
              <w:tc>
                <w:tcPr>
                  <w:tcW w:w="1022" w:type="dxa"/>
                  <w:noWrap w:val="0"/>
                  <w:vAlign w:val="center"/>
                </w:tcPr>
                <w:p>
                  <w:pPr>
                    <w:pStyle w:val="138"/>
                  </w:pPr>
                  <w:r>
                    <w:rPr>
                      <w:rFonts w:hint="eastAsia"/>
                    </w:rPr>
                    <w:t>0.0269t/a</w:t>
                  </w:r>
                </w:p>
              </w:tc>
              <w:tc>
                <w:tcPr>
                  <w:tcW w:w="1200" w:type="dxa"/>
                  <w:noWrap w:val="0"/>
                  <w:vAlign w:val="center"/>
                </w:tcPr>
                <w:p>
                  <w:pPr>
                    <w:pStyle w:val="138"/>
                  </w:pPr>
                  <w:r>
                    <w:rPr>
                      <w:rFonts w:hint="eastAsia"/>
                    </w:rPr>
                    <w:t>280</w:t>
                  </w:r>
                  <w:r>
                    <w:t>mg/L</w:t>
                  </w:r>
                </w:p>
              </w:tc>
              <w:tc>
                <w:tcPr>
                  <w:tcW w:w="1959" w:type="dxa"/>
                  <w:vMerge w:val="restart"/>
                  <w:noWrap w:val="0"/>
                  <w:vAlign w:val="center"/>
                </w:tcPr>
                <w:p>
                  <w:pPr>
                    <w:pStyle w:val="138"/>
                  </w:pPr>
                  <w:r>
                    <w:t>化粪池</w:t>
                  </w:r>
                </w:p>
              </w:tc>
              <w:tc>
                <w:tcPr>
                  <w:tcW w:w="2578" w:type="dxa"/>
                  <w:vMerge w:val="restart"/>
                  <w:noWrap w:val="0"/>
                  <w:vAlign w:val="center"/>
                </w:tcPr>
                <w:p>
                  <w:pPr>
                    <w:pStyle w:val="138"/>
                    <w:rPr>
                      <w:rFonts w:hint="eastAsia"/>
                    </w:rPr>
                  </w:pPr>
                  <w:r>
                    <w:t>《污水综合排放标准》（GB8978-1996）三级标准及《污水排入城镇下水道水质标准》</w:t>
                  </w:r>
                  <w:r>
                    <w:rPr>
                      <w:rFonts w:hint="eastAsia"/>
                    </w:rPr>
                    <w:t>（</w:t>
                  </w:r>
                  <w:r>
                    <w:t>GB/T31962</w:t>
                  </w:r>
                  <w:r>
                    <w:rPr>
                      <w:rFonts w:hint="eastAsia"/>
                    </w:rPr>
                    <w:t xml:space="preserve"> </w:t>
                  </w:r>
                  <w:r>
                    <w:t>-2015</w:t>
                  </w:r>
                  <w:r>
                    <w:rPr>
                      <w:rFonts w:hint="eastAsia"/>
                    </w:rPr>
                    <w:t>）</w:t>
                  </w:r>
                  <w:r>
                    <w:t>表1中的B级</w:t>
                  </w:r>
                  <w:r>
                    <w:rPr>
                      <w:rFonts w:hint="eastAsia"/>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3" w:type="dxa"/>
                  <w:vMerge w:val="continue"/>
                  <w:noWrap w:val="0"/>
                  <w:vAlign w:val="center"/>
                </w:tcPr>
                <w:p>
                  <w:pPr>
                    <w:pStyle w:val="138"/>
                  </w:pPr>
                </w:p>
              </w:tc>
              <w:tc>
                <w:tcPr>
                  <w:tcW w:w="651" w:type="dxa"/>
                  <w:vMerge w:val="continue"/>
                  <w:noWrap w:val="0"/>
                  <w:vAlign w:val="center"/>
                </w:tcPr>
                <w:p>
                  <w:pPr>
                    <w:pStyle w:val="138"/>
                  </w:pPr>
                </w:p>
              </w:tc>
              <w:tc>
                <w:tcPr>
                  <w:tcW w:w="546" w:type="dxa"/>
                  <w:vMerge w:val="continue"/>
                  <w:noWrap w:val="0"/>
                  <w:vAlign w:val="center"/>
                </w:tcPr>
                <w:p>
                  <w:pPr>
                    <w:pStyle w:val="138"/>
                  </w:pPr>
                </w:p>
              </w:tc>
              <w:tc>
                <w:tcPr>
                  <w:tcW w:w="912" w:type="dxa"/>
                  <w:noWrap w:val="0"/>
                  <w:vAlign w:val="center"/>
                </w:tcPr>
                <w:p>
                  <w:pPr>
                    <w:pStyle w:val="138"/>
                  </w:pPr>
                  <w:r>
                    <w:t>BOD</w:t>
                  </w:r>
                  <w:r>
                    <w:rPr>
                      <w:rFonts w:hint="eastAsia"/>
                    </w:rPr>
                    <w:t>5</w:t>
                  </w:r>
                </w:p>
              </w:tc>
              <w:tc>
                <w:tcPr>
                  <w:tcW w:w="1022" w:type="dxa"/>
                  <w:noWrap w:val="0"/>
                  <w:vAlign w:val="center"/>
                </w:tcPr>
                <w:p>
                  <w:pPr>
                    <w:pStyle w:val="138"/>
                  </w:pPr>
                  <w:r>
                    <w:rPr>
                      <w:rFonts w:hint="eastAsia"/>
                    </w:rPr>
                    <w:t>0.0144t/a</w:t>
                  </w:r>
                </w:p>
              </w:tc>
              <w:tc>
                <w:tcPr>
                  <w:tcW w:w="1200" w:type="dxa"/>
                  <w:noWrap w:val="0"/>
                  <w:vAlign w:val="center"/>
                </w:tcPr>
                <w:p>
                  <w:pPr>
                    <w:pStyle w:val="138"/>
                  </w:pPr>
                  <w:r>
                    <w:rPr>
                      <w:rFonts w:hint="eastAsia"/>
                    </w:rPr>
                    <w:t>150</w:t>
                  </w:r>
                  <w:r>
                    <w:t>mg/L</w:t>
                  </w:r>
                </w:p>
              </w:tc>
              <w:tc>
                <w:tcPr>
                  <w:tcW w:w="1959" w:type="dxa"/>
                  <w:vMerge w:val="continue"/>
                  <w:noWrap w:val="0"/>
                  <w:vAlign w:val="center"/>
                </w:tcPr>
                <w:p>
                  <w:pPr>
                    <w:pStyle w:val="138"/>
                  </w:pP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3" w:type="dxa"/>
                  <w:vMerge w:val="continue"/>
                  <w:noWrap w:val="0"/>
                  <w:vAlign w:val="center"/>
                </w:tcPr>
                <w:p>
                  <w:pPr>
                    <w:pStyle w:val="138"/>
                  </w:pPr>
                </w:p>
              </w:tc>
              <w:tc>
                <w:tcPr>
                  <w:tcW w:w="651" w:type="dxa"/>
                  <w:vMerge w:val="continue"/>
                  <w:noWrap w:val="0"/>
                  <w:vAlign w:val="center"/>
                </w:tcPr>
                <w:p>
                  <w:pPr>
                    <w:pStyle w:val="138"/>
                  </w:pPr>
                </w:p>
              </w:tc>
              <w:tc>
                <w:tcPr>
                  <w:tcW w:w="546" w:type="dxa"/>
                  <w:vMerge w:val="continue"/>
                  <w:noWrap w:val="0"/>
                  <w:vAlign w:val="center"/>
                </w:tcPr>
                <w:p>
                  <w:pPr>
                    <w:pStyle w:val="138"/>
                  </w:pPr>
                </w:p>
              </w:tc>
              <w:tc>
                <w:tcPr>
                  <w:tcW w:w="912" w:type="dxa"/>
                  <w:noWrap w:val="0"/>
                  <w:vAlign w:val="center"/>
                </w:tcPr>
                <w:p>
                  <w:pPr>
                    <w:pStyle w:val="138"/>
                  </w:pPr>
                  <w:r>
                    <w:t>SS</w:t>
                  </w:r>
                </w:p>
              </w:tc>
              <w:tc>
                <w:tcPr>
                  <w:tcW w:w="1022" w:type="dxa"/>
                  <w:noWrap w:val="0"/>
                  <w:vAlign w:val="center"/>
                </w:tcPr>
                <w:p>
                  <w:pPr>
                    <w:pStyle w:val="138"/>
                  </w:pPr>
                  <w:r>
                    <w:rPr>
                      <w:rFonts w:hint="eastAsia"/>
                    </w:rPr>
                    <w:t>0.0134t/a</w:t>
                  </w:r>
                </w:p>
              </w:tc>
              <w:tc>
                <w:tcPr>
                  <w:tcW w:w="1200" w:type="dxa"/>
                  <w:noWrap w:val="0"/>
                  <w:vAlign w:val="center"/>
                </w:tcPr>
                <w:p>
                  <w:pPr>
                    <w:pStyle w:val="138"/>
                  </w:pPr>
                  <w:r>
                    <w:rPr>
                      <w:rFonts w:hint="eastAsia"/>
                    </w:rPr>
                    <w:t>140</w:t>
                  </w:r>
                  <w:r>
                    <w:t>mg/L</w:t>
                  </w:r>
                </w:p>
              </w:tc>
              <w:tc>
                <w:tcPr>
                  <w:tcW w:w="1959" w:type="dxa"/>
                  <w:vMerge w:val="continue"/>
                  <w:noWrap w:val="0"/>
                  <w:vAlign w:val="center"/>
                </w:tcPr>
                <w:p>
                  <w:pPr>
                    <w:pStyle w:val="138"/>
                  </w:pP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3" w:type="dxa"/>
                  <w:vMerge w:val="continue"/>
                  <w:noWrap w:val="0"/>
                  <w:vAlign w:val="center"/>
                </w:tcPr>
                <w:p>
                  <w:pPr>
                    <w:pStyle w:val="138"/>
                  </w:pPr>
                </w:p>
              </w:tc>
              <w:tc>
                <w:tcPr>
                  <w:tcW w:w="651" w:type="dxa"/>
                  <w:vMerge w:val="continue"/>
                  <w:noWrap w:val="0"/>
                  <w:vAlign w:val="center"/>
                </w:tcPr>
                <w:p>
                  <w:pPr>
                    <w:pStyle w:val="138"/>
                  </w:pPr>
                </w:p>
              </w:tc>
              <w:tc>
                <w:tcPr>
                  <w:tcW w:w="546" w:type="dxa"/>
                  <w:vMerge w:val="continue"/>
                  <w:noWrap w:val="0"/>
                  <w:vAlign w:val="center"/>
                </w:tcPr>
                <w:p>
                  <w:pPr>
                    <w:pStyle w:val="138"/>
                  </w:pPr>
                </w:p>
              </w:tc>
              <w:tc>
                <w:tcPr>
                  <w:tcW w:w="912" w:type="dxa"/>
                  <w:noWrap w:val="0"/>
                  <w:vAlign w:val="center"/>
                </w:tcPr>
                <w:p>
                  <w:pPr>
                    <w:pStyle w:val="138"/>
                  </w:pPr>
                  <w:r>
                    <w:t>氨氮</w:t>
                  </w:r>
                </w:p>
              </w:tc>
              <w:tc>
                <w:tcPr>
                  <w:tcW w:w="1022" w:type="dxa"/>
                  <w:noWrap w:val="0"/>
                  <w:vAlign w:val="center"/>
                </w:tcPr>
                <w:p>
                  <w:pPr>
                    <w:pStyle w:val="138"/>
                    <w:rPr>
                      <w:rFonts w:hint="eastAsia"/>
                    </w:rPr>
                  </w:pPr>
                  <w:r>
                    <w:rPr>
                      <w:rFonts w:hint="eastAsia"/>
                    </w:rPr>
                    <w:t>0.0034t/a</w:t>
                  </w:r>
                </w:p>
              </w:tc>
              <w:tc>
                <w:tcPr>
                  <w:tcW w:w="1200" w:type="dxa"/>
                  <w:noWrap w:val="0"/>
                  <w:vAlign w:val="center"/>
                </w:tcPr>
                <w:p>
                  <w:pPr>
                    <w:pStyle w:val="138"/>
                    <w:rPr>
                      <w:rFonts w:hint="eastAsia"/>
                    </w:rPr>
                  </w:pPr>
                  <w:r>
                    <w:rPr>
                      <w:rFonts w:hint="eastAsia"/>
                    </w:rPr>
                    <w:t>35</w:t>
                  </w:r>
                  <w:r>
                    <w:t>mg/L</w:t>
                  </w:r>
                </w:p>
              </w:tc>
              <w:tc>
                <w:tcPr>
                  <w:tcW w:w="1959" w:type="dxa"/>
                  <w:vMerge w:val="continue"/>
                  <w:noWrap w:val="0"/>
                  <w:vAlign w:val="center"/>
                </w:tcPr>
                <w:p>
                  <w:pPr>
                    <w:pStyle w:val="138"/>
                  </w:pP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13" w:type="dxa"/>
                  <w:vMerge w:val="restart"/>
                  <w:noWrap w:val="0"/>
                  <w:vAlign w:val="center"/>
                </w:tcPr>
                <w:p>
                  <w:pPr>
                    <w:pStyle w:val="138"/>
                  </w:pPr>
                  <w:r>
                    <w:t>固废</w:t>
                  </w:r>
                </w:p>
              </w:tc>
              <w:tc>
                <w:tcPr>
                  <w:tcW w:w="2109" w:type="dxa"/>
                  <w:gridSpan w:val="3"/>
                  <w:noWrap w:val="0"/>
                  <w:vAlign w:val="center"/>
                </w:tcPr>
                <w:p>
                  <w:pPr>
                    <w:pStyle w:val="138"/>
                  </w:pPr>
                  <w:r>
                    <w:rPr>
                      <w:rFonts w:hint="eastAsia"/>
                    </w:rPr>
                    <w:t>一般工业</w:t>
                  </w:r>
                  <w:r>
                    <w:t>固废</w:t>
                  </w:r>
                </w:p>
              </w:tc>
              <w:tc>
                <w:tcPr>
                  <w:tcW w:w="2222" w:type="dxa"/>
                  <w:gridSpan w:val="2"/>
                  <w:noWrap w:val="0"/>
                  <w:vAlign w:val="center"/>
                </w:tcPr>
                <w:p>
                  <w:pPr>
                    <w:pStyle w:val="138"/>
                    <w:rPr>
                      <w:rFonts w:hint="eastAsia"/>
                    </w:rPr>
                  </w:pPr>
                  <w:r>
                    <w:rPr>
                      <w:rFonts w:hint="eastAsia"/>
                    </w:rPr>
                    <w:t>0</w:t>
                  </w:r>
                </w:p>
              </w:tc>
              <w:tc>
                <w:tcPr>
                  <w:tcW w:w="1959" w:type="dxa"/>
                  <w:noWrap w:val="0"/>
                  <w:vAlign w:val="center"/>
                </w:tcPr>
                <w:p>
                  <w:pPr>
                    <w:pStyle w:val="138"/>
                  </w:pPr>
                  <w:r>
                    <w:t>外售</w:t>
                  </w:r>
                  <w:r>
                    <w:rPr>
                      <w:rFonts w:hint="eastAsia"/>
                    </w:rPr>
                    <w:t>或回用</w:t>
                  </w:r>
                  <w:r>
                    <w:t>处理</w:t>
                  </w:r>
                </w:p>
              </w:tc>
              <w:tc>
                <w:tcPr>
                  <w:tcW w:w="2578" w:type="dxa"/>
                  <w:vMerge w:val="restart"/>
                  <w:noWrap w:val="0"/>
                  <w:vAlign w:val="center"/>
                </w:tcPr>
                <w:p>
                  <w:pPr>
                    <w:pStyle w:val="138"/>
                  </w:pPr>
                  <w:r>
                    <w:t>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613" w:type="dxa"/>
                  <w:vMerge w:val="continue"/>
                  <w:noWrap w:val="0"/>
                  <w:vAlign w:val="center"/>
                </w:tcPr>
                <w:p>
                  <w:pPr>
                    <w:pStyle w:val="138"/>
                  </w:pPr>
                </w:p>
              </w:tc>
              <w:tc>
                <w:tcPr>
                  <w:tcW w:w="2109" w:type="dxa"/>
                  <w:gridSpan w:val="3"/>
                  <w:noWrap w:val="0"/>
                  <w:vAlign w:val="center"/>
                </w:tcPr>
                <w:p>
                  <w:pPr>
                    <w:pStyle w:val="138"/>
                    <w:rPr>
                      <w:rFonts w:hint="eastAsia"/>
                    </w:rPr>
                  </w:pPr>
                  <w:r>
                    <w:rPr>
                      <w:rFonts w:hint="eastAsia"/>
                    </w:rPr>
                    <w:t>危险废物</w:t>
                  </w:r>
                </w:p>
              </w:tc>
              <w:tc>
                <w:tcPr>
                  <w:tcW w:w="2222" w:type="dxa"/>
                  <w:gridSpan w:val="2"/>
                  <w:noWrap w:val="0"/>
                  <w:vAlign w:val="center"/>
                </w:tcPr>
                <w:p>
                  <w:pPr>
                    <w:pStyle w:val="138"/>
                    <w:rPr>
                      <w:rFonts w:hint="eastAsia"/>
                    </w:rPr>
                  </w:pPr>
                  <w:r>
                    <w:rPr>
                      <w:rFonts w:hint="eastAsia"/>
                    </w:rPr>
                    <w:t>0</w:t>
                  </w:r>
                </w:p>
              </w:tc>
              <w:tc>
                <w:tcPr>
                  <w:tcW w:w="1959" w:type="dxa"/>
                  <w:noWrap w:val="0"/>
                  <w:vAlign w:val="center"/>
                </w:tcPr>
                <w:p>
                  <w:pPr>
                    <w:pStyle w:val="138"/>
                  </w:pPr>
                  <w:r>
                    <w:t>交有资质单位处理</w:t>
                  </w: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3" w:type="dxa"/>
                  <w:vMerge w:val="continue"/>
                  <w:noWrap w:val="0"/>
                  <w:vAlign w:val="center"/>
                </w:tcPr>
                <w:p>
                  <w:pPr>
                    <w:pStyle w:val="138"/>
                  </w:pPr>
                </w:p>
              </w:tc>
              <w:tc>
                <w:tcPr>
                  <w:tcW w:w="2109" w:type="dxa"/>
                  <w:gridSpan w:val="3"/>
                  <w:noWrap w:val="0"/>
                  <w:vAlign w:val="center"/>
                </w:tcPr>
                <w:p>
                  <w:pPr>
                    <w:pStyle w:val="138"/>
                    <w:rPr>
                      <w:rFonts w:hint="eastAsia"/>
                    </w:rPr>
                  </w:pPr>
                  <w:r>
                    <w:t>生活垃圾</w:t>
                  </w:r>
                </w:p>
              </w:tc>
              <w:tc>
                <w:tcPr>
                  <w:tcW w:w="2222" w:type="dxa"/>
                  <w:gridSpan w:val="2"/>
                  <w:noWrap w:val="0"/>
                  <w:vAlign w:val="center"/>
                </w:tcPr>
                <w:p>
                  <w:pPr>
                    <w:pStyle w:val="138"/>
                    <w:rPr>
                      <w:rFonts w:hint="eastAsia"/>
                    </w:rPr>
                  </w:pPr>
                  <w:r>
                    <w:rPr>
                      <w:rFonts w:hint="eastAsia"/>
                    </w:rPr>
                    <w:t>0</w:t>
                  </w:r>
                </w:p>
              </w:tc>
              <w:tc>
                <w:tcPr>
                  <w:tcW w:w="1959" w:type="dxa"/>
                  <w:noWrap w:val="0"/>
                  <w:vAlign w:val="center"/>
                </w:tcPr>
                <w:p>
                  <w:pPr>
                    <w:pStyle w:val="138"/>
                  </w:pPr>
                  <w:r>
                    <w:t>环卫部门清运处理</w:t>
                  </w:r>
                </w:p>
              </w:tc>
              <w:tc>
                <w:tcPr>
                  <w:tcW w:w="2578" w:type="dxa"/>
                  <w:vMerge w:val="continue"/>
                  <w:noWrap w:val="0"/>
                  <w:vAlign w:val="center"/>
                </w:tcPr>
                <w:p>
                  <w:pPr>
                    <w:pStyle w:val="1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noWrap w:val="0"/>
                  <w:vAlign w:val="center"/>
                </w:tcPr>
                <w:p>
                  <w:pPr>
                    <w:pStyle w:val="138"/>
                  </w:pPr>
                  <w:r>
                    <w:t>噪声</w:t>
                  </w:r>
                </w:p>
              </w:tc>
              <w:tc>
                <w:tcPr>
                  <w:tcW w:w="2109" w:type="dxa"/>
                  <w:gridSpan w:val="3"/>
                  <w:noWrap w:val="0"/>
                  <w:vAlign w:val="center"/>
                </w:tcPr>
                <w:p>
                  <w:pPr>
                    <w:pStyle w:val="138"/>
                  </w:pPr>
                  <w:r>
                    <w:t>设备噪声</w:t>
                  </w:r>
                </w:p>
              </w:tc>
              <w:tc>
                <w:tcPr>
                  <w:tcW w:w="2222" w:type="dxa"/>
                  <w:gridSpan w:val="2"/>
                  <w:noWrap w:val="0"/>
                  <w:vAlign w:val="center"/>
                </w:tcPr>
                <w:p>
                  <w:pPr>
                    <w:pStyle w:val="138"/>
                  </w:pPr>
                  <w:r>
                    <w:rPr>
                      <w:rFonts w:hint="eastAsia"/>
                    </w:rPr>
                    <w:t>昼间</w:t>
                  </w:r>
                  <w:r>
                    <w:t>≦65dB</w:t>
                  </w:r>
                </w:p>
              </w:tc>
              <w:tc>
                <w:tcPr>
                  <w:tcW w:w="1959" w:type="dxa"/>
                  <w:noWrap w:val="0"/>
                  <w:vAlign w:val="center"/>
                </w:tcPr>
                <w:p>
                  <w:pPr>
                    <w:pStyle w:val="138"/>
                  </w:pPr>
                  <w:r>
                    <w:t>合理布局；选用低噪声设备；对设备设基础减振设施；安装隔声门窗</w:t>
                  </w:r>
                </w:p>
              </w:tc>
              <w:tc>
                <w:tcPr>
                  <w:tcW w:w="2578" w:type="dxa"/>
                  <w:noWrap w:val="0"/>
                  <w:vAlign w:val="center"/>
                </w:tcPr>
                <w:p>
                  <w:pPr>
                    <w:pStyle w:val="138"/>
                  </w:pPr>
                  <w:r>
                    <w:rPr>
                      <w:lang w:val="zh-TW" w:eastAsia="zh-TW"/>
                    </w:rPr>
                    <w:t>《工业企业厂界环境噪声排放标准》</w:t>
                  </w:r>
                  <w:r>
                    <w:rPr>
                      <w:rFonts w:hint="eastAsia"/>
                      <w:lang w:val="zh-TW"/>
                    </w:rPr>
                    <w:t>（</w:t>
                  </w:r>
                  <w:r>
                    <w:t>GB</w:t>
                  </w:r>
                  <w:r>
                    <w:rPr>
                      <w:lang w:val="zh-TW"/>
                    </w:rPr>
                    <w:t>12348-2008</w:t>
                  </w:r>
                  <w:r>
                    <w:rPr>
                      <w:rFonts w:hint="eastAsia"/>
                      <w:lang w:val="zh-TW"/>
                    </w:rPr>
                    <w:t>）</w:t>
                  </w:r>
                  <w:r>
                    <w:t>3类</w:t>
                  </w:r>
                </w:p>
              </w:tc>
            </w:tr>
          </w:tbl>
          <w:p>
            <w:pPr>
              <w:pStyle w:val="4"/>
            </w:pPr>
            <w:r>
              <w:rPr>
                <w:rFonts w:hint="eastAsia"/>
              </w:rPr>
              <w:t>四、</w:t>
            </w:r>
            <w:r>
              <w:t>环境管理</w:t>
            </w:r>
          </w:p>
          <w:p>
            <w:pPr>
              <w:widowControl/>
              <w:ind w:firstLine="480"/>
            </w:pPr>
            <w:r>
              <w:t>根据《排污许可证申请与核发技术规范-</w:t>
            </w:r>
            <w:r>
              <w:rPr>
                <w:rFonts w:hint="eastAsia"/>
              </w:rPr>
              <w:t>总则</w:t>
            </w:r>
            <w:r>
              <w:t>》（HJ</w:t>
            </w:r>
            <w:r>
              <w:rPr>
                <w:rFonts w:hint="eastAsia"/>
              </w:rPr>
              <w:t>942-2018</w:t>
            </w:r>
            <w:r>
              <w:t>）中相关环境管理与监测计划等有关内容，本次环评要求如下：</w:t>
            </w:r>
          </w:p>
          <w:p>
            <w:pPr>
              <w:ind w:firstLine="480"/>
            </w:pPr>
            <w:r>
              <w:t>1、运行期环境管理要求</w:t>
            </w:r>
          </w:p>
          <w:p>
            <w:pPr>
              <w:ind w:firstLine="480"/>
            </w:pPr>
            <w:r>
              <w:rPr>
                <w:rFonts w:hint="eastAsia"/>
              </w:rPr>
              <w:t>（1）环境管理台账记录要求</w:t>
            </w:r>
          </w:p>
          <w:p>
            <w:pPr>
              <w:ind w:firstLine="480"/>
              <w:rPr>
                <w:rFonts w:hint="eastAsia"/>
              </w:rPr>
            </w:pPr>
            <w:r>
              <w:t>①</w:t>
            </w:r>
            <w:r>
              <w:rPr>
                <w:rFonts w:hint="eastAsia"/>
              </w:rPr>
              <w:t>一般原则</w:t>
            </w:r>
          </w:p>
          <w:p>
            <w:pPr>
              <w:spacing w:line="440" w:lineRule="exact"/>
              <w:ind w:firstLine="480"/>
            </w:pPr>
            <w:r>
              <w:t>建立环境保护责任制度，</w:t>
            </w:r>
            <w:r>
              <w:rPr>
                <w:rFonts w:hint="eastAsia"/>
              </w:rPr>
              <w:t>落实环境管理台账记录的责任部门和责任人，明确工作职责，包括台账的记录、整理、维护和管理等，并对台账记录结果的真实性、完整性和规范性负责</w:t>
            </w:r>
            <w:r>
              <w:t>。</w:t>
            </w:r>
          </w:p>
          <w:p>
            <w:pPr>
              <w:spacing w:line="440" w:lineRule="exact"/>
              <w:ind w:firstLine="480"/>
              <w:rPr>
                <w:rFonts w:hint="eastAsia"/>
              </w:rPr>
            </w:pPr>
            <w:r>
              <w:t>②</w:t>
            </w:r>
            <w:r>
              <w:rPr>
                <w:rFonts w:hint="eastAsia"/>
              </w:rPr>
              <w:t>记录内容及频次</w:t>
            </w:r>
          </w:p>
          <w:p>
            <w:pPr>
              <w:spacing w:line="440" w:lineRule="exact"/>
              <w:ind w:firstLine="480"/>
              <w:rPr>
                <w:rFonts w:hint="eastAsia"/>
              </w:rPr>
            </w:pPr>
            <w:r>
              <w:rPr>
                <w:rFonts w:hint="eastAsia"/>
              </w:rPr>
              <w:t>环境管理台账记录内容应包括生产设施运行管理信息、污染防治设施运行管理信息、监测记录信息及其他环境管理信息等。</w:t>
            </w:r>
          </w:p>
          <w:p>
            <w:pPr>
              <w:spacing w:line="440" w:lineRule="exact"/>
              <w:ind w:firstLine="480"/>
              <w:rPr>
                <w:rFonts w:hint="eastAsia"/>
              </w:rPr>
            </w:pPr>
            <w:r>
              <w:rPr>
                <w:rFonts w:hint="eastAsia"/>
              </w:rPr>
              <w:t>对于未发生变化的基本信息,按年记录，1次/年；对于发生变化的基本信息,在发生变化时记录1次。</w:t>
            </w:r>
          </w:p>
          <w:p>
            <w:pPr>
              <w:ind w:firstLine="480"/>
              <w:rPr>
                <w:rFonts w:hint="eastAsia"/>
              </w:rPr>
            </w:pPr>
            <w:r>
              <w:rPr>
                <w:rFonts w:hint="eastAsia"/>
              </w:rPr>
              <w:t>生产设施运行状况按照排污单位生产班制记录,每班次记录1次。产品产量连续性生产的排污单位按日记录，每日记录1次，周期性生产的按照一个周期进行记录，周期小于1天的按日记录。原辅料按照采购批次记录,每批次记录1次。燃料按照采购批次记录，每批次记录 1次。生产设施非正常工况按照工况期记录，每非正常工况期记录1次。 </w:t>
            </w:r>
          </w:p>
          <w:p>
            <w:pPr>
              <w:ind w:firstLine="480"/>
              <w:rPr>
                <w:rFonts w:hint="eastAsia"/>
              </w:rPr>
            </w:pPr>
            <w:r>
              <w:rPr>
                <w:rFonts w:hint="eastAsia"/>
              </w:rPr>
              <w:t>污染防治设施运行状况按照污染防治设施管理单位生产班制记录,每班次记录1次。异常情况按照异常情况期记录,每异常情况期记录1次。 </w:t>
            </w:r>
          </w:p>
          <w:p>
            <w:pPr>
              <w:ind w:firstLine="480"/>
              <w:rPr>
                <w:rFonts w:hint="eastAsia"/>
              </w:rPr>
            </w:pPr>
            <w:r>
              <w:rPr>
                <w:rFonts w:hint="eastAsia"/>
              </w:rPr>
              <w:t>监测记录信息按照HJ/T 373和HJ819相关要求执行。 </w:t>
            </w:r>
          </w:p>
          <w:p>
            <w:pPr>
              <w:ind w:firstLine="480"/>
              <w:rPr>
                <w:rFonts w:hint="eastAsia"/>
              </w:rPr>
            </w:pPr>
            <w:r>
              <w:rPr>
                <w:rFonts w:hint="eastAsia"/>
              </w:rPr>
              <w:t>采取无组织废气污染控制措施的信息记录频次原则上不低于1次/天。 </w:t>
            </w:r>
          </w:p>
          <w:p>
            <w:pPr>
              <w:ind w:firstLine="480"/>
              <w:rPr>
                <w:rFonts w:hint="eastAsia"/>
              </w:rPr>
            </w:pPr>
            <w:r>
              <w:rPr>
                <w:rFonts w:hint="eastAsia"/>
              </w:rPr>
              <w:t>重污染天气和应对期间特殊时段的台账记录频次原则上与正常生产记录频次一致，涉及特殊时段停产的排污单位或生产工序，该期间原则上仅对起始和结束当天进行1次记录,地方生态环境主管部门有特殊要求的，从其规定。 </w:t>
            </w:r>
          </w:p>
          <w:p>
            <w:pPr>
              <w:ind w:firstLine="480"/>
              <w:rPr>
                <w:rFonts w:hint="eastAsia"/>
              </w:rPr>
            </w:pPr>
            <w:r>
              <w:rPr>
                <w:rFonts w:hint="eastAsia"/>
              </w:rPr>
              <w:t>③记录存储及保存</w:t>
            </w:r>
          </w:p>
          <w:p>
            <w:pPr>
              <w:ind w:firstLine="480"/>
              <w:rPr>
                <w:rFonts w:hint="eastAsia"/>
              </w:rPr>
            </w:pPr>
            <w:r>
              <w:rPr>
                <w:rFonts w:hint="eastAsia"/>
              </w:rPr>
              <w:t>环境管理台账应当按电子台账和纸质台账两种形式同步管理。台账保存期限不得少于3年。</w:t>
            </w:r>
          </w:p>
          <w:p>
            <w:pPr>
              <w:ind w:firstLine="480"/>
              <w:rPr>
                <w:rFonts w:hint="eastAsia"/>
              </w:rPr>
            </w:pPr>
            <w:r>
              <w:rPr>
                <w:rFonts w:hint="eastAsia"/>
              </w:rPr>
              <w:t>（2）生产设施运行管理信息</w:t>
            </w:r>
          </w:p>
          <w:p>
            <w:pPr>
              <w:ind w:firstLine="480"/>
              <w:rPr>
                <w:rFonts w:hint="eastAsia"/>
              </w:rPr>
            </w:pPr>
            <w:r>
              <w:rPr>
                <w:rFonts w:hint="eastAsia"/>
              </w:rPr>
              <w:t>建设单位应定期记录生产运行状况，并留档保存，记录内容主要包括：</w:t>
            </w:r>
          </w:p>
          <w:p>
            <w:pPr>
              <w:ind w:firstLine="480"/>
            </w:pPr>
            <w:r>
              <w:rPr>
                <w:rFonts w:hint="eastAsia"/>
              </w:rPr>
              <w:t>生产运行情况包括生产设施、公用单元和全厂运行情况，重点记录排污许可证中相关信息的实际情况及与污染物治理、排放相关的主要运行参数。</w:t>
            </w:r>
          </w:p>
          <w:p>
            <w:pPr>
              <w:ind w:firstLine="480"/>
            </w:pPr>
            <w:r>
              <w:rPr>
                <w:rFonts w:hint="eastAsia"/>
              </w:rPr>
              <w:t>（3）污染治理设施运行管理信息</w:t>
            </w:r>
          </w:p>
          <w:p>
            <w:pPr>
              <w:ind w:firstLine="480"/>
              <w:rPr>
                <w:rFonts w:hint="eastAsia"/>
              </w:rPr>
            </w:pPr>
            <w:r>
              <w:rPr>
                <w:rFonts w:hint="eastAsia"/>
              </w:rPr>
              <w:t>正常情况：污染防治设施运行信息应按照设施类别分别记录设施的实际运行相关参数和维护记录；</w:t>
            </w:r>
          </w:p>
          <w:p>
            <w:pPr>
              <w:ind w:firstLine="480"/>
              <w:rPr>
                <w:rFonts w:hint="eastAsia"/>
              </w:rPr>
            </w:pPr>
            <w:r>
              <w:rPr>
                <w:rFonts w:hint="eastAsia"/>
              </w:rPr>
              <w:t>异常情况：污染治理设施异常信息按工况记录，每工况期记录一次，内容应记录起止时段设施名称、编号、非正常起始时刻、非正常恢复时刻、污染物排放量、排放浓度、事件原因、是否报告、应对措施等。</w:t>
            </w:r>
          </w:p>
          <w:p>
            <w:pPr>
              <w:ind w:firstLine="480"/>
              <w:rPr>
                <w:rFonts w:hint="eastAsia"/>
              </w:rPr>
            </w:pPr>
            <w:r>
              <w:rPr>
                <w:rFonts w:hint="eastAsia"/>
              </w:rPr>
              <w:t>（4）其他环境管理信息</w:t>
            </w:r>
          </w:p>
          <w:p>
            <w:pPr>
              <w:ind w:firstLine="480"/>
              <w:rPr>
                <w:rFonts w:hint="eastAsia"/>
              </w:rPr>
            </w:pPr>
            <w:r>
              <w:rPr>
                <w:rFonts w:hint="eastAsia"/>
              </w:rPr>
              <w:t>建设单位应记录无组织废气污染治理措施运行、维护、管理相关的信息。在特殊时段应记录管理要求、执行情况。固体废物收集处置信息等。</w:t>
            </w:r>
          </w:p>
          <w:p>
            <w:pPr>
              <w:ind w:firstLine="480"/>
            </w:pPr>
            <w:r>
              <w:rPr>
                <w:rFonts w:hint="eastAsia"/>
              </w:rPr>
              <w:t>2</w:t>
            </w:r>
            <w:r>
              <w:t>、社会公开信息内容</w:t>
            </w:r>
          </w:p>
          <w:p>
            <w:pPr>
              <w:ind w:firstLine="480"/>
            </w:pPr>
            <w:r>
              <w:t>根据《企业事业单位环境信息公开办法》（环保部令第31号）相关要求，企业事业单位应当建立健全本单位环境信息公开制度，指定机构负责环境信息公开日常工作。</w:t>
            </w:r>
          </w:p>
          <w:p>
            <w:pPr>
              <w:ind w:firstLine="480"/>
            </w:pPr>
            <w:r>
              <w:t>（1）环境信息公开方式</w:t>
            </w:r>
          </w:p>
          <w:p>
            <w:pPr>
              <w:ind w:firstLine="480"/>
            </w:pPr>
            <w:r>
              <w:t>建设单位可通过采取以下一种或者几种方式予以公开：</w:t>
            </w:r>
          </w:p>
          <w:p>
            <w:pPr>
              <w:ind w:firstLine="480"/>
            </w:pPr>
            <w:r>
              <w:fldChar w:fldCharType="begin"/>
            </w:r>
            <w:r>
              <w:instrText xml:space="preserve"> = 1 \* GB3 </w:instrText>
            </w:r>
            <w:r>
              <w:fldChar w:fldCharType="separate"/>
            </w:r>
            <w:r>
              <w:rPr>
                <w:rFonts w:hint="eastAsia"/>
              </w:rPr>
              <w:t>①</w:t>
            </w:r>
            <w:r>
              <w:rPr>
                <w:rFonts w:hint="eastAsia"/>
              </w:rPr>
              <w:fldChar w:fldCharType="end"/>
            </w:r>
            <w:r>
              <w:t>公告或者公开发行的信息专刊；</w:t>
            </w:r>
          </w:p>
          <w:p>
            <w:pPr>
              <w:ind w:firstLine="480"/>
            </w:pPr>
            <w:r>
              <w:fldChar w:fldCharType="begin"/>
            </w:r>
            <w:r>
              <w:instrText xml:space="preserve"> = 2 \* GB3 </w:instrText>
            </w:r>
            <w:r>
              <w:fldChar w:fldCharType="separate"/>
            </w:r>
            <w:r>
              <w:rPr>
                <w:rFonts w:hint="eastAsia"/>
              </w:rPr>
              <w:t>②</w:t>
            </w:r>
            <w:r>
              <w:rPr>
                <w:rFonts w:hint="eastAsia"/>
              </w:rPr>
              <w:fldChar w:fldCharType="end"/>
            </w:r>
            <w:r>
              <w:t>广播、电视、网站等新闻媒体；</w:t>
            </w:r>
          </w:p>
          <w:p>
            <w:pPr>
              <w:ind w:firstLine="480"/>
            </w:pPr>
            <w:r>
              <w:fldChar w:fldCharType="begin"/>
            </w:r>
            <w:r>
              <w:instrText xml:space="preserve"> = 3 \* GB3 </w:instrText>
            </w:r>
            <w:r>
              <w:fldChar w:fldCharType="separate"/>
            </w:r>
            <w:r>
              <w:rPr>
                <w:rFonts w:hint="eastAsia"/>
              </w:rPr>
              <w:t>③</w:t>
            </w:r>
            <w:r>
              <w:rPr>
                <w:rFonts w:hint="eastAsia"/>
              </w:rPr>
              <w:fldChar w:fldCharType="end"/>
            </w:r>
            <w:r>
              <w:t>信息公开服务、监督热线电话；</w:t>
            </w:r>
          </w:p>
          <w:p>
            <w:pPr>
              <w:ind w:firstLine="480"/>
            </w:pPr>
            <w:r>
              <w:fldChar w:fldCharType="begin"/>
            </w:r>
            <w:r>
              <w:instrText xml:space="preserve"> = 4 \* GB3 </w:instrText>
            </w:r>
            <w:r>
              <w:fldChar w:fldCharType="separate"/>
            </w:r>
            <w:r>
              <w:rPr>
                <w:rFonts w:hint="eastAsia"/>
              </w:rPr>
              <w:t>④</w:t>
            </w:r>
            <w:r>
              <w:rPr>
                <w:rFonts w:hint="eastAsia"/>
              </w:rPr>
              <w:fldChar w:fldCharType="end"/>
            </w:r>
            <w:r>
              <w:t>单位的资料索取点、信息公开栏、信息亭、电子屏幕等场所或者设施；</w:t>
            </w:r>
          </w:p>
          <w:p>
            <w:pPr>
              <w:ind w:firstLine="480"/>
            </w:pPr>
            <w:r>
              <w:fldChar w:fldCharType="begin"/>
            </w:r>
            <w:r>
              <w:instrText xml:space="preserve"> = 5 \* GB3 </w:instrText>
            </w:r>
            <w:r>
              <w:fldChar w:fldCharType="separate"/>
            </w:r>
            <w:r>
              <w:rPr>
                <w:rFonts w:hint="eastAsia"/>
              </w:rPr>
              <w:t>⑤</w:t>
            </w:r>
            <w:r>
              <w:rPr>
                <w:rFonts w:hint="eastAsia"/>
              </w:rPr>
              <w:fldChar w:fldCharType="end"/>
            </w:r>
            <w:r>
              <w:t>其他便于公众及时、准确获得信息的方式。</w:t>
            </w:r>
          </w:p>
          <w:p>
            <w:pPr>
              <w:ind w:firstLine="480"/>
            </w:pPr>
            <w:r>
              <w:t>（2）环境信息公开内容</w:t>
            </w:r>
          </w:p>
          <w:p>
            <w:pPr>
              <w:ind w:firstLine="480"/>
            </w:pPr>
            <w:r>
              <w:fldChar w:fldCharType="begin"/>
            </w:r>
            <w:r>
              <w:instrText xml:space="preserve"> = 1 \* GB3 </w:instrText>
            </w:r>
            <w:r>
              <w:fldChar w:fldCharType="separate"/>
            </w:r>
            <w:r>
              <w:rPr>
                <w:rFonts w:hint="eastAsia"/>
              </w:rPr>
              <w:t>①</w:t>
            </w:r>
            <w:r>
              <w:rPr>
                <w:rFonts w:hint="eastAsia"/>
              </w:rPr>
              <w:fldChar w:fldCharType="end"/>
            </w:r>
            <w:r>
              <w:t>基础信息，包括单位名称、组织机构代码、法定代表人、生产地址、联系方式，以及生产经营和管理服务的主要内容、产品及规模；</w:t>
            </w:r>
          </w:p>
          <w:p>
            <w:pPr>
              <w:ind w:firstLine="480"/>
            </w:pPr>
            <w:r>
              <w:fldChar w:fldCharType="begin"/>
            </w:r>
            <w:r>
              <w:instrText xml:space="preserve"> = 2 \* GB3 </w:instrText>
            </w:r>
            <w:r>
              <w:fldChar w:fldCharType="separate"/>
            </w:r>
            <w:r>
              <w:rPr>
                <w:rFonts w:hint="eastAsia"/>
              </w:rPr>
              <w:t>②</w:t>
            </w:r>
            <w:r>
              <w:rPr>
                <w:rFonts w:hint="eastAsia"/>
              </w:rPr>
              <w:fldChar w:fldCharType="end"/>
            </w:r>
            <w:r>
              <w:t>排污信息，包括主要污染物及特征污染物的名称、排放方式、排放口数量和分布情况、排放浓度和总量、超标情况，以及执行的污染物排放标准、核定的排放总量；</w:t>
            </w:r>
          </w:p>
          <w:p>
            <w:pPr>
              <w:ind w:firstLine="480"/>
            </w:pPr>
            <w:r>
              <w:fldChar w:fldCharType="begin"/>
            </w:r>
            <w:r>
              <w:instrText xml:space="preserve"> = 3 \* GB3 </w:instrText>
            </w:r>
            <w:r>
              <w:fldChar w:fldCharType="separate"/>
            </w:r>
            <w:r>
              <w:rPr>
                <w:rFonts w:hint="eastAsia"/>
              </w:rPr>
              <w:t>③</w:t>
            </w:r>
            <w:r>
              <w:rPr>
                <w:rFonts w:hint="eastAsia"/>
              </w:rPr>
              <w:fldChar w:fldCharType="end"/>
            </w:r>
            <w:r>
              <w:t>防治污染设施的建设和运行情况；</w:t>
            </w:r>
          </w:p>
          <w:p>
            <w:pPr>
              <w:ind w:firstLine="480"/>
            </w:pPr>
            <w:r>
              <w:fldChar w:fldCharType="begin"/>
            </w:r>
            <w:r>
              <w:instrText xml:space="preserve"> = 4 \* GB3 </w:instrText>
            </w:r>
            <w:r>
              <w:fldChar w:fldCharType="separate"/>
            </w:r>
            <w:r>
              <w:rPr>
                <w:rFonts w:hint="eastAsia"/>
              </w:rPr>
              <w:t>④</w:t>
            </w:r>
            <w:r>
              <w:rPr>
                <w:rFonts w:hint="eastAsia"/>
              </w:rPr>
              <w:fldChar w:fldCharType="end"/>
            </w:r>
            <w:r>
              <w:t>建设项目环境影响评价及其他环境保护行政许可情况；</w:t>
            </w:r>
          </w:p>
          <w:p>
            <w:pPr>
              <w:ind w:firstLine="480"/>
            </w:pPr>
            <w:r>
              <w:fldChar w:fldCharType="begin"/>
            </w:r>
            <w:r>
              <w:instrText xml:space="preserve"> = 5 \* GB3 </w:instrText>
            </w:r>
            <w:r>
              <w:fldChar w:fldCharType="separate"/>
            </w:r>
            <w:r>
              <w:rPr>
                <w:rFonts w:hint="eastAsia"/>
              </w:rPr>
              <w:t>⑤</w:t>
            </w:r>
            <w:r>
              <w:rPr>
                <w:rFonts w:hint="eastAsia"/>
              </w:rPr>
              <w:fldChar w:fldCharType="end"/>
            </w:r>
            <w:r>
              <w:t>其他应当公开的环境信息。</w:t>
            </w:r>
          </w:p>
          <w:p>
            <w:pPr>
              <w:pStyle w:val="4"/>
            </w:pPr>
            <w:r>
              <w:rPr>
                <w:rFonts w:hint="eastAsia"/>
              </w:rPr>
              <w:t>五、</w:t>
            </w:r>
            <w:r>
              <w:t>环境监测计划</w:t>
            </w:r>
          </w:p>
          <w:p>
            <w:pPr>
              <w:ind w:firstLine="480"/>
            </w:pPr>
            <w:r>
              <w:t>建设工程的监测计划应包括两部分：一为竣工验收监测，二为运行期的常规监测。</w:t>
            </w:r>
          </w:p>
          <w:p>
            <w:pPr>
              <w:ind w:firstLine="480"/>
            </w:pPr>
            <w:r>
              <w:t>1、竣工验收监测</w:t>
            </w:r>
          </w:p>
          <w:p>
            <w:pPr>
              <w:ind w:firstLine="480"/>
            </w:pPr>
            <w:r>
              <w:t>项目建成后，建设单位应及时</w:t>
            </w:r>
            <w:r>
              <w:rPr>
                <w:rFonts w:hint="eastAsia"/>
              </w:rPr>
              <w:t>委托第三方</w:t>
            </w:r>
            <w:r>
              <w:t>对建设工程组织竣工验收，编制竣工</w:t>
            </w:r>
            <w:r>
              <w:rPr>
                <w:rFonts w:hint="eastAsia"/>
              </w:rPr>
              <w:t>环境保护</w:t>
            </w:r>
            <w:r>
              <w:t>验收监测</w:t>
            </w:r>
            <w:r>
              <w:rPr>
                <w:rFonts w:hint="eastAsia"/>
              </w:rPr>
              <w:t>报告</w:t>
            </w:r>
            <w:r>
              <w:t>，</w:t>
            </w:r>
            <w:r>
              <w:rPr>
                <w:rFonts w:hint="eastAsia"/>
              </w:rPr>
              <w:t>验收通过后及时送</w:t>
            </w:r>
            <w:r>
              <w:t>主管环保</w:t>
            </w:r>
            <w:r>
              <w:rPr>
                <w:rFonts w:hint="eastAsia"/>
              </w:rPr>
              <w:t>部门备案</w:t>
            </w:r>
            <w:r>
              <w:t>。竣工验收监测项目和监测方法同运行期环境监测。</w:t>
            </w:r>
          </w:p>
          <w:p>
            <w:pPr>
              <w:ind w:firstLine="480"/>
            </w:pPr>
            <w:r>
              <w:t>2、运行期常规监测</w:t>
            </w:r>
          </w:p>
          <w:p>
            <w:pPr>
              <w:ind w:firstLine="480"/>
            </w:pPr>
            <w:r>
              <w:t>项目环境监测计划应根据</w:t>
            </w:r>
            <w:r>
              <w:rPr>
                <w:lang w:val="zh-CN"/>
              </w:rPr>
              <w:t>《排污单位自行监测技术指南-总则》（HJ 819-2017）</w:t>
            </w:r>
            <w:r>
              <w:t>的相关规定要求进行，做到以下几点：</w:t>
            </w:r>
          </w:p>
          <w:p>
            <w:pPr>
              <w:ind w:firstLine="480"/>
            </w:pPr>
            <w:r>
              <w:t>（1）制定监测方案</w:t>
            </w:r>
          </w:p>
          <w:p>
            <w:pPr>
              <w:ind w:firstLine="480"/>
            </w:pPr>
            <w:r>
              <w:t>排污单位应查清所有污染源，确定主要污染源及主要监测指标，制定监测方案。监测方案内容包括：单位基本情况、监测点位及示意图、监测指标、执行标准及其限值、监测频次、采样和样品保存方法、监测分析方法和仪器、质量保证与质量控制等。</w:t>
            </w:r>
          </w:p>
          <w:p>
            <w:pPr>
              <w:spacing w:line="440" w:lineRule="exact"/>
              <w:ind w:firstLine="480"/>
            </w:pPr>
            <w:r>
              <w:t>新建排污单位应当在投入生产或使用并产生实际排污行为之前完成自行监测方案的编制及相关准备工作。</w:t>
            </w:r>
          </w:p>
          <w:p>
            <w:pPr>
              <w:spacing w:line="440" w:lineRule="exact"/>
              <w:ind w:firstLine="480"/>
            </w:pPr>
            <w:r>
              <w:t>（2）设置和维护监测设施</w:t>
            </w:r>
          </w:p>
          <w:p>
            <w:pPr>
              <w:spacing w:line="440" w:lineRule="exact"/>
              <w:ind w:firstLine="480"/>
            </w:pPr>
            <w:r>
              <w:t>排污单位应按照规定设置满足开展监测所需要的监测设施。废水排放口，废气（采样）监测平台、监测断面和监测孔的设置应符合监测规范要求。监测平台应便于开展监测活动，应能保证监测人员的安全。</w:t>
            </w:r>
          </w:p>
          <w:p>
            <w:pPr>
              <w:spacing w:line="440" w:lineRule="exact"/>
              <w:ind w:firstLine="480"/>
            </w:pPr>
            <w:r>
              <w:t>（3）开展自行监测</w:t>
            </w:r>
          </w:p>
          <w:p>
            <w:pPr>
              <w:spacing w:line="440" w:lineRule="exact"/>
              <w:ind w:firstLine="480"/>
            </w:pPr>
            <w:r>
              <w:t>排污单位应按照最新的监测方案开展监测活动，可根据自身条件和能力，利用自有人员、场所和设备自行监测；也可委托其它有资质的检（监）测机构代其开展自行监测。</w:t>
            </w:r>
          </w:p>
          <w:p>
            <w:pPr>
              <w:spacing w:line="440" w:lineRule="exact"/>
              <w:ind w:firstLine="480"/>
            </w:pPr>
            <w:r>
              <w:t xml:space="preserve">（4）做好监测质量保证与质量控制 </w:t>
            </w:r>
          </w:p>
          <w:p>
            <w:pPr>
              <w:spacing w:line="440" w:lineRule="exact"/>
              <w:ind w:firstLine="480"/>
            </w:pPr>
            <w:r>
              <w:t>排污单位应建立自行监测质量管理制度，按照相关技术规范要求做好监测质量保证与质量控制。</w:t>
            </w:r>
          </w:p>
          <w:p>
            <w:pPr>
              <w:spacing w:line="440" w:lineRule="exact"/>
              <w:ind w:firstLine="480"/>
            </w:pPr>
            <w:r>
              <w:t>（5）记录和保存监测数据</w:t>
            </w:r>
          </w:p>
          <w:p>
            <w:pPr>
              <w:spacing w:line="440" w:lineRule="exact"/>
              <w:ind w:firstLine="480"/>
            </w:pPr>
            <w:r>
              <w:t>排污单位应做好与监测相关的数据记录，按照规定进行保存，并依据相关法规向社会公开监测结果。</w:t>
            </w:r>
          </w:p>
          <w:p>
            <w:pPr>
              <w:spacing w:line="440" w:lineRule="exact"/>
              <w:ind w:firstLine="480"/>
              <w:rPr>
                <w:lang w:val="zh-TW" w:eastAsia="zh-TW"/>
              </w:rPr>
            </w:pPr>
            <w:r>
              <w:t>监测项目、点位及频率见表</w:t>
            </w:r>
            <w:r>
              <w:rPr>
                <w:rFonts w:hint="eastAsia"/>
              </w:rPr>
              <w:t>53</w:t>
            </w:r>
            <w:r>
              <w:t>。</w:t>
            </w:r>
          </w:p>
          <w:p>
            <w:pPr>
              <w:pStyle w:val="75"/>
              <w:rPr>
                <w:color w:val="000000"/>
                <w:lang w:val="zh-TW" w:eastAsia="zh-TW"/>
              </w:rPr>
            </w:pPr>
            <w:r>
              <w:rPr>
                <w:color w:val="000000"/>
                <w:lang w:val="zh-TW" w:eastAsia="zh-TW"/>
              </w:rPr>
              <w:t>表</w:t>
            </w:r>
            <w:r>
              <w:rPr>
                <w:rFonts w:hint="eastAsia"/>
                <w:color w:val="000000"/>
              </w:rPr>
              <w:t>53</w:t>
            </w:r>
            <w:r>
              <w:rPr>
                <w:color w:val="000000"/>
                <w:lang w:val="zh-TW" w:eastAsia="zh-TW"/>
              </w:rPr>
              <w:t xml:space="preserve">  </w:t>
            </w:r>
            <w:r>
              <w:rPr>
                <w:rFonts w:hint="eastAsia"/>
                <w:color w:val="000000"/>
              </w:rPr>
              <w:t xml:space="preserve"> </w:t>
            </w:r>
            <w:r>
              <w:rPr>
                <w:color w:val="000000"/>
                <w:lang w:val="zh-TW" w:eastAsia="zh-TW"/>
              </w:rPr>
              <w:t>运行期环境监测计划</w:t>
            </w:r>
          </w:p>
          <w:tbl>
            <w:tblPr>
              <w:tblStyle w:val="46"/>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580"/>
              <w:gridCol w:w="1766"/>
              <w:gridCol w:w="1228"/>
              <w:gridCol w:w="3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6"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监测类别</w:t>
                  </w:r>
                </w:p>
              </w:tc>
              <w:tc>
                <w:tcPr>
                  <w:tcW w:w="839" w:type="pct"/>
                  <w:noWrap w:val="0"/>
                  <w:vAlign w:val="center"/>
                </w:tcPr>
                <w:p>
                  <w:pPr>
                    <w:adjustRightInd w:val="0"/>
                    <w:snapToGrid w:val="0"/>
                    <w:spacing w:line="320" w:lineRule="exact"/>
                    <w:ind w:firstLine="0" w:firstLineChars="0"/>
                    <w:jc w:val="center"/>
                    <w:rPr>
                      <w:color w:val="000000"/>
                      <w:sz w:val="21"/>
                      <w:szCs w:val="21"/>
                    </w:rPr>
                  </w:pPr>
                  <w:r>
                    <w:rPr>
                      <w:color w:val="000000"/>
                      <w:sz w:val="21"/>
                      <w:szCs w:val="21"/>
                    </w:rPr>
                    <w:t>监测点位</w:t>
                  </w:r>
                </w:p>
              </w:tc>
              <w:tc>
                <w:tcPr>
                  <w:tcW w:w="938" w:type="pct"/>
                  <w:noWrap w:val="0"/>
                  <w:vAlign w:val="center"/>
                </w:tcPr>
                <w:p>
                  <w:pPr>
                    <w:adjustRightInd w:val="0"/>
                    <w:snapToGrid w:val="0"/>
                    <w:spacing w:line="320" w:lineRule="exact"/>
                    <w:ind w:firstLine="0" w:firstLineChars="0"/>
                    <w:jc w:val="center"/>
                    <w:rPr>
                      <w:color w:val="000000"/>
                      <w:sz w:val="21"/>
                      <w:szCs w:val="21"/>
                    </w:rPr>
                  </w:pPr>
                  <w:r>
                    <w:rPr>
                      <w:color w:val="000000"/>
                      <w:sz w:val="21"/>
                      <w:szCs w:val="21"/>
                    </w:rPr>
                    <w:t>监测项目</w:t>
                  </w:r>
                </w:p>
              </w:tc>
              <w:tc>
                <w:tcPr>
                  <w:tcW w:w="653" w:type="pct"/>
                  <w:noWrap w:val="0"/>
                  <w:vAlign w:val="center"/>
                </w:tcPr>
                <w:p>
                  <w:pPr>
                    <w:adjustRightInd w:val="0"/>
                    <w:snapToGrid w:val="0"/>
                    <w:spacing w:line="320" w:lineRule="exact"/>
                    <w:ind w:firstLine="0" w:firstLineChars="0"/>
                    <w:jc w:val="center"/>
                    <w:rPr>
                      <w:color w:val="000000"/>
                      <w:sz w:val="21"/>
                      <w:szCs w:val="21"/>
                    </w:rPr>
                  </w:pPr>
                  <w:r>
                    <w:rPr>
                      <w:color w:val="000000"/>
                      <w:sz w:val="21"/>
                      <w:szCs w:val="21"/>
                    </w:rPr>
                    <w:t>监测频次</w:t>
                  </w:r>
                </w:p>
              </w:tc>
              <w:tc>
                <w:tcPr>
                  <w:tcW w:w="1971"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控制标准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6"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噪声</w:t>
                  </w:r>
                </w:p>
              </w:tc>
              <w:tc>
                <w:tcPr>
                  <w:tcW w:w="839" w:type="pct"/>
                  <w:noWrap w:val="0"/>
                  <w:vAlign w:val="center"/>
                </w:tcPr>
                <w:p>
                  <w:pPr>
                    <w:adjustRightInd w:val="0"/>
                    <w:snapToGrid w:val="0"/>
                    <w:spacing w:line="320" w:lineRule="exact"/>
                    <w:ind w:firstLine="0" w:firstLineChars="0"/>
                    <w:jc w:val="center"/>
                    <w:rPr>
                      <w:color w:val="000000"/>
                      <w:sz w:val="21"/>
                      <w:szCs w:val="21"/>
                    </w:rPr>
                  </w:pPr>
                  <w:r>
                    <w:rPr>
                      <w:color w:val="000000"/>
                      <w:sz w:val="21"/>
                      <w:szCs w:val="21"/>
                    </w:rPr>
                    <w:t>厂界4个点</w:t>
                  </w:r>
                </w:p>
              </w:tc>
              <w:tc>
                <w:tcPr>
                  <w:tcW w:w="938" w:type="pct"/>
                  <w:noWrap w:val="0"/>
                  <w:vAlign w:val="center"/>
                </w:tcPr>
                <w:p>
                  <w:pPr>
                    <w:adjustRightInd w:val="0"/>
                    <w:snapToGrid w:val="0"/>
                    <w:spacing w:line="320" w:lineRule="exact"/>
                    <w:ind w:firstLine="0" w:firstLineChars="0"/>
                    <w:jc w:val="center"/>
                    <w:rPr>
                      <w:color w:val="000000"/>
                      <w:sz w:val="21"/>
                      <w:szCs w:val="21"/>
                    </w:rPr>
                  </w:pPr>
                  <w:r>
                    <w:rPr>
                      <w:color w:val="000000"/>
                      <w:sz w:val="21"/>
                      <w:szCs w:val="21"/>
                    </w:rPr>
                    <w:t>Leq(A)</w:t>
                  </w:r>
                </w:p>
              </w:tc>
              <w:tc>
                <w:tcPr>
                  <w:tcW w:w="653"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1</w:t>
                  </w:r>
                  <w:r>
                    <w:rPr>
                      <w:color w:val="000000"/>
                      <w:sz w:val="21"/>
                      <w:szCs w:val="21"/>
                    </w:rPr>
                    <w:t>次/</w:t>
                  </w:r>
                  <w:r>
                    <w:rPr>
                      <w:rFonts w:hint="eastAsia"/>
                      <w:color w:val="000000"/>
                      <w:sz w:val="21"/>
                      <w:szCs w:val="21"/>
                    </w:rPr>
                    <w:t>季度</w:t>
                  </w:r>
                </w:p>
              </w:tc>
              <w:tc>
                <w:tcPr>
                  <w:tcW w:w="1971"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《工业企业厂界环境噪声排放标准》（GB12348-2008）中3类标准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96" w:type="pct"/>
                  <w:vMerge w:val="restart"/>
                  <w:noWrap w:val="0"/>
                  <w:vAlign w:val="center"/>
                </w:tcPr>
                <w:p>
                  <w:pPr>
                    <w:adjustRightInd w:val="0"/>
                    <w:snapToGrid w:val="0"/>
                    <w:spacing w:line="320" w:lineRule="exact"/>
                    <w:ind w:firstLine="0" w:firstLineChars="0"/>
                    <w:jc w:val="center"/>
                    <w:rPr>
                      <w:color w:val="000000"/>
                      <w:sz w:val="21"/>
                      <w:szCs w:val="21"/>
                    </w:rPr>
                  </w:pPr>
                  <w:r>
                    <w:rPr>
                      <w:color w:val="000000"/>
                      <w:sz w:val="21"/>
                      <w:szCs w:val="21"/>
                    </w:rPr>
                    <w:t>废气</w:t>
                  </w:r>
                </w:p>
              </w:tc>
              <w:tc>
                <w:tcPr>
                  <w:tcW w:w="839" w:type="pct"/>
                  <w:noWrap w:val="0"/>
                  <w:vAlign w:val="center"/>
                </w:tcPr>
                <w:p>
                  <w:pPr>
                    <w:adjustRightInd w:val="0"/>
                    <w:snapToGrid w:val="0"/>
                    <w:spacing w:line="320" w:lineRule="exact"/>
                    <w:ind w:firstLine="0" w:firstLineChars="0"/>
                    <w:jc w:val="center"/>
                    <w:rPr>
                      <w:color w:val="000000"/>
                      <w:sz w:val="21"/>
                      <w:szCs w:val="21"/>
                    </w:rPr>
                  </w:pPr>
                  <w:r>
                    <w:rPr>
                      <w:rFonts w:hint="eastAsia"/>
                      <w:color w:val="000000"/>
                      <w:sz w:val="21"/>
                      <w:szCs w:val="21"/>
                    </w:rPr>
                    <w:t>厂界无组织</w:t>
                  </w:r>
                </w:p>
              </w:tc>
              <w:tc>
                <w:tcPr>
                  <w:tcW w:w="938"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颗粒物</w:t>
                  </w:r>
                </w:p>
              </w:tc>
              <w:tc>
                <w:tcPr>
                  <w:tcW w:w="653"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1</w:t>
                  </w:r>
                  <w:r>
                    <w:rPr>
                      <w:color w:val="000000"/>
                      <w:sz w:val="21"/>
                      <w:szCs w:val="21"/>
                    </w:rPr>
                    <w:t>次/</w:t>
                  </w:r>
                  <w:r>
                    <w:rPr>
                      <w:rFonts w:hint="eastAsia"/>
                      <w:color w:val="000000"/>
                      <w:sz w:val="21"/>
                      <w:szCs w:val="21"/>
                    </w:rPr>
                    <w:t>年</w:t>
                  </w:r>
                </w:p>
              </w:tc>
              <w:tc>
                <w:tcPr>
                  <w:tcW w:w="1971" w:type="pct"/>
                  <w:vMerge w:val="restar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《大气污染物综合排放标准》（GB16297-1996）表2中二级标准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96" w:type="pct"/>
                  <w:vMerge w:val="continue"/>
                  <w:noWrap w:val="0"/>
                  <w:vAlign w:val="center"/>
                </w:tcPr>
                <w:p>
                  <w:pPr>
                    <w:adjustRightInd w:val="0"/>
                    <w:snapToGrid w:val="0"/>
                    <w:spacing w:line="320" w:lineRule="exact"/>
                    <w:ind w:firstLine="0" w:firstLineChars="0"/>
                    <w:jc w:val="center"/>
                    <w:rPr>
                      <w:color w:val="000000"/>
                      <w:sz w:val="21"/>
                      <w:szCs w:val="21"/>
                    </w:rPr>
                  </w:pPr>
                </w:p>
              </w:tc>
              <w:tc>
                <w:tcPr>
                  <w:tcW w:w="839"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排气筒（P1）</w:t>
                  </w:r>
                </w:p>
              </w:tc>
              <w:tc>
                <w:tcPr>
                  <w:tcW w:w="938"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颗粒物</w:t>
                  </w:r>
                </w:p>
              </w:tc>
              <w:tc>
                <w:tcPr>
                  <w:tcW w:w="653" w:type="pct"/>
                  <w:noWrap w:val="0"/>
                  <w:vAlign w:val="center"/>
                </w:tcPr>
                <w:p>
                  <w:pPr>
                    <w:adjustRightInd w:val="0"/>
                    <w:snapToGrid w:val="0"/>
                    <w:spacing w:line="320" w:lineRule="exact"/>
                    <w:ind w:firstLine="0" w:firstLineChars="0"/>
                    <w:jc w:val="center"/>
                    <w:rPr>
                      <w:color w:val="000000"/>
                      <w:sz w:val="21"/>
                      <w:szCs w:val="21"/>
                    </w:rPr>
                  </w:pPr>
                  <w:r>
                    <w:rPr>
                      <w:rFonts w:hint="eastAsia"/>
                      <w:color w:val="000000"/>
                      <w:sz w:val="21"/>
                      <w:szCs w:val="21"/>
                    </w:rPr>
                    <w:t>1</w:t>
                  </w:r>
                  <w:r>
                    <w:rPr>
                      <w:color w:val="000000"/>
                      <w:sz w:val="21"/>
                      <w:szCs w:val="21"/>
                    </w:rPr>
                    <w:t>次/</w:t>
                  </w:r>
                  <w:r>
                    <w:rPr>
                      <w:rFonts w:hint="eastAsia"/>
                      <w:color w:val="000000"/>
                      <w:sz w:val="21"/>
                      <w:szCs w:val="21"/>
                    </w:rPr>
                    <w:t>年</w:t>
                  </w:r>
                </w:p>
              </w:tc>
              <w:tc>
                <w:tcPr>
                  <w:tcW w:w="1971" w:type="pct"/>
                  <w:vMerge w:val="continue"/>
                  <w:noWrap w:val="0"/>
                  <w:vAlign w:val="center"/>
                </w:tcPr>
                <w:p>
                  <w:pPr>
                    <w:adjustRightInd w:val="0"/>
                    <w:snapToGrid w:val="0"/>
                    <w:spacing w:line="320" w:lineRule="exact"/>
                    <w:ind w:firstLine="0" w:firstLineChars="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96"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废水</w:t>
                  </w:r>
                </w:p>
              </w:tc>
              <w:tc>
                <w:tcPr>
                  <w:tcW w:w="839"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厂区总排口</w:t>
                  </w:r>
                </w:p>
              </w:tc>
              <w:tc>
                <w:tcPr>
                  <w:tcW w:w="938" w:type="pct"/>
                  <w:noWrap w:val="0"/>
                  <w:vAlign w:val="center"/>
                </w:tcPr>
                <w:p>
                  <w:pPr>
                    <w:adjustRightInd w:val="0"/>
                    <w:snapToGrid w:val="0"/>
                    <w:spacing w:line="320" w:lineRule="exact"/>
                    <w:ind w:firstLine="0" w:firstLineChars="0"/>
                    <w:jc w:val="center"/>
                    <w:rPr>
                      <w:color w:val="000000"/>
                      <w:sz w:val="21"/>
                      <w:szCs w:val="21"/>
                    </w:rPr>
                  </w:pPr>
                  <w:r>
                    <w:rPr>
                      <w:rFonts w:hint="eastAsia"/>
                      <w:color w:val="000000"/>
                      <w:sz w:val="21"/>
                      <w:szCs w:val="21"/>
                    </w:rPr>
                    <w:t>pH值、COD、BOD</w:t>
                  </w:r>
                  <w:r>
                    <w:rPr>
                      <w:rFonts w:hint="eastAsia"/>
                      <w:color w:val="000000"/>
                      <w:sz w:val="21"/>
                      <w:szCs w:val="21"/>
                      <w:vertAlign w:val="subscript"/>
                    </w:rPr>
                    <w:t>5</w:t>
                  </w:r>
                  <w:r>
                    <w:rPr>
                      <w:rFonts w:hint="eastAsia"/>
                      <w:color w:val="000000"/>
                      <w:sz w:val="21"/>
                      <w:szCs w:val="21"/>
                    </w:rPr>
                    <w:t>、SS、NH</w:t>
                  </w:r>
                  <w:r>
                    <w:rPr>
                      <w:rFonts w:hint="eastAsia"/>
                      <w:color w:val="000000"/>
                      <w:sz w:val="21"/>
                      <w:szCs w:val="21"/>
                      <w:vertAlign w:val="subscript"/>
                    </w:rPr>
                    <w:t>3</w:t>
                  </w:r>
                  <w:r>
                    <w:rPr>
                      <w:rFonts w:hint="eastAsia"/>
                      <w:color w:val="000000"/>
                      <w:sz w:val="21"/>
                      <w:szCs w:val="21"/>
                    </w:rPr>
                    <w:t>-N、石油类</w:t>
                  </w:r>
                </w:p>
              </w:tc>
              <w:tc>
                <w:tcPr>
                  <w:tcW w:w="653"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1</w:t>
                  </w:r>
                  <w:r>
                    <w:rPr>
                      <w:color w:val="000000"/>
                      <w:sz w:val="21"/>
                      <w:szCs w:val="21"/>
                    </w:rPr>
                    <w:t>次/</w:t>
                  </w:r>
                  <w:r>
                    <w:rPr>
                      <w:rFonts w:hint="eastAsia"/>
                      <w:color w:val="000000"/>
                      <w:sz w:val="21"/>
                      <w:szCs w:val="21"/>
                    </w:rPr>
                    <w:t>季度</w:t>
                  </w:r>
                </w:p>
              </w:tc>
              <w:tc>
                <w:tcPr>
                  <w:tcW w:w="1971" w:type="pct"/>
                  <w:noWrap w:val="0"/>
                  <w:vAlign w:val="center"/>
                </w:tcPr>
                <w:p>
                  <w:pPr>
                    <w:adjustRightInd w:val="0"/>
                    <w:snapToGrid w:val="0"/>
                    <w:spacing w:line="320" w:lineRule="exact"/>
                    <w:ind w:firstLine="0" w:firstLineChars="0"/>
                    <w:jc w:val="center"/>
                    <w:rPr>
                      <w:rFonts w:hint="eastAsia"/>
                      <w:color w:val="000000"/>
                      <w:sz w:val="21"/>
                      <w:szCs w:val="21"/>
                    </w:rPr>
                  </w:pPr>
                  <w:r>
                    <w:rPr>
                      <w:rFonts w:hint="eastAsia"/>
                      <w:color w:val="000000"/>
                      <w:sz w:val="21"/>
                      <w:szCs w:val="21"/>
                    </w:rPr>
                    <w:t>《污水综合排放标准》（GB8978-1996）三级标准及《污水排入城镇下水道水质标准》（GB/T 31962-2015）表1中B级标准</w:t>
                  </w:r>
                </w:p>
              </w:tc>
            </w:tr>
          </w:tbl>
          <w:p>
            <w:pPr>
              <w:pStyle w:val="4"/>
            </w:pPr>
            <w:r>
              <w:rPr>
                <w:rFonts w:hint="eastAsia"/>
              </w:rPr>
              <w:t>六</w:t>
            </w:r>
            <w:r>
              <w:t>、环保投资估算</w:t>
            </w:r>
          </w:p>
          <w:p>
            <w:pPr>
              <w:ind w:firstLine="480"/>
              <w:rPr>
                <w:color w:val="000000"/>
                <w:lang w:val="zh-TW" w:eastAsia="zh-TW"/>
              </w:rPr>
            </w:pPr>
            <w:r>
              <w:rPr>
                <w:color w:val="000000"/>
              </w:rPr>
              <w:t>建设单位必须落实环保资金，切实用于废气治理、污水处理、噪声治理等，本项目总投资</w:t>
            </w:r>
            <w:r>
              <w:rPr>
                <w:rFonts w:hint="eastAsia"/>
                <w:color w:val="000000"/>
              </w:rPr>
              <w:t>10000万元</w:t>
            </w:r>
            <w:r>
              <w:rPr>
                <w:color w:val="000000"/>
              </w:rPr>
              <w:t>，经估算项目用于环保方面的投资</w:t>
            </w:r>
            <w:r>
              <w:rPr>
                <w:rFonts w:hint="eastAsia"/>
                <w:color w:val="000000"/>
              </w:rPr>
              <w:t>19.7</w:t>
            </w:r>
            <w:r>
              <w:rPr>
                <w:color w:val="000000"/>
              </w:rPr>
              <w:t>万元，占本项目总投资</w:t>
            </w:r>
            <w:r>
              <w:rPr>
                <w:rFonts w:hint="eastAsia"/>
                <w:color w:val="000000"/>
              </w:rPr>
              <w:t>0.197</w:t>
            </w:r>
            <w:r>
              <w:rPr>
                <w:color w:val="000000"/>
              </w:rPr>
              <w:t>%，具体见表</w:t>
            </w:r>
            <w:r>
              <w:rPr>
                <w:rFonts w:hint="eastAsia"/>
                <w:color w:val="000000"/>
              </w:rPr>
              <w:t>54</w:t>
            </w:r>
            <w:r>
              <w:rPr>
                <w:color w:val="000000"/>
              </w:rPr>
              <w:t>。</w:t>
            </w:r>
          </w:p>
          <w:p>
            <w:pPr>
              <w:pStyle w:val="75"/>
              <w:rPr>
                <w:color w:val="000000"/>
                <w:lang w:val="zh-TW" w:eastAsia="zh-TW"/>
              </w:rPr>
            </w:pPr>
            <w:r>
              <w:rPr>
                <w:color w:val="000000"/>
                <w:lang w:val="zh-TW" w:eastAsia="zh-TW"/>
              </w:rPr>
              <w:t>表</w:t>
            </w:r>
            <w:r>
              <w:rPr>
                <w:rFonts w:hint="eastAsia"/>
                <w:color w:val="000000"/>
              </w:rPr>
              <w:t xml:space="preserve">54  </w:t>
            </w:r>
            <w:r>
              <w:rPr>
                <w:color w:val="000000"/>
                <w:lang w:val="zh-TW" w:eastAsia="zh-TW"/>
              </w:rPr>
              <w:t xml:space="preserve"> 项目环保措施及投资估算一览表</w:t>
            </w:r>
          </w:p>
          <w:tbl>
            <w:tblPr>
              <w:tblStyle w:val="46"/>
              <w:tblW w:w="499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4"/>
              <w:gridCol w:w="775"/>
              <w:gridCol w:w="1394"/>
              <w:gridCol w:w="4967"/>
              <w:gridCol w:w="14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17" w:type="pct"/>
                  <w:noWrap w:val="0"/>
                  <w:vAlign w:val="center"/>
                </w:tcPr>
                <w:p>
                  <w:pPr>
                    <w:pStyle w:val="138"/>
                  </w:pPr>
                  <w:r>
                    <w:t>阶段</w:t>
                  </w:r>
                </w:p>
              </w:tc>
              <w:tc>
                <w:tcPr>
                  <w:tcW w:w="1153" w:type="pct"/>
                  <w:gridSpan w:val="2"/>
                  <w:noWrap w:val="0"/>
                  <w:vAlign w:val="center"/>
                </w:tcPr>
                <w:p>
                  <w:pPr>
                    <w:pStyle w:val="138"/>
                  </w:pPr>
                  <w:r>
                    <w:t>环保项目</w:t>
                  </w:r>
                </w:p>
              </w:tc>
              <w:tc>
                <w:tcPr>
                  <w:tcW w:w="2640" w:type="pct"/>
                  <w:noWrap w:val="0"/>
                  <w:vAlign w:val="center"/>
                </w:tcPr>
                <w:p>
                  <w:pPr>
                    <w:pStyle w:val="138"/>
                    <w:rPr>
                      <w:rFonts w:hint="eastAsia"/>
                    </w:rPr>
                  </w:pPr>
                  <w:r>
                    <w:rPr>
                      <w:rFonts w:hint="eastAsia"/>
                    </w:rPr>
                    <w:t>环保设施</w:t>
                  </w:r>
                </w:p>
              </w:tc>
              <w:tc>
                <w:tcPr>
                  <w:tcW w:w="789" w:type="pct"/>
                  <w:noWrap w:val="0"/>
                  <w:vAlign w:val="center"/>
                </w:tcPr>
                <w:p>
                  <w:pPr>
                    <w:pStyle w:val="138"/>
                    <w:rPr>
                      <w:rFonts w:hint="eastAsia"/>
                    </w:rPr>
                  </w:pPr>
                  <w:r>
                    <w:t>投资额</w:t>
                  </w:r>
                  <w:r>
                    <w:rPr>
                      <w:rFonts w:hint="eastAsia"/>
                    </w:rPr>
                    <w:t>（</w:t>
                  </w:r>
                  <w:r>
                    <w:t>万元</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17" w:type="pct"/>
                  <w:vMerge w:val="restart"/>
                  <w:noWrap w:val="0"/>
                  <w:vAlign w:val="center"/>
                </w:tcPr>
                <w:p>
                  <w:pPr>
                    <w:pStyle w:val="138"/>
                  </w:pPr>
                  <w:r>
                    <w:t>运</w:t>
                  </w:r>
                </w:p>
                <w:p>
                  <w:pPr>
                    <w:pStyle w:val="138"/>
                  </w:pPr>
                  <w:r>
                    <w:t>营</w:t>
                  </w:r>
                </w:p>
                <w:p>
                  <w:pPr>
                    <w:pStyle w:val="138"/>
                  </w:pPr>
                  <w:r>
                    <w:t>期</w:t>
                  </w:r>
                </w:p>
              </w:tc>
              <w:tc>
                <w:tcPr>
                  <w:tcW w:w="412" w:type="pct"/>
                  <w:vMerge w:val="restart"/>
                  <w:tcBorders>
                    <w:top w:val="single" w:color="auto" w:sz="4" w:space="0"/>
                  </w:tcBorders>
                  <w:noWrap w:val="0"/>
                  <w:vAlign w:val="center"/>
                </w:tcPr>
                <w:p>
                  <w:pPr>
                    <w:pStyle w:val="138"/>
                  </w:pPr>
                  <w:r>
                    <w:t>废气</w:t>
                  </w:r>
                </w:p>
              </w:tc>
              <w:tc>
                <w:tcPr>
                  <w:tcW w:w="740" w:type="pct"/>
                  <w:tcBorders>
                    <w:top w:val="single" w:color="auto" w:sz="4" w:space="0"/>
                  </w:tcBorders>
                  <w:noWrap w:val="0"/>
                  <w:vAlign w:val="center"/>
                </w:tcPr>
                <w:p>
                  <w:pPr>
                    <w:pStyle w:val="138"/>
                    <w:rPr>
                      <w:rFonts w:hint="eastAsia"/>
                    </w:rPr>
                  </w:pPr>
                  <w:r>
                    <w:rPr>
                      <w:rFonts w:hint="eastAsia"/>
                    </w:rPr>
                    <w:t>修磨粉尘</w:t>
                  </w:r>
                </w:p>
              </w:tc>
              <w:tc>
                <w:tcPr>
                  <w:tcW w:w="2640" w:type="pct"/>
                  <w:tcBorders>
                    <w:top w:val="single" w:color="auto" w:sz="4" w:space="0"/>
                  </w:tcBorders>
                  <w:noWrap w:val="0"/>
                  <w:vAlign w:val="center"/>
                </w:tcPr>
                <w:p>
                  <w:pPr>
                    <w:pStyle w:val="138"/>
                    <w:rPr>
                      <w:rFonts w:hint="eastAsia"/>
                    </w:rPr>
                  </w:pPr>
                  <w:r>
                    <w:rPr>
                      <w:rFonts w:hint="eastAsia"/>
                    </w:rPr>
                    <w:t>集气罩+布袋除尘器（1套）+15m排气筒（P1），风量10</w:t>
                  </w:r>
                  <w:r>
                    <w:t>000m</w:t>
                  </w:r>
                  <w:r>
                    <w:rPr>
                      <w:vertAlign w:val="superscript"/>
                    </w:rPr>
                    <w:t>3</w:t>
                  </w:r>
                  <w:r>
                    <w:t>/h</w:t>
                  </w:r>
                </w:p>
              </w:tc>
              <w:tc>
                <w:tcPr>
                  <w:tcW w:w="789" w:type="pct"/>
                  <w:tcBorders>
                    <w:top w:val="single" w:color="auto" w:sz="4" w:space="0"/>
                  </w:tcBorders>
                  <w:noWrap w:val="0"/>
                  <w:vAlign w:val="center"/>
                </w:tcPr>
                <w:p>
                  <w:pPr>
                    <w:pStyle w:val="138"/>
                  </w:pPr>
                  <w:r>
                    <w:rPr>
                      <w:rFonts w:hint="eastAsia"/>
                    </w:rPr>
                    <w:t>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17" w:type="pct"/>
                  <w:vMerge w:val="continue"/>
                  <w:noWrap w:val="0"/>
                  <w:vAlign w:val="center"/>
                </w:tcPr>
                <w:p>
                  <w:pPr>
                    <w:pStyle w:val="138"/>
                  </w:pPr>
                </w:p>
              </w:tc>
              <w:tc>
                <w:tcPr>
                  <w:tcW w:w="412" w:type="pct"/>
                  <w:vMerge w:val="continue"/>
                  <w:noWrap w:val="0"/>
                  <w:vAlign w:val="center"/>
                </w:tcPr>
                <w:p>
                  <w:pPr>
                    <w:pStyle w:val="138"/>
                  </w:pPr>
                </w:p>
              </w:tc>
              <w:tc>
                <w:tcPr>
                  <w:tcW w:w="740" w:type="pct"/>
                  <w:tcBorders>
                    <w:top w:val="single" w:color="auto" w:sz="4" w:space="0"/>
                  </w:tcBorders>
                  <w:noWrap w:val="0"/>
                  <w:vAlign w:val="center"/>
                </w:tcPr>
                <w:p>
                  <w:pPr>
                    <w:pStyle w:val="138"/>
                    <w:rPr>
                      <w:rFonts w:hint="eastAsia"/>
                    </w:rPr>
                  </w:pPr>
                  <w:r>
                    <w:rPr>
                      <w:rFonts w:hint="eastAsia"/>
                    </w:rPr>
                    <w:t>真空泵废气</w:t>
                  </w:r>
                </w:p>
              </w:tc>
              <w:tc>
                <w:tcPr>
                  <w:tcW w:w="2640" w:type="pct"/>
                  <w:tcBorders>
                    <w:top w:val="single" w:color="auto" w:sz="4" w:space="0"/>
                  </w:tcBorders>
                  <w:noWrap w:val="0"/>
                  <w:vAlign w:val="center"/>
                </w:tcPr>
                <w:p>
                  <w:pPr>
                    <w:pStyle w:val="138"/>
                    <w:rPr>
                      <w:rFonts w:hint="eastAsia"/>
                    </w:rPr>
                  </w:pPr>
                  <w:r>
                    <w:t>经</w:t>
                  </w:r>
                  <w:r>
                    <w:rPr>
                      <w:rFonts w:hint="eastAsia"/>
                    </w:rPr>
                    <w:t>油雾消除器</w:t>
                  </w:r>
                  <w:r>
                    <w:t>全部吸收</w:t>
                  </w:r>
                </w:p>
              </w:tc>
              <w:tc>
                <w:tcPr>
                  <w:tcW w:w="789" w:type="pct"/>
                  <w:tcBorders>
                    <w:top w:val="single" w:color="auto" w:sz="4" w:space="0"/>
                  </w:tcBorders>
                  <w:noWrap w:val="0"/>
                  <w:vAlign w:val="center"/>
                </w:tcPr>
                <w:p>
                  <w:pPr>
                    <w:pStyle w:val="138"/>
                  </w:pPr>
                  <w:r>
                    <w:rPr>
                      <w:rFonts w:hint="eastAsia"/>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17" w:type="pct"/>
                  <w:vMerge w:val="continue"/>
                  <w:noWrap w:val="0"/>
                  <w:vAlign w:val="center"/>
                </w:tcPr>
                <w:p>
                  <w:pPr>
                    <w:pStyle w:val="138"/>
                  </w:pPr>
                </w:p>
              </w:tc>
              <w:tc>
                <w:tcPr>
                  <w:tcW w:w="412" w:type="pct"/>
                  <w:noWrap w:val="0"/>
                  <w:vAlign w:val="center"/>
                </w:tcPr>
                <w:p>
                  <w:pPr>
                    <w:pStyle w:val="138"/>
                  </w:pPr>
                  <w:r>
                    <w:t>噪声</w:t>
                  </w:r>
                </w:p>
              </w:tc>
              <w:tc>
                <w:tcPr>
                  <w:tcW w:w="740" w:type="pct"/>
                  <w:noWrap w:val="0"/>
                  <w:vAlign w:val="center"/>
                </w:tcPr>
                <w:p>
                  <w:pPr>
                    <w:pStyle w:val="138"/>
                    <w:rPr>
                      <w:rFonts w:hint="eastAsia"/>
                    </w:rPr>
                  </w:pPr>
                  <w:r>
                    <w:rPr>
                      <w:rFonts w:hint="eastAsia"/>
                    </w:rPr>
                    <w:t>设备噪声</w:t>
                  </w:r>
                </w:p>
              </w:tc>
              <w:tc>
                <w:tcPr>
                  <w:tcW w:w="2640" w:type="pct"/>
                  <w:noWrap w:val="0"/>
                  <w:vAlign w:val="center"/>
                </w:tcPr>
                <w:p>
                  <w:pPr>
                    <w:pStyle w:val="138"/>
                    <w:rPr>
                      <w:rFonts w:hint="eastAsia"/>
                    </w:rPr>
                  </w:pPr>
                  <w:r>
                    <w:t>对高噪声设备加装消声减振装置</w:t>
                  </w:r>
                </w:p>
              </w:tc>
              <w:tc>
                <w:tcPr>
                  <w:tcW w:w="789" w:type="pct"/>
                  <w:noWrap w:val="0"/>
                  <w:vAlign w:val="center"/>
                </w:tcPr>
                <w:p>
                  <w:pPr>
                    <w:pStyle w:val="138"/>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17" w:type="pct"/>
                  <w:vMerge w:val="continue"/>
                  <w:noWrap w:val="0"/>
                  <w:vAlign w:val="center"/>
                </w:tcPr>
                <w:p>
                  <w:pPr>
                    <w:pStyle w:val="138"/>
                  </w:pPr>
                </w:p>
              </w:tc>
              <w:tc>
                <w:tcPr>
                  <w:tcW w:w="412" w:type="pct"/>
                  <w:vMerge w:val="restart"/>
                  <w:noWrap w:val="0"/>
                  <w:vAlign w:val="center"/>
                </w:tcPr>
                <w:p>
                  <w:pPr>
                    <w:pStyle w:val="138"/>
                    <w:rPr>
                      <w:rFonts w:hint="eastAsia"/>
                    </w:rPr>
                  </w:pPr>
                  <w:r>
                    <w:rPr>
                      <w:rFonts w:hint="eastAsia"/>
                    </w:rPr>
                    <w:t>固废</w:t>
                  </w:r>
                </w:p>
              </w:tc>
              <w:tc>
                <w:tcPr>
                  <w:tcW w:w="740" w:type="pct"/>
                  <w:noWrap w:val="0"/>
                  <w:vAlign w:val="center"/>
                </w:tcPr>
                <w:p>
                  <w:pPr>
                    <w:pStyle w:val="138"/>
                    <w:rPr>
                      <w:rFonts w:hint="eastAsia"/>
                    </w:rPr>
                  </w:pPr>
                  <w:r>
                    <w:rPr>
                      <w:rFonts w:hint="eastAsia"/>
                    </w:rPr>
                    <w:t>生活垃圾</w:t>
                  </w:r>
                </w:p>
              </w:tc>
              <w:tc>
                <w:tcPr>
                  <w:tcW w:w="2640" w:type="pct"/>
                  <w:noWrap w:val="0"/>
                  <w:vAlign w:val="center"/>
                </w:tcPr>
                <w:p>
                  <w:pPr>
                    <w:pStyle w:val="138"/>
                    <w:rPr>
                      <w:rFonts w:hint="eastAsia"/>
                    </w:rPr>
                  </w:pPr>
                  <w:r>
                    <w:rPr>
                      <w:rFonts w:hint="eastAsia"/>
                    </w:rPr>
                    <w:t>垃圾收集桶（5个）</w:t>
                  </w:r>
                </w:p>
              </w:tc>
              <w:tc>
                <w:tcPr>
                  <w:tcW w:w="789" w:type="pct"/>
                  <w:noWrap w:val="0"/>
                  <w:vAlign w:val="center"/>
                </w:tcPr>
                <w:p>
                  <w:pPr>
                    <w:pStyle w:val="138"/>
                  </w:pPr>
                  <w:r>
                    <w:rPr>
                      <w:rFonts w:hint="eastAsia"/>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17" w:type="pct"/>
                  <w:vMerge w:val="continue"/>
                  <w:noWrap w:val="0"/>
                  <w:vAlign w:val="center"/>
                </w:tcPr>
                <w:p>
                  <w:pPr>
                    <w:pStyle w:val="138"/>
                  </w:pPr>
                </w:p>
              </w:tc>
              <w:tc>
                <w:tcPr>
                  <w:tcW w:w="412" w:type="pct"/>
                  <w:vMerge w:val="continue"/>
                  <w:noWrap w:val="0"/>
                  <w:vAlign w:val="center"/>
                </w:tcPr>
                <w:p>
                  <w:pPr>
                    <w:pStyle w:val="138"/>
                  </w:pPr>
                </w:p>
              </w:tc>
              <w:tc>
                <w:tcPr>
                  <w:tcW w:w="740" w:type="pct"/>
                  <w:noWrap w:val="0"/>
                  <w:vAlign w:val="center"/>
                </w:tcPr>
                <w:p>
                  <w:pPr>
                    <w:pStyle w:val="138"/>
                    <w:rPr>
                      <w:rFonts w:hint="eastAsia"/>
                    </w:rPr>
                  </w:pPr>
                  <w:r>
                    <w:rPr>
                      <w:rFonts w:hint="eastAsia"/>
                    </w:rPr>
                    <w:t>危险废物</w:t>
                  </w:r>
                </w:p>
              </w:tc>
              <w:tc>
                <w:tcPr>
                  <w:tcW w:w="2640" w:type="pct"/>
                  <w:noWrap w:val="0"/>
                  <w:vAlign w:val="center"/>
                </w:tcPr>
                <w:p>
                  <w:pPr>
                    <w:pStyle w:val="138"/>
                  </w:pPr>
                  <w:r>
                    <w:rPr>
                      <w:rFonts w:hint="eastAsia"/>
                    </w:rPr>
                    <w:t>设置1间危废暂存间（20m</w:t>
                  </w:r>
                  <w:r>
                    <w:rPr>
                      <w:rFonts w:hint="eastAsia"/>
                      <w:vertAlign w:val="superscript"/>
                    </w:rPr>
                    <w:t>2</w:t>
                  </w:r>
                  <w:r>
                    <w:rPr>
                      <w:rFonts w:hint="eastAsia"/>
                    </w:rPr>
                    <w:t>），交由有资质单位处理</w:t>
                  </w:r>
                </w:p>
              </w:tc>
              <w:tc>
                <w:tcPr>
                  <w:tcW w:w="789" w:type="pct"/>
                  <w:noWrap w:val="0"/>
                  <w:vAlign w:val="center"/>
                </w:tcPr>
                <w:p>
                  <w:pPr>
                    <w:pStyle w:val="138"/>
                  </w:pPr>
                  <w:r>
                    <w:rPr>
                      <w:rFonts w:hint="eastAsia"/>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210" w:type="pct"/>
                  <w:gridSpan w:val="4"/>
                  <w:noWrap w:val="0"/>
                  <w:vAlign w:val="center"/>
                </w:tcPr>
                <w:p>
                  <w:pPr>
                    <w:pStyle w:val="138"/>
                    <w:rPr>
                      <w:rFonts w:hint="eastAsia"/>
                    </w:rPr>
                  </w:pPr>
                  <w:r>
                    <w:t>合    计</w:t>
                  </w:r>
                </w:p>
              </w:tc>
              <w:tc>
                <w:tcPr>
                  <w:tcW w:w="789" w:type="pct"/>
                  <w:noWrap w:val="0"/>
                  <w:vAlign w:val="center"/>
                </w:tcPr>
                <w:p>
                  <w:pPr>
                    <w:pStyle w:val="138"/>
                  </w:pPr>
                  <w:r>
                    <w:rPr>
                      <w:rFonts w:hint="eastAsia"/>
                    </w:rPr>
                    <w:t>19.7</w:t>
                  </w:r>
                </w:p>
              </w:tc>
            </w:tr>
          </w:tbl>
          <w:p>
            <w:pPr>
              <w:pStyle w:val="4"/>
              <w:rPr>
                <w:color w:val="000000"/>
              </w:rPr>
            </w:pPr>
            <w:r>
              <w:rPr>
                <w:rFonts w:hint="eastAsia"/>
                <w:color w:val="000000"/>
              </w:rPr>
              <w:t>七、</w:t>
            </w:r>
            <w:r>
              <w:rPr>
                <w:color w:val="000000"/>
              </w:rPr>
              <w:t>建设项目环保设施清单</w:t>
            </w:r>
          </w:p>
          <w:p>
            <w:pPr>
              <w:ind w:firstLine="480"/>
              <w:rPr>
                <w:color w:val="000000"/>
              </w:rPr>
            </w:pPr>
            <w:r>
              <w:rPr>
                <w:color w:val="000000"/>
              </w:rPr>
              <w:t>建设项目实施后环保设施清单见表</w:t>
            </w:r>
            <w:r>
              <w:rPr>
                <w:rFonts w:hint="eastAsia"/>
                <w:color w:val="000000"/>
              </w:rPr>
              <w:t>55</w:t>
            </w:r>
            <w:r>
              <w:rPr>
                <w:color w:val="000000"/>
              </w:rPr>
              <w:t>。</w:t>
            </w:r>
          </w:p>
          <w:p>
            <w:pPr>
              <w:pStyle w:val="75"/>
              <w:rPr>
                <w:color w:val="000000"/>
              </w:rPr>
            </w:pPr>
            <w:r>
              <w:rPr>
                <w:color w:val="000000"/>
              </w:rPr>
              <w:t>表</w:t>
            </w:r>
            <w:r>
              <w:rPr>
                <w:rFonts w:hint="eastAsia"/>
                <w:color w:val="000000"/>
              </w:rPr>
              <w:t>55</w:t>
            </w:r>
            <w:r>
              <w:rPr>
                <w:color w:val="000000"/>
              </w:rPr>
              <w:t xml:space="preserve"> </w:t>
            </w:r>
            <w:r>
              <w:rPr>
                <w:rFonts w:hint="eastAsia"/>
                <w:color w:val="000000"/>
              </w:rPr>
              <w:t xml:space="preserve"> </w:t>
            </w:r>
            <w:r>
              <w:rPr>
                <w:color w:val="000000"/>
              </w:rPr>
              <w:t xml:space="preserve"> 建设项目环保设施清单</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50"/>
              <w:gridCol w:w="1238"/>
              <w:gridCol w:w="3262"/>
              <w:gridCol w:w="3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5" w:type="dxa"/>
                  <w:noWrap w:val="0"/>
                  <w:vAlign w:val="center"/>
                </w:tcPr>
                <w:p>
                  <w:pPr>
                    <w:pStyle w:val="20"/>
                    <w:spacing w:after="0" w:line="320" w:lineRule="exact"/>
                    <w:ind w:firstLine="0" w:firstLineChars="0"/>
                    <w:jc w:val="center"/>
                    <w:rPr>
                      <w:color w:val="000000"/>
                      <w:sz w:val="21"/>
                      <w:szCs w:val="21"/>
                    </w:rPr>
                  </w:pPr>
                  <w:r>
                    <w:rPr>
                      <w:color w:val="000000"/>
                      <w:sz w:val="21"/>
                      <w:szCs w:val="21"/>
                    </w:rPr>
                    <w:t>阶段</w:t>
                  </w:r>
                </w:p>
              </w:tc>
              <w:tc>
                <w:tcPr>
                  <w:tcW w:w="850" w:type="dxa"/>
                  <w:noWrap w:val="0"/>
                  <w:vAlign w:val="center"/>
                </w:tcPr>
                <w:p>
                  <w:pPr>
                    <w:pStyle w:val="20"/>
                    <w:spacing w:after="0" w:line="320" w:lineRule="exact"/>
                    <w:ind w:firstLine="0" w:firstLineChars="0"/>
                    <w:jc w:val="center"/>
                    <w:rPr>
                      <w:color w:val="000000"/>
                      <w:sz w:val="21"/>
                      <w:szCs w:val="21"/>
                    </w:rPr>
                  </w:pPr>
                  <w:r>
                    <w:rPr>
                      <w:color w:val="000000"/>
                      <w:sz w:val="21"/>
                      <w:szCs w:val="21"/>
                    </w:rPr>
                    <w:t>项目</w:t>
                  </w:r>
                </w:p>
              </w:tc>
              <w:tc>
                <w:tcPr>
                  <w:tcW w:w="1238" w:type="dxa"/>
                  <w:noWrap w:val="0"/>
                  <w:vAlign w:val="center"/>
                </w:tcPr>
                <w:p>
                  <w:pPr>
                    <w:pStyle w:val="20"/>
                    <w:spacing w:after="0" w:line="320" w:lineRule="exact"/>
                    <w:ind w:firstLine="0" w:firstLineChars="0"/>
                    <w:jc w:val="center"/>
                    <w:rPr>
                      <w:color w:val="000000"/>
                      <w:sz w:val="21"/>
                      <w:szCs w:val="21"/>
                    </w:rPr>
                  </w:pPr>
                  <w:r>
                    <w:rPr>
                      <w:color w:val="000000"/>
                      <w:sz w:val="21"/>
                      <w:szCs w:val="21"/>
                    </w:rPr>
                    <w:t>验收内容</w:t>
                  </w:r>
                </w:p>
              </w:tc>
              <w:tc>
                <w:tcPr>
                  <w:tcW w:w="3262" w:type="dxa"/>
                  <w:noWrap w:val="0"/>
                  <w:vAlign w:val="center"/>
                </w:tcPr>
                <w:p>
                  <w:pPr>
                    <w:pStyle w:val="20"/>
                    <w:spacing w:after="0" w:line="320" w:lineRule="exact"/>
                    <w:ind w:firstLine="0" w:firstLineChars="0"/>
                    <w:jc w:val="center"/>
                    <w:rPr>
                      <w:color w:val="000000"/>
                      <w:sz w:val="21"/>
                      <w:szCs w:val="21"/>
                    </w:rPr>
                  </w:pPr>
                  <w:r>
                    <w:rPr>
                      <w:color w:val="000000"/>
                      <w:sz w:val="21"/>
                      <w:szCs w:val="21"/>
                    </w:rPr>
                    <w:t>环保措施</w:t>
                  </w:r>
                </w:p>
              </w:tc>
              <w:tc>
                <w:tcPr>
                  <w:tcW w:w="3281" w:type="dxa"/>
                  <w:noWrap w:val="0"/>
                  <w:vAlign w:val="center"/>
                </w:tcPr>
                <w:p>
                  <w:pPr>
                    <w:pStyle w:val="20"/>
                    <w:spacing w:after="0" w:line="320" w:lineRule="exact"/>
                    <w:ind w:firstLine="0" w:firstLineChars="0"/>
                    <w:jc w:val="center"/>
                    <w:rPr>
                      <w:color w:val="000000"/>
                      <w:sz w:val="21"/>
                      <w:szCs w:val="21"/>
                    </w:rPr>
                  </w:pPr>
                  <w:r>
                    <w:rPr>
                      <w:color w:val="000000"/>
                      <w:sz w:val="21"/>
                      <w:szCs w:val="21"/>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5" w:type="dxa"/>
                  <w:vMerge w:val="restart"/>
                  <w:noWrap w:val="0"/>
                  <w:vAlign w:val="center"/>
                </w:tcPr>
                <w:p>
                  <w:pPr>
                    <w:pStyle w:val="20"/>
                    <w:spacing w:after="0" w:line="320" w:lineRule="exact"/>
                    <w:ind w:firstLine="0" w:firstLineChars="0"/>
                    <w:jc w:val="center"/>
                    <w:rPr>
                      <w:color w:val="000000"/>
                      <w:sz w:val="21"/>
                      <w:szCs w:val="21"/>
                    </w:rPr>
                  </w:pPr>
                  <w:r>
                    <w:rPr>
                      <w:color w:val="000000"/>
                      <w:sz w:val="21"/>
                      <w:szCs w:val="21"/>
                    </w:rPr>
                    <w:t>运营期</w:t>
                  </w:r>
                </w:p>
              </w:tc>
              <w:tc>
                <w:tcPr>
                  <w:tcW w:w="850" w:type="dxa"/>
                  <w:vMerge w:val="restart"/>
                  <w:noWrap w:val="0"/>
                  <w:vAlign w:val="center"/>
                </w:tcPr>
                <w:p>
                  <w:pPr>
                    <w:pStyle w:val="20"/>
                    <w:spacing w:after="0" w:line="320" w:lineRule="exact"/>
                    <w:ind w:firstLine="0" w:firstLineChars="0"/>
                    <w:jc w:val="center"/>
                    <w:rPr>
                      <w:rFonts w:hint="eastAsia" w:ascii="仿宋_GB2312" w:hAnsi="宋体"/>
                      <w:color w:val="000000"/>
                      <w:sz w:val="21"/>
                      <w:szCs w:val="21"/>
                    </w:rPr>
                  </w:pPr>
                  <w:r>
                    <w:rPr>
                      <w:rFonts w:hint="eastAsia" w:ascii="仿宋_GB2312" w:hAnsi="宋体"/>
                      <w:color w:val="000000"/>
                      <w:sz w:val="21"/>
                      <w:szCs w:val="21"/>
                    </w:rPr>
                    <w:t>废气</w:t>
                  </w:r>
                </w:p>
              </w:tc>
              <w:tc>
                <w:tcPr>
                  <w:tcW w:w="1238" w:type="dxa"/>
                  <w:noWrap w:val="0"/>
                  <w:vAlign w:val="center"/>
                </w:tcPr>
                <w:p>
                  <w:pPr>
                    <w:pStyle w:val="99"/>
                    <w:spacing w:line="320" w:lineRule="exact"/>
                    <w:rPr>
                      <w:rFonts w:hint="eastAsia"/>
                      <w:szCs w:val="21"/>
                    </w:rPr>
                  </w:pPr>
                  <w:r>
                    <w:rPr>
                      <w:rFonts w:hint="eastAsia"/>
                      <w:szCs w:val="21"/>
                    </w:rPr>
                    <w:t>修磨粉尘</w:t>
                  </w:r>
                </w:p>
              </w:tc>
              <w:tc>
                <w:tcPr>
                  <w:tcW w:w="3262" w:type="dxa"/>
                  <w:noWrap w:val="0"/>
                  <w:vAlign w:val="center"/>
                </w:tcPr>
                <w:p>
                  <w:pPr>
                    <w:spacing w:line="320" w:lineRule="exact"/>
                    <w:ind w:firstLine="0" w:firstLineChars="0"/>
                    <w:jc w:val="center"/>
                    <w:rPr>
                      <w:rFonts w:hint="eastAsia" w:ascii="仿宋_GB2312" w:hAnsi="宋体"/>
                      <w:color w:val="000000"/>
                      <w:kern w:val="0"/>
                      <w:sz w:val="21"/>
                      <w:szCs w:val="21"/>
                    </w:rPr>
                  </w:pPr>
                  <w:r>
                    <w:rPr>
                      <w:rFonts w:hint="eastAsia" w:ascii="仿宋_GB2312" w:hAnsi="宋体"/>
                      <w:color w:val="000000"/>
                      <w:kern w:val="0"/>
                      <w:sz w:val="21"/>
                      <w:szCs w:val="21"/>
                    </w:rPr>
                    <w:t>集气罩+布袋除尘器（1套）+15m排气筒（P1），风量10000m</w:t>
                  </w:r>
                  <w:r>
                    <w:rPr>
                      <w:rFonts w:hint="eastAsia" w:ascii="仿宋_GB2312" w:hAnsi="宋体"/>
                      <w:color w:val="000000"/>
                      <w:kern w:val="0"/>
                      <w:sz w:val="21"/>
                      <w:szCs w:val="21"/>
                      <w:vertAlign w:val="superscript"/>
                    </w:rPr>
                    <w:t>3</w:t>
                  </w:r>
                  <w:r>
                    <w:rPr>
                      <w:rFonts w:hint="eastAsia" w:ascii="仿宋_GB2312" w:hAnsi="宋体"/>
                      <w:color w:val="000000"/>
                      <w:kern w:val="0"/>
                      <w:sz w:val="21"/>
                      <w:szCs w:val="21"/>
                    </w:rPr>
                    <w:t>/h</w:t>
                  </w:r>
                </w:p>
              </w:tc>
              <w:tc>
                <w:tcPr>
                  <w:tcW w:w="3281" w:type="dxa"/>
                  <w:noWrap w:val="0"/>
                  <w:vAlign w:val="center"/>
                </w:tcPr>
                <w:p>
                  <w:pPr>
                    <w:spacing w:line="320" w:lineRule="exact"/>
                    <w:ind w:firstLine="0" w:firstLineChars="0"/>
                    <w:jc w:val="center"/>
                    <w:rPr>
                      <w:rFonts w:hint="eastAsia" w:ascii="仿宋_GB2312" w:hAnsi="宋体"/>
                      <w:color w:val="000000"/>
                      <w:kern w:val="0"/>
                      <w:sz w:val="21"/>
                      <w:szCs w:val="21"/>
                    </w:rPr>
                  </w:pPr>
                  <w:r>
                    <w:rPr>
                      <w:rFonts w:hint="eastAsia" w:ascii="仿宋_GB2312" w:hAnsi="宋体"/>
                      <w:color w:val="000000"/>
                      <w:kern w:val="0"/>
                      <w:sz w:val="21"/>
                      <w:szCs w:val="21"/>
                    </w:rPr>
                    <w:t>《大气污染物综合排放标准》（GB16297-1996）表2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5" w:type="dxa"/>
                  <w:vMerge w:val="continue"/>
                  <w:noWrap w:val="0"/>
                  <w:vAlign w:val="center"/>
                </w:tcPr>
                <w:p>
                  <w:pPr>
                    <w:pStyle w:val="20"/>
                    <w:spacing w:after="0" w:line="320" w:lineRule="exact"/>
                    <w:ind w:firstLine="0" w:firstLineChars="0"/>
                    <w:jc w:val="center"/>
                    <w:rPr>
                      <w:color w:val="000000"/>
                      <w:sz w:val="21"/>
                      <w:szCs w:val="21"/>
                    </w:rPr>
                  </w:pPr>
                </w:p>
              </w:tc>
              <w:tc>
                <w:tcPr>
                  <w:tcW w:w="850" w:type="dxa"/>
                  <w:vMerge w:val="continue"/>
                  <w:noWrap w:val="0"/>
                  <w:vAlign w:val="center"/>
                </w:tcPr>
                <w:p>
                  <w:pPr>
                    <w:pStyle w:val="20"/>
                    <w:spacing w:after="0" w:line="320" w:lineRule="exact"/>
                    <w:ind w:firstLine="0" w:firstLineChars="0"/>
                    <w:jc w:val="center"/>
                    <w:rPr>
                      <w:rFonts w:hint="eastAsia" w:ascii="仿宋_GB2312" w:hAnsi="宋体"/>
                      <w:color w:val="000000"/>
                      <w:sz w:val="21"/>
                      <w:szCs w:val="21"/>
                    </w:rPr>
                  </w:pPr>
                </w:p>
              </w:tc>
              <w:tc>
                <w:tcPr>
                  <w:tcW w:w="1238" w:type="dxa"/>
                  <w:noWrap w:val="0"/>
                  <w:vAlign w:val="center"/>
                </w:tcPr>
                <w:p>
                  <w:pPr>
                    <w:pStyle w:val="99"/>
                    <w:spacing w:line="320" w:lineRule="exact"/>
                    <w:rPr>
                      <w:rFonts w:hint="eastAsia"/>
                      <w:szCs w:val="21"/>
                    </w:rPr>
                  </w:pPr>
                  <w:r>
                    <w:rPr>
                      <w:rFonts w:hint="eastAsia"/>
                      <w:szCs w:val="21"/>
                    </w:rPr>
                    <w:t>真空泵废气</w:t>
                  </w:r>
                </w:p>
              </w:tc>
              <w:tc>
                <w:tcPr>
                  <w:tcW w:w="3262" w:type="dxa"/>
                  <w:noWrap w:val="0"/>
                  <w:vAlign w:val="center"/>
                </w:tcPr>
                <w:p>
                  <w:pPr>
                    <w:spacing w:line="320" w:lineRule="exact"/>
                    <w:ind w:firstLine="0" w:firstLineChars="0"/>
                    <w:jc w:val="center"/>
                    <w:rPr>
                      <w:rFonts w:hint="eastAsia" w:ascii="仿宋_GB2312" w:hAnsi="宋体"/>
                      <w:color w:val="000000"/>
                      <w:kern w:val="0"/>
                      <w:sz w:val="21"/>
                      <w:szCs w:val="21"/>
                    </w:rPr>
                  </w:pPr>
                  <w:r>
                    <w:rPr>
                      <w:rFonts w:ascii="仿宋_GB2312" w:hAnsi="宋体"/>
                      <w:color w:val="000000"/>
                      <w:kern w:val="0"/>
                      <w:sz w:val="21"/>
                      <w:szCs w:val="21"/>
                    </w:rPr>
                    <w:t>经</w:t>
                  </w:r>
                  <w:r>
                    <w:rPr>
                      <w:rFonts w:hint="eastAsia" w:ascii="仿宋_GB2312" w:hAnsi="宋体"/>
                      <w:color w:val="000000"/>
                      <w:kern w:val="0"/>
                      <w:sz w:val="21"/>
                      <w:szCs w:val="21"/>
                    </w:rPr>
                    <w:t>油雾消除器</w:t>
                  </w:r>
                  <w:r>
                    <w:rPr>
                      <w:rFonts w:ascii="仿宋_GB2312" w:hAnsi="宋体"/>
                      <w:color w:val="000000"/>
                      <w:kern w:val="0"/>
                      <w:sz w:val="21"/>
                      <w:szCs w:val="21"/>
                    </w:rPr>
                    <w:t>全部吸收</w:t>
                  </w:r>
                </w:p>
              </w:tc>
              <w:tc>
                <w:tcPr>
                  <w:tcW w:w="3281" w:type="dxa"/>
                  <w:noWrap w:val="0"/>
                  <w:vAlign w:val="center"/>
                </w:tcPr>
                <w:p>
                  <w:pPr>
                    <w:spacing w:line="320" w:lineRule="exact"/>
                    <w:ind w:firstLine="0" w:firstLineChars="0"/>
                    <w:jc w:val="center"/>
                    <w:rPr>
                      <w:rFonts w:hint="eastAsia" w:ascii="仿宋_GB2312" w:hAnsi="宋体"/>
                      <w:color w:val="000000"/>
                      <w:kern w:val="0"/>
                      <w:sz w:val="21"/>
                      <w:szCs w:val="21"/>
                    </w:rPr>
                  </w:pPr>
                  <w:r>
                    <w:rPr>
                      <w:rFonts w:hint="eastAsia" w:ascii="仿宋_GB2312" w:hAnsi="宋体"/>
                      <w:color w:val="000000"/>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5" w:type="dxa"/>
                  <w:vMerge w:val="continue"/>
                  <w:noWrap w:val="0"/>
                  <w:vAlign w:val="center"/>
                </w:tcPr>
                <w:p>
                  <w:pPr>
                    <w:pStyle w:val="20"/>
                    <w:spacing w:after="0" w:line="320" w:lineRule="exact"/>
                    <w:ind w:firstLine="0" w:firstLineChars="0"/>
                    <w:jc w:val="center"/>
                    <w:rPr>
                      <w:color w:val="000000"/>
                      <w:sz w:val="21"/>
                      <w:szCs w:val="21"/>
                    </w:rPr>
                  </w:pPr>
                </w:p>
              </w:tc>
              <w:tc>
                <w:tcPr>
                  <w:tcW w:w="850" w:type="dxa"/>
                  <w:noWrap w:val="0"/>
                  <w:vAlign w:val="center"/>
                </w:tcPr>
                <w:p>
                  <w:pPr>
                    <w:pStyle w:val="20"/>
                    <w:spacing w:after="0" w:line="320" w:lineRule="exact"/>
                    <w:ind w:firstLine="0" w:firstLineChars="0"/>
                    <w:jc w:val="center"/>
                    <w:rPr>
                      <w:color w:val="000000"/>
                      <w:sz w:val="21"/>
                      <w:szCs w:val="21"/>
                    </w:rPr>
                  </w:pPr>
                  <w:r>
                    <w:rPr>
                      <w:color w:val="000000"/>
                      <w:sz w:val="21"/>
                      <w:szCs w:val="21"/>
                    </w:rPr>
                    <w:t>噪声</w:t>
                  </w:r>
                </w:p>
              </w:tc>
              <w:tc>
                <w:tcPr>
                  <w:tcW w:w="1238" w:type="dxa"/>
                  <w:noWrap w:val="0"/>
                  <w:vAlign w:val="center"/>
                </w:tcPr>
                <w:p>
                  <w:pPr>
                    <w:pStyle w:val="20"/>
                    <w:spacing w:after="0" w:line="320" w:lineRule="exact"/>
                    <w:ind w:firstLine="0" w:firstLineChars="0"/>
                    <w:jc w:val="center"/>
                    <w:rPr>
                      <w:color w:val="000000"/>
                      <w:sz w:val="21"/>
                      <w:szCs w:val="21"/>
                    </w:rPr>
                  </w:pPr>
                  <w:r>
                    <w:rPr>
                      <w:color w:val="000000"/>
                      <w:sz w:val="21"/>
                      <w:szCs w:val="21"/>
                    </w:rPr>
                    <w:t>设备噪声</w:t>
                  </w:r>
                </w:p>
              </w:tc>
              <w:tc>
                <w:tcPr>
                  <w:tcW w:w="3262" w:type="dxa"/>
                  <w:noWrap w:val="0"/>
                  <w:vAlign w:val="center"/>
                </w:tcPr>
                <w:p>
                  <w:pPr>
                    <w:spacing w:line="320" w:lineRule="exact"/>
                    <w:ind w:firstLine="0" w:firstLineChars="0"/>
                    <w:jc w:val="center"/>
                    <w:rPr>
                      <w:color w:val="000000"/>
                      <w:sz w:val="21"/>
                      <w:szCs w:val="21"/>
                    </w:rPr>
                  </w:pPr>
                  <w:r>
                    <w:rPr>
                      <w:color w:val="000000"/>
                      <w:sz w:val="21"/>
                      <w:szCs w:val="21"/>
                    </w:rPr>
                    <w:t>厂房安装隔声设施；高噪声设备设置基础减振设施等</w:t>
                  </w:r>
                </w:p>
              </w:tc>
              <w:tc>
                <w:tcPr>
                  <w:tcW w:w="3281" w:type="dxa"/>
                  <w:noWrap w:val="0"/>
                  <w:vAlign w:val="center"/>
                </w:tcPr>
                <w:p>
                  <w:pPr>
                    <w:pStyle w:val="20"/>
                    <w:spacing w:after="0" w:line="320" w:lineRule="exact"/>
                    <w:ind w:firstLine="0" w:firstLineChars="0"/>
                    <w:jc w:val="center"/>
                    <w:rPr>
                      <w:color w:val="000000"/>
                      <w:sz w:val="21"/>
                      <w:szCs w:val="21"/>
                    </w:rPr>
                  </w:pPr>
                  <w:r>
                    <w:rPr>
                      <w:color w:val="000000"/>
                      <w:sz w:val="21"/>
                      <w:szCs w:val="21"/>
                      <w:lang w:val="zh-TW" w:eastAsia="zh-TW"/>
                    </w:rPr>
                    <w:t>《工业企业厂界环境噪声排放标准》</w:t>
                  </w:r>
                  <w:r>
                    <w:rPr>
                      <w:color w:val="000000"/>
                      <w:sz w:val="21"/>
                      <w:szCs w:val="21"/>
                      <w:lang w:val="zh-TW"/>
                    </w:rPr>
                    <w:t>(</w:t>
                  </w:r>
                  <w:r>
                    <w:rPr>
                      <w:color w:val="000000"/>
                      <w:sz w:val="21"/>
                      <w:szCs w:val="21"/>
                    </w:rPr>
                    <w:t>GB</w:t>
                  </w:r>
                  <w:r>
                    <w:rPr>
                      <w:color w:val="000000"/>
                      <w:sz w:val="21"/>
                      <w:szCs w:val="21"/>
                      <w:lang w:val="zh-TW"/>
                    </w:rPr>
                    <w:t>12348-2008)</w:t>
                  </w:r>
                  <w:r>
                    <w:rPr>
                      <w:rFonts w:hint="eastAsia"/>
                      <w:color w:val="000000"/>
                      <w:sz w:val="21"/>
                      <w:szCs w:val="21"/>
                    </w:rPr>
                    <w:t>3</w:t>
                  </w:r>
                  <w:r>
                    <w:rPr>
                      <w:color w:val="000000"/>
                      <w:sz w:val="21"/>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5" w:type="dxa"/>
                  <w:vMerge w:val="continue"/>
                  <w:noWrap w:val="0"/>
                  <w:vAlign w:val="center"/>
                </w:tcPr>
                <w:p>
                  <w:pPr>
                    <w:pStyle w:val="20"/>
                    <w:spacing w:after="0" w:line="320" w:lineRule="exact"/>
                    <w:ind w:firstLine="0" w:firstLineChars="0"/>
                    <w:jc w:val="center"/>
                    <w:rPr>
                      <w:color w:val="000000"/>
                      <w:sz w:val="21"/>
                      <w:szCs w:val="21"/>
                    </w:rPr>
                  </w:pPr>
                </w:p>
              </w:tc>
              <w:tc>
                <w:tcPr>
                  <w:tcW w:w="850" w:type="dxa"/>
                  <w:vMerge w:val="restart"/>
                  <w:noWrap w:val="0"/>
                  <w:vAlign w:val="center"/>
                </w:tcPr>
                <w:p>
                  <w:pPr>
                    <w:pStyle w:val="20"/>
                    <w:spacing w:after="0" w:line="320" w:lineRule="exact"/>
                    <w:ind w:firstLine="0" w:firstLineChars="0"/>
                    <w:jc w:val="center"/>
                    <w:rPr>
                      <w:color w:val="000000"/>
                      <w:sz w:val="21"/>
                      <w:szCs w:val="21"/>
                    </w:rPr>
                  </w:pPr>
                  <w:r>
                    <w:rPr>
                      <w:color w:val="000000"/>
                      <w:sz w:val="21"/>
                      <w:szCs w:val="21"/>
                    </w:rPr>
                    <w:t>固废</w:t>
                  </w:r>
                </w:p>
              </w:tc>
              <w:tc>
                <w:tcPr>
                  <w:tcW w:w="1238" w:type="dxa"/>
                  <w:noWrap w:val="0"/>
                  <w:vAlign w:val="center"/>
                </w:tcPr>
                <w:p>
                  <w:pPr>
                    <w:spacing w:line="320" w:lineRule="exact"/>
                    <w:ind w:firstLine="0" w:firstLineChars="0"/>
                    <w:jc w:val="center"/>
                    <w:rPr>
                      <w:color w:val="000000"/>
                      <w:sz w:val="21"/>
                      <w:szCs w:val="21"/>
                    </w:rPr>
                  </w:pPr>
                  <w:r>
                    <w:rPr>
                      <w:color w:val="000000"/>
                      <w:sz w:val="21"/>
                      <w:szCs w:val="21"/>
                    </w:rPr>
                    <w:t>生活垃圾</w:t>
                  </w:r>
                </w:p>
              </w:tc>
              <w:tc>
                <w:tcPr>
                  <w:tcW w:w="3262" w:type="dxa"/>
                  <w:noWrap w:val="0"/>
                  <w:vAlign w:val="center"/>
                </w:tcPr>
                <w:p>
                  <w:pPr>
                    <w:pStyle w:val="20"/>
                    <w:spacing w:after="0" w:line="320" w:lineRule="exact"/>
                    <w:ind w:firstLine="0" w:firstLineChars="0"/>
                    <w:jc w:val="center"/>
                    <w:rPr>
                      <w:color w:val="000000"/>
                      <w:sz w:val="21"/>
                      <w:szCs w:val="21"/>
                    </w:rPr>
                  </w:pPr>
                  <w:r>
                    <w:rPr>
                      <w:color w:val="000000"/>
                      <w:sz w:val="21"/>
                      <w:szCs w:val="21"/>
                    </w:rPr>
                    <w:t>分类收集，定期清运处理</w:t>
                  </w:r>
                </w:p>
              </w:tc>
              <w:tc>
                <w:tcPr>
                  <w:tcW w:w="3281" w:type="dxa"/>
                  <w:noWrap w:val="0"/>
                  <w:vAlign w:val="center"/>
                </w:tcPr>
                <w:p>
                  <w:pPr>
                    <w:pStyle w:val="20"/>
                    <w:spacing w:after="0" w:line="320" w:lineRule="exact"/>
                    <w:ind w:firstLine="0" w:firstLineChars="0"/>
                    <w:jc w:val="center"/>
                    <w:rPr>
                      <w:color w:val="000000"/>
                      <w:sz w:val="21"/>
                      <w:szCs w:val="21"/>
                    </w:rPr>
                  </w:pPr>
                  <w:r>
                    <w:rPr>
                      <w:color w:val="000000"/>
                      <w:sz w:val="21"/>
                      <w:szCs w:val="21"/>
                    </w:rPr>
                    <w:t>达到生活垃圾处理要求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5" w:type="dxa"/>
                  <w:vMerge w:val="continue"/>
                  <w:noWrap w:val="0"/>
                  <w:vAlign w:val="center"/>
                </w:tcPr>
                <w:p>
                  <w:pPr>
                    <w:pStyle w:val="20"/>
                    <w:spacing w:after="0" w:line="320" w:lineRule="exact"/>
                    <w:ind w:firstLine="0" w:firstLineChars="0"/>
                    <w:jc w:val="center"/>
                    <w:rPr>
                      <w:color w:val="000000"/>
                      <w:sz w:val="21"/>
                      <w:szCs w:val="21"/>
                    </w:rPr>
                  </w:pPr>
                </w:p>
              </w:tc>
              <w:tc>
                <w:tcPr>
                  <w:tcW w:w="850" w:type="dxa"/>
                  <w:vMerge w:val="continue"/>
                  <w:noWrap w:val="0"/>
                  <w:vAlign w:val="center"/>
                </w:tcPr>
                <w:p>
                  <w:pPr>
                    <w:pStyle w:val="20"/>
                    <w:spacing w:after="0" w:line="320" w:lineRule="exact"/>
                    <w:ind w:firstLine="0" w:firstLineChars="0"/>
                    <w:jc w:val="center"/>
                    <w:rPr>
                      <w:color w:val="000000"/>
                      <w:sz w:val="21"/>
                      <w:szCs w:val="21"/>
                    </w:rPr>
                  </w:pPr>
                </w:p>
              </w:tc>
              <w:tc>
                <w:tcPr>
                  <w:tcW w:w="1238" w:type="dxa"/>
                  <w:noWrap w:val="0"/>
                  <w:vAlign w:val="center"/>
                </w:tcPr>
                <w:p>
                  <w:pPr>
                    <w:spacing w:line="320" w:lineRule="exact"/>
                    <w:ind w:firstLine="0" w:firstLineChars="0"/>
                    <w:jc w:val="center"/>
                    <w:rPr>
                      <w:color w:val="000000"/>
                      <w:sz w:val="21"/>
                      <w:szCs w:val="21"/>
                    </w:rPr>
                  </w:pPr>
                  <w:r>
                    <w:rPr>
                      <w:color w:val="000000"/>
                      <w:sz w:val="21"/>
                      <w:szCs w:val="21"/>
                    </w:rPr>
                    <w:t>危险废物</w:t>
                  </w:r>
                </w:p>
              </w:tc>
              <w:tc>
                <w:tcPr>
                  <w:tcW w:w="3262" w:type="dxa"/>
                  <w:noWrap w:val="0"/>
                  <w:vAlign w:val="center"/>
                </w:tcPr>
                <w:p>
                  <w:pPr>
                    <w:pStyle w:val="20"/>
                    <w:spacing w:after="0" w:line="320" w:lineRule="exact"/>
                    <w:ind w:firstLine="0" w:firstLineChars="0"/>
                    <w:jc w:val="center"/>
                    <w:rPr>
                      <w:rFonts w:hint="eastAsia"/>
                      <w:color w:val="000000"/>
                      <w:sz w:val="21"/>
                      <w:szCs w:val="21"/>
                    </w:rPr>
                  </w:pPr>
                  <w:r>
                    <w:rPr>
                      <w:rFonts w:hint="eastAsia"/>
                      <w:color w:val="000000"/>
                      <w:sz w:val="21"/>
                      <w:szCs w:val="21"/>
                    </w:rPr>
                    <w:t>设置1间</w:t>
                  </w:r>
                  <w:r>
                    <w:rPr>
                      <w:color w:val="000000"/>
                      <w:sz w:val="21"/>
                      <w:szCs w:val="21"/>
                    </w:rPr>
                    <w:t>危废暂存间</w:t>
                  </w:r>
                  <w:r>
                    <w:rPr>
                      <w:rFonts w:hint="eastAsia"/>
                      <w:color w:val="000000"/>
                      <w:sz w:val="21"/>
                      <w:szCs w:val="21"/>
                    </w:rPr>
                    <w:t>（20m</w:t>
                  </w:r>
                  <w:r>
                    <w:rPr>
                      <w:rFonts w:hint="eastAsia"/>
                      <w:color w:val="000000"/>
                      <w:sz w:val="21"/>
                      <w:szCs w:val="21"/>
                      <w:vertAlign w:val="superscript"/>
                    </w:rPr>
                    <w:t>2</w:t>
                  </w:r>
                  <w:r>
                    <w:rPr>
                      <w:rFonts w:hint="eastAsia"/>
                      <w:color w:val="000000"/>
                      <w:sz w:val="21"/>
                      <w:szCs w:val="21"/>
                    </w:rPr>
                    <w:t>），</w:t>
                  </w:r>
                  <w:r>
                    <w:rPr>
                      <w:color w:val="000000"/>
                      <w:sz w:val="21"/>
                      <w:szCs w:val="21"/>
                    </w:rPr>
                    <w:t>交有资质单位处理</w:t>
                  </w:r>
                </w:p>
              </w:tc>
              <w:tc>
                <w:tcPr>
                  <w:tcW w:w="3281" w:type="dxa"/>
                  <w:noWrap w:val="0"/>
                  <w:vAlign w:val="center"/>
                </w:tcPr>
                <w:p>
                  <w:pPr>
                    <w:pStyle w:val="20"/>
                    <w:spacing w:after="0" w:line="320" w:lineRule="exact"/>
                    <w:ind w:firstLine="0" w:firstLineChars="0"/>
                    <w:jc w:val="center"/>
                    <w:rPr>
                      <w:color w:val="000000"/>
                      <w:sz w:val="21"/>
                      <w:szCs w:val="21"/>
                    </w:rPr>
                  </w:pPr>
                  <w:r>
                    <w:rPr>
                      <w:rFonts w:hint="eastAsia"/>
                      <w:color w:val="000000"/>
                      <w:sz w:val="21"/>
                      <w:szCs w:val="21"/>
                    </w:rPr>
                    <w:t>《</w:t>
                  </w:r>
                  <w:r>
                    <w:rPr>
                      <w:color w:val="000000"/>
                      <w:sz w:val="21"/>
                      <w:szCs w:val="21"/>
                    </w:rPr>
                    <w:t>危险废物贮存污染控制标准》(GB18597-2001)</w:t>
                  </w:r>
                  <w:r>
                    <w:rPr>
                      <w:rFonts w:hint="eastAsia"/>
                      <w:color w:val="000000"/>
                      <w:sz w:val="21"/>
                      <w:szCs w:val="21"/>
                    </w:rPr>
                    <w:t>及</w:t>
                  </w:r>
                  <w:r>
                    <w:rPr>
                      <w:color w:val="000000"/>
                      <w:sz w:val="21"/>
                      <w:szCs w:val="21"/>
                    </w:rPr>
                    <w:t>修改单</w:t>
                  </w:r>
                </w:p>
              </w:tc>
            </w:tr>
          </w:tbl>
          <w:p>
            <w:pPr>
              <w:pStyle w:val="2"/>
              <w:ind w:firstLine="480"/>
              <w:rPr>
                <w:color w:val="000000"/>
              </w:rPr>
            </w:pPr>
          </w:p>
          <w:p>
            <w:pPr>
              <w:ind w:firstLine="480"/>
              <w:rPr>
                <w:color w:val="000000"/>
              </w:rPr>
            </w:pPr>
          </w:p>
          <w:p>
            <w:pPr>
              <w:spacing w:line="440" w:lineRule="exact"/>
              <w:ind w:firstLine="0" w:firstLineChars="0"/>
              <w:rPr>
                <w:rFonts w:hint="eastAsia"/>
              </w:rPr>
            </w:pPr>
          </w:p>
          <w:p>
            <w:pPr>
              <w:pStyle w:val="2"/>
              <w:ind w:firstLine="480"/>
              <w:rPr>
                <w:rFonts w:hint="eastAsia"/>
              </w:rPr>
            </w:pPr>
          </w:p>
        </w:tc>
      </w:tr>
    </w:tbl>
    <w:p>
      <w:pPr>
        <w:ind w:firstLine="480"/>
        <w:rPr>
          <w:color w:val="000000"/>
        </w:rPr>
        <w:sectPr>
          <w:pgSz w:w="11906" w:h="16838"/>
          <w:pgMar w:top="1440" w:right="1080" w:bottom="1440" w:left="1080" w:header="851" w:footer="992" w:gutter="0"/>
          <w:cols w:space="720" w:num="1"/>
          <w:docGrid w:type="lines" w:linePitch="312" w:charSpace="0"/>
        </w:sectPr>
      </w:pPr>
    </w:p>
    <w:p>
      <w:pPr>
        <w:adjustRightInd w:val="0"/>
        <w:snapToGrid w:val="0"/>
        <w:ind w:left="240" w:leftChars="100" w:firstLine="0" w:firstLineChars="0"/>
        <w:outlineLvl w:val="0"/>
        <w:rPr>
          <w:b/>
          <w:color w:val="000000"/>
          <w:sz w:val="32"/>
        </w:rPr>
      </w:pPr>
      <w:r>
        <w:rPr>
          <w:rFonts w:hint="eastAsia"/>
          <w:b/>
          <w:color w:val="000000"/>
          <w:sz w:val="32"/>
        </w:rPr>
        <w:t>八、</w:t>
      </w:r>
      <w:r>
        <w:rPr>
          <w:b/>
          <w:color w:val="000000"/>
          <w:sz w:val="32"/>
        </w:rPr>
        <w:t>建设项目拟采取的防治措施及预期治理效果</w:t>
      </w:r>
    </w:p>
    <w:tbl>
      <w:tblPr>
        <w:tblStyle w:val="46"/>
        <w:tblW w:w="96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0"/>
        <w:gridCol w:w="1782"/>
        <w:gridCol w:w="3501"/>
        <w:gridCol w:w="2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tcBorders>
              <w:top w:val="single" w:color="000000" w:sz="12" w:space="0"/>
            </w:tcBorders>
            <w:noWrap w:val="0"/>
            <w:vAlign w:val="center"/>
          </w:tcPr>
          <w:p>
            <w:pPr>
              <w:pStyle w:val="71"/>
              <w:ind w:left="-83" w:leftChars="-35" w:right="-108" w:rightChars="-45" w:hanging="1"/>
              <w:rPr>
                <w:sz w:val="24"/>
              </w:rPr>
            </w:pPr>
            <w:r>
              <w:rPr>
                <w:sz w:val="24"/>
              </w:rPr>
              <w:t>内容</w:t>
            </w:r>
          </w:p>
          <w:p>
            <w:pPr>
              <w:pStyle w:val="71"/>
              <w:ind w:left="-83" w:leftChars="-35" w:right="-108" w:rightChars="-45" w:hanging="1"/>
              <w:rPr>
                <w:sz w:val="24"/>
              </w:rPr>
            </w:pPr>
            <w:r>
              <w:rPr>
                <w:sz w:val="24"/>
              </w:rPr>
              <w:t>类型</w:t>
            </w:r>
          </w:p>
        </w:tc>
        <w:tc>
          <w:tcPr>
            <w:tcW w:w="1782" w:type="dxa"/>
            <w:tcBorders>
              <w:top w:val="single" w:color="000000" w:sz="12" w:space="0"/>
            </w:tcBorders>
            <w:noWrap w:val="0"/>
            <w:vAlign w:val="center"/>
          </w:tcPr>
          <w:p>
            <w:pPr>
              <w:pStyle w:val="71"/>
              <w:ind w:left="-83" w:leftChars="-35" w:right="-108" w:rightChars="-45" w:hanging="1"/>
              <w:rPr>
                <w:sz w:val="24"/>
              </w:rPr>
            </w:pPr>
            <w:r>
              <w:rPr>
                <w:sz w:val="24"/>
              </w:rPr>
              <w:t>污染物名称</w:t>
            </w:r>
          </w:p>
        </w:tc>
        <w:tc>
          <w:tcPr>
            <w:tcW w:w="3501" w:type="dxa"/>
            <w:tcBorders>
              <w:top w:val="single" w:color="000000" w:sz="12" w:space="0"/>
            </w:tcBorders>
            <w:noWrap w:val="0"/>
            <w:vAlign w:val="center"/>
          </w:tcPr>
          <w:p>
            <w:pPr>
              <w:pStyle w:val="71"/>
              <w:ind w:left="-83" w:leftChars="-35" w:right="-108" w:rightChars="-45" w:hanging="1"/>
              <w:rPr>
                <w:sz w:val="24"/>
              </w:rPr>
            </w:pPr>
            <w:r>
              <w:rPr>
                <w:sz w:val="24"/>
              </w:rPr>
              <w:t>防治措施</w:t>
            </w:r>
          </w:p>
        </w:tc>
        <w:tc>
          <w:tcPr>
            <w:tcW w:w="2816" w:type="dxa"/>
            <w:tcBorders>
              <w:top w:val="single" w:color="000000" w:sz="12" w:space="0"/>
            </w:tcBorders>
            <w:noWrap w:val="0"/>
            <w:vAlign w:val="center"/>
          </w:tcPr>
          <w:p>
            <w:pPr>
              <w:pStyle w:val="71"/>
              <w:ind w:left="-83" w:leftChars="-35" w:right="-108" w:rightChars="-45" w:hanging="1"/>
              <w:rPr>
                <w:sz w:val="24"/>
              </w:rPr>
            </w:pPr>
            <w:r>
              <w:rPr>
                <w:sz w:val="24"/>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restart"/>
            <w:noWrap w:val="0"/>
            <w:vAlign w:val="center"/>
          </w:tcPr>
          <w:p>
            <w:pPr>
              <w:pStyle w:val="71"/>
              <w:ind w:left="-83" w:leftChars="-35" w:right="-108" w:rightChars="-45" w:hanging="1"/>
              <w:rPr>
                <w:sz w:val="24"/>
              </w:rPr>
            </w:pPr>
            <w:r>
              <w:rPr>
                <w:sz w:val="24"/>
              </w:rPr>
              <w:t>大气</w:t>
            </w:r>
          </w:p>
          <w:p>
            <w:pPr>
              <w:pStyle w:val="71"/>
              <w:ind w:left="-83" w:leftChars="-35" w:right="-108" w:rightChars="-45" w:hanging="1"/>
              <w:rPr>
                <w:sz w:val="24"/>
              </w:rPr>
            </w:pPr>
            <w:r>
              <w:rPr>
                <w:sz w:val="24"/>
              </w:rPr>
              <w:t>污染</w:t>
            </w:r>
          </w:p>
          <w:p>
            <w:pPr>
              <w:pStyle w:val="71"/>
              <w:ind w:left="-83" w:leftChars="-35" w:right="-108" w:rightChars="-45" w:hanging="1"/>
              <w:rPr>
                <w:sz w:val="24"/>
              </w:rPr>
            </w:pPr>
            <w:r>
              <w:rPr>
                <w:sz w:val="24"/>
              </w:rPr>
              <w:t>物</w:t>
            </w:r>
          </w:p>
        </w:tc>
        <w:tc>
          <w:tcPr>
            <w:tcW w:w="850" w:type="dxa"/>
            <w:vMerge w:val="restart"/>
            <w:noWrap w:val="0"/>
            <w:vAlign w:val="center"/>
          </w:tcPr>
          <w:p>
            <w:pPr>
              <w:pStyle w:val="71"/>
              <w:ind w:left="-83" w:leftChars="-35" w:right="-108" w:rightChars="-45" w:hanging="1"/>
              <w:rPr>
                <w:sz w:val="24"/>
              </w:rPr>
            </w:pPr>
            <w:r>
              <w:rPr>
                <w:rFonts w:hint="eastAsia"/>
                <w:sz w:val="24"/>
              </w:rPr>
              <w:t>施工期</w:t>
            </w:r>
          </w:p>
        </w:tc>
        <w:tc>
          <w:tcPr>
            <w:tcW w:w="1782" w:type="dxa"/>
            <w:tcBorders>
              <w:bottom w:val="single" w:color="auto" w:sz="4" w:space="0"/>
            </w:tcBorders>
            <w:noWrap w:val="0"/>
            <w:vAlign w:val="center"/>
          </w:tcPr>
          <w:p>
            <w:pPr>
              <w:pStyle w:val="71"/>
              <w:ind w:left="-120" w:leftChars="-50" w:right="-108" w:rightChars="-45"/>
              <w:rPr>
                <w:rFonts w:hint="eastAsia"/>
                <w:sz w:val="24"/>
              </w:rPr>
            </w:pPr>
            <w:r>
              <w:rPr>
                <w:rFonts w:hint="eastAsia"/>
                <w:sz w:val="24"/>
              </w:rPr>
              <w:t>施工扬尘</w:t>
            </w:r>
          </w:p>
        </w:tc>
        <w:tc>
          <w:tcPr>
            <w:tcW w:w="3501" w:type="dxa"/>
            <w:tcBorders>
              <w:bottom w:val="single" w:color="auto" w:sz="4" w:space="0"/>
            </w:tcBorders>
            <w:noWrap w:val="0"/>
            <w:vAlign w:val="center"/>
          </w:tcPr>
          <w:p>
            <w:pPr>
              <w:pStyle w:val="190"/>
              <w:ind w:left="-83" w:leftChars="-35" w:right="-108" w:rightChars="-45" w:hanging="1"/>
              <w:rPr>
                <w:rFonts w:hint="eastAsia"/>
                <w:kern w:val="2"/>
                <w:sz w:val="24"/>
                <w:szCs w:val="24"/>
              </w:rPr>
            </w:pPr>
            <w:r>
              <w:t>实</w:t>
            </w:r>
            <w:r>
              <w:rPr>
                <w:sz w:val="24"/>
                <w:szCs w:val="24"/>
              </w:rPr>
              <w:t>行“六个100%”</w:t>
            </w:r>
            <w:r>
              <w:rPr>
                <w:rFonts w:hint="eastAsia"/>
                <w:sz w:val="24"/>
                <w:szCs w:val="24"/>
              </w:rPr>
              <w:t>、</w:t>
            </w:r>
            <w:r>
              <w:rPr>
                <w:rFonts w:hint="eastAsia"/>
                <w:kern w:val="2"/>
                <w:sz w:val="24"/>
                <w:szCs w:val="24"/>
              </w:rPr>
              <w:t>洒水作业、原料覆盖等</w:t>
            </w:r>
          </w:p>
        </w:tc>
        <w:tc>
          <w:tcPr>
            <w:tcW w:w="2816" w:type="dxa"/>
            <w:vMerge w:val="restart"/>
            <w:noWrap w:val="0"/>
            <w:vAlign w:val="center"/>
          </w:tcPr>
          <w:p>
            <w:pPr>
              <w:pStyle w:val="71"/>
              <w:ind w:left="-83" w:leftChars="-35" w:right="-108" w:rightChars="-45" w:hanging="1"/>
              <w:rPr>
                <w:rFonts w:hint="eastAsia"/>
                <w:sz w:val="24"/>
                <w:highlight w:val="yellow"/>
              </w:rPr>
            </w:pPr>
            <w:r>
              <w:rPr>
                <w:rFonts w:hint="eastAsia"/>
                <w:bCs/>
                <w:sz w:val="24"/>
                <w:lang w:bidi="ar"/>
              </w:rPr>
              <w:t>满足</w:t>
            </w:r>
            <w:r>
              <w:rPr>
                <w:bCs/>
                <w:sz w:val="24"/>
                <w:lang w:bidi="ar"/>
              </w:rPr>
              <w:t>《施工场界扬尘排放限值》（DB61/1078</w:t>
            </w:r>
            <w:r>
              <w:rPr>
                <w:rFonts w:hint="eastAsia"/>
                <w:bCs/>
                <w:sz w:val="24"/>
                <w:lang w:bidi="ar"/>
              </w:rPr>
              <w:t xml:space="preserve"> </w:t>
            </w:r>
            <w:r>
              <w:rPr>
                <w:bCs/>
                <w:sz w:val="24"/>
                <w:lang w:bidi="ar"/>
              </w:rPr>
              <w:t>-2017）中表1标准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z w:val="24"/>
              </w:rPr>
            </w:pPr>
          </w:p>
        </w:tc>
        <w:tc>
          <w:tcPr>
            <w:tcW w:w="850" w:type="dxa"/>
            <w:vMerge w:val="continue"/>
            <w:tcBorders>
              <w:bottom w:val="single" w:color="auto" w:sz="4" w:space="0"/>
            </w:tcBorders>
            <w:noWrap w:val="0"/>
            <w:vAlign w:val="center"/>
          </w:tcPr>
          <w:p>
            <w:pPr>
              <w:pStyle w:val="71"/>
              <w:ind w:left="-83" w:leftChars="-35" w:right="-108" w:rightChars="-45" w:hanging="1"/>
              <w:rPr>
                <w:sz w:val="24"/>
              </w:rPr>
            </w:pPr>
          </w:p>
        </w:tc>
        <w:tc>
          <w:tcPr>
            <w:tcW w:w="1782" w:type="dxa"/>
            <w:tcBorders>
              <w:bottom w:val="single" w:color="auto" w:sz="4" w:space="0"/>
            </w:tcBorders>
            <w:noWrap w:val="0"/>
            <w:vAlign w:val="center"/>
          </w:tcPr>
          <w:p>
            <w:pPr>
              <w:pStyle w:val="71"/>
              <w:ind w:left="-83" w:leftChars="-35" w:right="-108" w:rightChars="-45" w:hanging="1"/>
              <w:rPr>
                <w:sz w:val="24"/>
              </w:rPr>
            </w:pPr>
            <w:r>
              <w:rPr>
                <w:rFonts w:hint="eastAsia"/>
                <w:sz w:val="24"/>
              </w:rPr>
              <w:t>汽车尾气</w:t>
            </w:r>
          </w:p>
        </w:tc>
        <w:tc>
          <w:tcPr>
            <w:tcW w:w="3501" w:type="dxa"/>
            <w:tcBorders>
              <w:bottom w:val="single" w:color="auto" w:sz="4" w:space="0"/>
            </w:tcBorders>
            <w:noWrap w:val="0"/>
            <w:vAlign w:val="center"/>
          </w:tcPr>
          <w:p>
            <w:pPr>
              <w:pStyle w:val="71"/>
              <w:ind w:left="-120" w:leftChars="-50" w:right="-108" w:rightChars="-45"/>
              <w:rPr>
                <w:sz w:val="24"/>
              </w:rPr>
            </w:pPr>
            <w:r>
              <w:rPr>
                <w:sz w:val="24"/>
              </w:rPr>
              <w:t>避免车辆怠速</w:t>
            </w:r>
            <w:r>
              <w:rPr>
                <w:rFonts w:hint="eastAsia"/>
                <w:sz w:val="24"/>
              </w:rPr>
              <w:t>运行</w:t>
            </w:r>
            <w:r>
              <w:rPr>
                <w:sz w:val="24"/>
              </w:rPr>
              <w:t>，禁止使用不符合国Ⅲ标准的非道路移动机械</w:t>
            </w:r>
          </w:p>
        </w:tc>
        <w:tc>
          <w:tcPr>
            <w:tcW w:w="2816" w:type="dxa"/>
            <w:vMerge w:val="continue"/>
            <w:tcBorders>
              <w:bottom w:val="single" w:color="auto" w:sz="4" w:space="0"/>
            </w:tcBorders>
            <w:noWrap w:val="0"/>
            <w:vAlign w:val="center"/>
          </w:tcPr>
          <w:p>
            <w:pPr>
              <w:pStyle w:val="190"/>
              <w:ind w:left="-83" w:leftChars="-35" w:right="-108" w:rightChars="-45" w:hanging="1"/>
              <w:rPr>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z w:val="24"/>
              </w:rPr>
            </w:pPr>
          </w:p>
        </w:tc>
        <w:tc>
          <w:tcPr>
            <w:tcW w:w="850" w:type="dxa"/>
            <w:vMerge w:val="restart"/>
            <w:noWrap w:val="0"/>
            <w:vAlign w:val="center"/>
          </w:tcPr>
          <w:p>
            <w:pPr>
              <w:pStyle w:val="71"/>
              <w:ind w:left="-83" w:leftChars="-35" w:right="-108" w:rightChars="-45" w:hanging="1"/>
              <w:rPr>
                <w:sz w:val="24"/>
              </w:rPr>
            </w:pPr>
            <w:r>
              <w:rPr>
                <w:sz w:val="24"/>
              </w:rPr>
              <w:t>运营期</w:t>
            </w:r>
          </w:p>
        </w:tc>
        <w:tc>
          <w:tcPr>
            <w:tcW w:w="1782" w:type="dxa"/>
            <w:tcBorders>
              <w:bottom w:val="single" w:color="auto" w:sz="4" w:space="0"/>
            </w:tcBorders>
            <w:noWrap w:val="0"/>
            <w:vAlign w:val="center"/>
          </w:tcPr>
          <w:p>
            <w:pPr>
              <w:pStyle w:val="71"/>
              <w:ind w:left="-83" w:leftChars="-35" w:right="-108" w:rightChars="-45" w:hanging="1"/>
              <w:rPr>
                <w:rFonts w:hint="eastAsia"/>
                <w:sz w:val="24"/>
              </w:rPr>
            </w:pPr>
            <w:r>
              <w:rPr>
                <w:rFonts w:hint="eastAsia"/>
                <w:sz w:val="24"/>
              </w:rPr>
              <w:t>修磨粉尘</w:t>
            </w:r>
          </w:p>
        </w:tc>
        <w:tc>
          <w:tcPr>
            <w:tcW w:w="3501" w:type="dxa"/>
            <w:tcBorders>
              <w:bottom w:val="single" w:color="auto" w:sz="4" w:space="0"/>
            </w:tcBorders>
            <w:noWrap w:val="0"/>
            <w:vAlign w:val="center"/>
          </w:tcPr>
          <w:p>
            <w:pPr>
              <w:pStyle w:val="71"/>
              <w:ind w:left="-83" w:leftChars="-35" w:right="-108" w:rightChars="-45" w:hanging="1"/>
              <w:rPr>
                <w:bCs/>
                <w:sz w:val="24"/>
                <w:lang w:bidi="ar"/>
              </w:rPr>
            </w:pPr>
            <w:r>
              <w:rPr>
                <w:rFonts w:hint="eastAsia"/>
                <w:bCs/>
                <w:sz w:val="24"/>
                <w:lang w:bidi="ar"/>
              </w:rPr>
              <w:t>集气罩+布袋除尘器+15m排气筒P1</w:t>
            </w:r>
          </w:p>
        </w:tc>
        <w:tc>
          <w:tcPr>
            <w:tcW w:w="2816" w:type="dxa"/>
            <w:tcBorders>
              <w:bottom w:val="single" w:color="auto" w:sz="4" w:space="0"/>
            </w:tcBorders>
            <w:noWrap w:val="0"/>
            <w:vAlign w:val="center"/>
          </w:tcPr>
          <w:p>
            <w:pPr>
              <w:pStyle w:val="71"/>
              <w:ind w:left="-83" w:leftChars="-35" w:right="-108" w:rightChars="-45" w:hanging="1"/>
              <w:rPr>
                <w:rFonts w:hint="eastAsia"/>
                <w:bCs/>
                <w:sz w:val="24"/>
                <w:lang w:bidi="ar"/>
              </w:rPr>
            </w:pPr>
            <w:r>
              <w:rPr>
                <w:rFonts w:hint="eastAsia"/>
                <w:color w:val="000000"/>
                <w:sz w:val="24"/>
              </w:rPr>
              <w:t>《大气污染物综合排放标准》（GB16297-1996）表2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z w:val="24"/>
              </w:rPr>
            </w:pPr>
          </w:p>
        </w:tc>
        <w:tc>
          <w:tcPr>
            <w:tcW w:w="850" w:type="dxa"/>
            <w:vMerge w:val="continue"/>
            <w:noWrap w:val="0"/>
            <w:vAlign w:val="center"/>
          </w:tcPr>
          <w:p>
            <w:pPr>
              <w:pStyle w:val="71"/>
              <w:ind w:left="-83" w:leftChars="-35" w:right="-108" w:rightChars="-45" w:hanging="1"/>
              <w:rPr>
                <w:sz w:val="24"/>
              </w:rPr>
            </w:pPr>
          </w:p>
        </w:tc>
        <w:tc>
          <w:tcPr>
            <w:tcW w:w="1782" w:type="dxa"/>
            <w:tcBorders>
              <w:bottom w:val="single" w:color="auto" w:sz="4" w:space="0"/>
            </w:tcBorders>
            <w:noWrap w:val="0"/>
            <w:vAlign w:val="center"/>
          </w:tcPr>
          <w:p>
            <w:pPr>
              <w:pStyle w:val="71"/>
              <w:ind w:left="-83" w:leftChars="-35" w:right="-108" w:rightChars="-45" w:hanging="1"/>
              <w:rPr>
                <w:rFonts w:hint="eastAsia"/>
                <w:sz w:val="24"/>
              </w:rPr>
            </w:pPr>
            <w:r>
              <w:rPr>
                <w:rFonts w:hint="eastAsia"/>
                <w:sz w:val="24"/>
              </w:rPr>
              <w:t>真空泵废气</w:t>
            </w:r>
          </w:p>
        </w:tc>
        <w:tc>
          <w:tcPr>
            <w:tcW w:w="3501" w:type="dxa"/>
            <w:tcBorders>
              <w:bottom w:val="single" w:color="auto" w:sz="4" w:space="0"/>
            </w:tcBorders>
            <w:noWrap w:val="0"/>
            <w:vAlign w:val="center"/>
          </w:tcPr>
          <w:p>
            <w:pPr>
              <w:pStyle w:val="71"/>
              <w:ind w:left="-83" w:leftChars="-35" w:right="-108" w:rightChars="-45" w:hanging="1"/>
              <w:rPr>
                <w:rFonts w:hint="eastAsia"/>
                <w:sz w:val="24"/>
              </w:rPr>
            </w:pPr>
            <w:r>
              <w:rPr>
                <w:sz w:val="24"/>
              </w:rPr>
              <w:t>经</w:t>
            </w:r>
            <w:r>
              <w:rPr>
                <w:rFonts w:hint="eastAsia"/>
                <w:sz w:val="24"/>
              </w:rPr>
              <w:t>油雾消除器</w:t>
            </w:r>
            <w:r>
              <w:rPr>
                <w:sz w:val="24"/>
              </w:rPr>
              <w:t>全部吸收</w:t>
            </w:r>
          </w:p>
        </w:tc>
        <w:tc>
          <w:tcPr>
            <w:tcW w:w="2816" w:type="dxa"/>
            <w:tcBorders>
              <w:bottom w:val="single" w:color="auto" w:sz="4" w:space="0"/>
            </w:tcBorders>
            <w:noWrap w:val="0"/>
            <w:vAlign w:val="center"/>
          </w:tcPr>
          <w:p>
            <w:pPr>
              <w:pStyle w:val="71"/>
              <w:ind w:left="-83" w:leftChars="-35" w:right="-108" w:rightChars="-45" w:hanging="1"/>
              <w:rPr>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restart"/>
            <w:noWrap w:val="0"/>
            <w:vAlign w:val="center"/>
          </w:tcPr>
          <w:p>
            <w:pPr>
              <w:pStyle w:val="71"/>
              <w:ind w:left="-83" w:leftChars="-35" w:right="-108" w:rightChars="-45" w:hanging="1"/>
              <w:rPr>
                <w:snapToGrid w:val="0"/>
                <w:spacing w:val="-20"/>
                <w:sz w:val="24"/>
              </w:rPr>
            </w:pPr>
            <w:r>
              <w:rPr>
                <w:snapToGrid w:val="0"/>
                <w:spacing w:val="-20"/>
                <w:sz w:val="24"/>
              </w:rPr>
              <w:t>水污</w:t>
            </w:r>
          </w:p>
          <w:p>
            <w:pPr>
              <w:pStyle w:val="71"/>
              <w:ind w:left="-83" w:leftChars="-35" w:right="-108" w:rightChars="-45" w:hanging="1"/>
              <w:rPr>
                <w:snapToGrid w:val="0"/>
                <w:spacing w:val="-20"/>
                <w:sz w:val="24"/>
              </w:rPr>
            </w:pPr>
            <w:r>
              <w:rPr>
                <w:snapToGrid w:val="0"/>
                <w:spacing w:val="-20"/>
                <w:sz w:val="24"/>
              </w:rPr>
              <w:t>染物</w:t>
            </w:r>
          </w:p>
        </w:tc>
        <w:tc>
          <w:tcPr>
            <w:tcW w:w="850" w:type="dxa"/>
            <w:vMerge w:val="restart"/>
            <w:noWrap w:val="0"/>
            <w:vAlign w:val="center"/>
          </w:tcPr>
          <w:p>
            <w:pPr>
              <w:pStyle w:val="71"/>
              <w:ind w:left="-83" w:leftChars="-35" w:right="-108" w:rightChars="-45" w:hanging="1"/>
              <w:rPr>
                <w:sz w:val="24"/>
              </w:rPr>
            </w:pPr>
            <w:r>
              <w:rPr>
                <w:rFonts w:hint="eastAsia"/>
                <w:sz w:val="24"/>
              </w:rPr>
              <w:t>施工期</w:t>
            </w:r>
          </w:p>
        </w:tc>
        <w:tc>
          <w:tcPr>
            <w:tcW w:w="1782" w:type="dxa"/>
            <w:tcBorders>
              <w:bottom w:val="single" w:color="auto" w:sz="4" w:space="0"/>
            </w:tcBorders>
            <w:noWrap w:val="0"/>
            <w:vAlign w:val="center"/>
          </w:tcPr>
          <w:p>
            <w:pPr>
              <w:pStyle w:val="71"/>
              <w:ind w:left="-120" w:leftChars="-50" w:right="-108" w:rightChars="-45"/>
              <w:rPr>
                <w:rFonts w:hint="eastAsia"/>
                <w:sz w:val="24"/>
              </w:rPr>
            </w:pPr>
            <w:r>
              <w:rPr>
                <w:rFonts w:hint="eastAsia"/>
                <w:sz w:val="24"/>
              </w:rPr>
              <w:t>施工废水</w:t>
            </w:r>
          </w:p>
        </w:tc>
        <w:tc>
          <w:tcPr>
            <w:tcW w:w="3501" w:type="dxa"/>
            <w:tcBorders>
              <w:bottom w:val="single" w:color="auto" w:sz="4" w:space="0"/>
            </w:tcBorders>
            <w:noWrap w:val="0"/>
            <w:vAlign w:val="center"/>
          </w:tcPr>
          <w:p>
            <w:pPr>
              <w:pStyle w:val="190"/>
              <w:ind w:left="-83" w:leftChars="-35" w:right="-108" w:rightChars="-45" w:hanging="1"/>
              <w:rPr>
                <w:rFonts w:hint="eastAsia"/>
                <w:kern w:val="2"/>
                <w:sz w:val="24"/>
                <w:szCs w:val="24"/>
              </w:rPr>
            </w:pPr>
            <w:r>
              <w:rPr>
                <w:rFonts w:hint="eastAsia"/>
                <w:kern w:val="2"/>
                <w:sz w:val="24"/>
                <w:szCs w:val="24"/>
                <w:lang w:val="zh-CN"/>
              </w:rPr>
              <w:t>设置临时沉砂池处理后回用于施工过程</w:t>
            </w:r>
          </w:p>
        </w:tc>
        <w:tc>
          <w:tcPr>
            <w:tcW w:w="2816" w:type="dxa"/>
            <w:tcBorders>
              <w:bottom w:val="single" w:color="auto" w:sz="4" w:space="0"/>
            </w:tcBorders>
            <w:noWrap w:val="0"/>
            <w:vAlign w:val="center"/>
          </w:tcPr>
          <w:p>
            <w:pPr>
              <w:pStyle w:val="190"/>
              <w:ind w:left="-83" w:leftChars="-35" w:right="-108" w:rightChars="-45" w:hanging="1"/>
              <w:rPr>
                <w:rFonts w:hint="eastAsia"/>
                <w:kern w:val="2"/>
                <w:sz w:val="24"/>
                <w:szCs w:val="24"/>
                <w:lang w:val="zh-CN"/>
              </w:rPr>
            </w:pPr>
            <w:r>
              <w:rPr>
                <w:sz w:val="24"/>
                <w:lang w:val="zh-CN"/>
              </w:rPr>
              <w:t>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tcBorders>
              <w:bottom w:val="single" w:color="auto" w:sz="4" w:space="0"/>
            </w:tcBorders>
            <w:noWrap w:val="0"/>
            <w:vAlign w:val="center"/>
          </w:tcPr>
          <w:p>
            <w:pPr>
              <w:pStyle w:val="71"/>
              <w:ind w:left="-83" w:leftChars="-35" w:right="-108" w:rightChars="-45" w:hanging="1"/>
              <w:rPr>
                <w:rFonts w:hint="eastAsia"/>
                <w:sz w:val="24"/>
              </w:rPr>
            </w:pPr>
          </w:p>
        </w:tc>
        <w:tc>
          <w:tcPr>
            <w:tcW w:w="1782" w:type="dxa"/>
            <w:tcBorders>
              <w:bottom w:val="single" w:color="auto" w:sz="4" w:space="0"/>
            </w:tcBorders>
            <w:noWrap w:val="0"/>
            <w:vAlign w:val="center"/>
          </w:tcPr>
          <w:p>
            <w:pPr>
              <w:pStyle w:val="71"/>
              <w:ind w:left="-120" w:leftChars="-50" w:right="-108" w:rightChars="-45"/>
              <w:rPr>
                <w:rFonts w:hint="eastAsia"/>
                <w:kern w:val="0"/>
                <w:sz w:val="24"/>
                <w:szCs w:val="21"/>
              </w:rPr>
            </w:pPr>
            <w:r>
              <w:rPr>
                <w:rFonts w:hint="eastAsia"/>
                <w:kern w:val="0"/>
                <w:sz w:val="24"/>
                <w:szCs w:val="21"/>
              </w:rPr>
              <w:t>生活污水</w:t>
            </w:r>
          </w:p>
        </w:tc>
        <w:tc>
          <w:tcPr>
            <w:tcW w:w="3501" w:type="dxa"/>
            <w:tcBorders>
              <w:bottom w:val="single" w:color="auto" w:sz="4" w:space="0"/>
            </w:tcBorders>
            <w:noWrap w:val="0"/>
            <w:vAlign w:val="center"/>
          </w:tcPr>
          <w:p>
            <w:pPr>
              <w:pStyle w:val="190"/>
              <w:ind w:left="-83" w:leftChars="-35" w:right="-108" w:rightChars="-45" w:hanging="1"/>
              <w:rPr>
                <w:rFonts w:hint="eastAsia"/>
                <w:kern w:val="2"/>
                <w:sz w:val="24"/>
                <w:szCs w:val="24"/>
                <w:lang w:val="zh-CN"/>
              </w:rPr>
            </w:pPr>
            <w:r>
              <w:rPr>
                <w:kern w:val="2"/>
                <w:sz w:val="24"/>
                <w:szCs w:val="24"/>
                <w:lang w:val="zh-CN"/>
              </w:rPr>
              <w:t>经</w:t>
            </w:r>
            <w:r>
              <w:rPr>
                <w:rFonts w:hint="eastAsia"/>
                <w:kern w:val="2"/>
                <w:sz w:val="24"/>
                <w:szCs w:val="24"/>
                <w:lang w:val="zh-CN"/>
              </w:rPr>
              <w:t>临时</w:t>
            </w:r>
            <w:r>
              <w:rPr>
                <w:kern w:val="2"/>
                <w:sz w:val="24"/>
                <w:szCs w:val="24"/>
                <w:lang w:val="zh-CN"/>
              </w:rPr>
              <w:t>化粪池处理后</w:t>
            </w:r>
            <w:r>
              <w:rPr>
                <w:rFonts w:hint="eastAsia"/>
                <w:kern w:val="2"/>
                <w:sz w:val="24"/>
                <w:szCs w:val="24"/>
                <w:lang w:val="zh-CN"/>
              </w:rPr>
              <w:t>拉运堆肥</w:t>
            </w:r>
          </w:p>
        </w:tc>
        <w:tc>
          <w:tcPr>
            <w:tcW w:w="2816" w:type="dxa"/>
            <w:tcBorders>
              <w:bottom w:val="single" w:color="auto" w:sz="4" w:space="0"/>
            </w:tcBorders>
            <w:noWrap w:val="0"/>
            <w:vAlign w:val="center"/>
          </w:tcPr>
          <w:p>
            <w:pPr>
              <w:pStyle w:val="190"/>
              <w:ind w:left="-83" w:leftChars="-35" w:right="-108" w:rightChars="-45" w:hanging="1"/>
              <w:rPr>
                <w:rFonts w:hint="eastAsia"/>
                <w:kern w:val="2"/>
                <w:sz w:val="24"/>
                <w:szCs w:val="24"/>
                <w:lang w:val="zh-CN"/>
              </w:rPr>
            </w:pPr>
            <w:r>
              <w:rPr>
                <w:sz w:val="24"/>
                <w:lang w:val="zh-CN"/>
              </w:rPr>
              <w:t>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noWrap w:val="0"/>
            <w:vAlign w:val="center"/>
          </w:tcPr>
          <w:p>
            <w:pPr>
              <w:pStyle w:val="71"/>
              <w:ind w:left="-83" w:leftChars="-35" w:right="-108" w:rightChars="-45" w:hanging="1"/>
              <w:rPr>
                <w:sz w:val="24"/>
              </w:rPr>
            </w:pPr>
            <w:r>
              <w:rPr>
                <w:sz w:val="24"/>
              </w:rPr>
              <w:t>运营期</w:t>
            </w:r>
          </w:p>
        </w:tc>
        <w:tc>
          <w:tcPr>
            <w:tcW w:w="1782" w:type="dxa"/>
            <w:tcBorders>
              <w:bottom w:val="single" w:color="auto" w:sz="4" w:space="0"/>
            </w:tcBorders>
            <w:noWrap w:val="0"/>
            <w:vAlign w:val="center"/>
          </w:tcPr>
          <w:p>
            <w:pPr>
              <w:pStyle w:val="71"/>
              <w:ind w:left="-83" w:leftChars="-35" w:right="-108" w:rightChars="-45" w:hanging="1"/>
              <w:rPr>
                <w:kern w:val="0"/>
                <w:sz w:val="24"/>
              </w:rPr>
            </w:pPr>
            <w:r>
              <w:rPr>
                <w:rFonts w:hint="eastAsia"/>
                <w:sz w:val="24"/>
              </w:rPr>
              <w:t>生活污水</w:t>
            </w:r>
          </w:p>
        </w:tc>
        <w:tc>
          <w:tcPr>
            <w:tcW w:w="3501" w:type="dxa"/>
            <w:tcBorders>
              <w:bottom w:val="single" w:color="auto" w:sz="4" w:space="0"/>
            </w:tcBorders>
            <w:noWrap w:val="0"/>
            <w:vAlign w:val="center"/>
          </w:tcPr>
          <w:p>
            <w:pPr>
              <w:pStyle w:val="190"/>
              <w:rPr>
                <w:rFonts w:hint="eastAsia"/>
                <w:kern w:val="2"/>
                <w:sz w:val="24"/>
                <w:szCs w:val="24"/>
              </w:rPr>
            </w:pPr>
            <w:r>
              <w:rPr>
                <w:sz w:val="24"/>
                <w:szCs w:val="24"/>
                <w:lang w:val="zh-CN"/>
              </w:rPr>
              <w:t>生活污水</w:t>
            </w:r>
            <w:r>
              <w:rPr>
                <w:sz w:val="24"/>
                <w:szCs w:val="24"/>
              </w:rPr>
              <w:t>经化粪池处理后定期</w:t>
            </w:r>
            <w:r>
              <w:rPr>
                <w:rFonts w:hint="eastAsia"/>
                <w:sz w:val="24"/>
                <w:szCs w:val="24"/>
              </w:rPr>
              <w:t>拉运至高新区污水处理厂</w:t>
            </w:r>
          </w:p>
        </w:tc>
        <w:tc>
          <w:tcPr>
            <w:tcW w:w="2816" w:type="dxa"/>
            <w:noWrap w:val="0"/>
            <w:vAlign w:val="center"/>
          </w:tcPr>
          <w:p>
            <w:pPr>
              <w:pStyle w:val="190"/>
              <w:ind w:left="-83" w:leftChars="-35" w:right="-108" w:rightChars="-45" w:hanging="1"/>
              <w:rPr>
                <w:sz w:val="24"/>
                <w:szCs w:val="24"/>
              </w:rPr>
            </w:pPr>
            <w:r>
              <w:rPr>
                <w:color w:val="000000"/>
                <w:sz w:val="24"/>
                <w:szCs w:val="24"/>
              </w:rPr>
              <w:t>《污水综合排放标准》（GB8978-1996）三级标准</w:t>
            </w:r>
            <w:r>
              <w:rPr>
                <w:rFonts w:hint="eastAsia"/>
                <w:color w:val="000000"/>
                <w:sz w:val="24"/>
                <w:szCs w:val="24"/>
              </w:rPr>
              <w:t>及</w:t>
            </w:r>
            <w:r>
              <w:rPr>
                <w:color w:val="000000"/>
                <w:sz w:val="24"/>
                <w:szCs w:val="24"/>
              </w:rPr>
              <w:t>《污水排入城镇下水道水质标准》</w:t>
            </w:r>
            <w:r>
              <w:rPr>
                <w:rFonts w:hint="eastAsia"/>
                <w:color w:val="000000"/>
                <w:sz w:val="24"/>
                <w:szCs w:val="24"/>
              </w:rPr>
              <w:t>（</w:t>
            </w:r>
            <w:r>
              <w:rPr>
                <w:color w:val="000000"/>
                <w:sz w:val="24"/>
                <w:szCs w:val="24"/>
              </w:rPr>
              <w:t>GB/T31962-2015</w:t>
            </w:r>
            <w:r>
              <w:rPr>
                <w:rFonts w:hint="eastAsia"/>
                <w:color w:val="000000"/>
                <w:sz w:val="24"/>
                <w:szCs w:val="24"/>
              </w:rPr>
              <w:t>）</w:t>
            </w:r>
            <w:r>
              <w:rPr>
                <w:color w:val="000000"/>
                <w:sz w:val="24"/>
                <w:szCs w:val="24"/>
              </w:rPr>
              <w:t>表1中的B级标准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restart"/>
            <w:noWrap w:val="0"/>
            <w:vAlign w:val="center"/>
          </w:tcPr>
          <w:p>
            <w:pPr>
              <w:pStyle w:val="71"/>
              <w:ind w:left="-83" w:leftChars="-35" w:right="-108" w:rightChars="-45" w:hanging="1"/>
              <w:rPr>
                <w:snapToGrid w:val="0"/>
                <w:spacing w:val="-20"/>
                <w:sz w:val="24"/>
              </w:rPr>
            </w:pPr>
            <w:r>
              <w:rPr>
                <w:snapToGrid w:val="0"/>
                <w:spacing w:val="-20"/>
                <w:sz w:val="24"/>
              </w:rPr>
              <w:t>固体</w:t>
            </w:r>
          </w:p>
          <w:p>
            <w:pPr>
              <w:pStyle w:val="71"/>
              <w:ind w:left="-83" w:leftChars="-35" w:right="-108" w:rightChars="-45" w:hanging="1"/>
              <w:rPr>
                <w:sz w:val="24"/>
              </w:rPr>
            </w:pPr>
            <w:r>
              <w:rPr>
                <w:snapToGrid w:val="0"/>
                <w:spacing w:val="-20"/>
                <w:sz w:val="24"/>
              </w:rPr>
              <w:t>废物</w:t>
            </w:r>
          </w:p>
        </w:tc>
        <w:tc>
          <w:tcPr>
            <w:tcW w:w="850" w:type="dxa"/>
            <w:vMerge w:val="restart"/>
            <w:noWrap w:val="0"/>
            <w:vAlign w:val="center"/>
          </w:tcPr>
          <w:p>
            <w:pPr>
              <w:pStyle w:val="71"/>
              <w:ind w:left="-83" w:leftChars="-35" w:right="-108" w:rightChars="-45" w:hanging="1"/>
              <w:rPr>
                <w:sz w:val="24"/>
              </w:rPr>
            </w:pPr>
            <w:r>
              <w:rPr>
                <w:rFonts w:hint="eastAsia"/>
                <w:sz w:val="24"/>
              </w:rPr>
              <w:t>施工期</w:t>
            </w:r>
          </w:p>
        </w:tc>
        <w:tc>
          <w:tcPr>
            <w:tcW w:w="1782" w:type="dxa"/>
            <w:tcBorders>
              <w:bottom w:val="single" w:color="auto" w:sz="4" w:space="0"/>
            </w:tcBorders>
            <w:noWrap w:val="0"/>
            <w:vAlign w:val="center"/>
          </w:tcPr>
          <w:p>
            <w:pPr>
              <w:pStyle w:val="190"/>
              <w:rPr>
                <w:rFonts w:hint="eastAsia"/>
                <w:kern w:val="2"/>
                <w:sz w:val="24"/>
                <w:szCs w:val="24"/>
              </w:rPr>
            </w:pPr>
            <w:r>
              <w:rPr>
                <w:rFonts w:hint="eastAsia"/>
                <w:kern w:val="2"/>
                <w:sz w:val="24"/>
                <w:szCs w:val="24"/>
              </w:rPr>
              <w:t>建筑垃圾</w:t>
            </w:r>
          </w:p>
        </w:tc>
        <w:tc>
          <w:tcPr>
            <w:tcW w:w="3501" w:type="dxa"/>
            <w:vMerge w:val="restart"/>
            <w:noWrap w:val="0"/>
            <w:vAlign w:val="center"/>
          </w:tcPr>
          <w:p>
            <w:pPr>
              <w:pStyle w:val="71"/>
              <w:ind w:left="-83" w:leftChars="-35" w:right="-108" w:rightChars="-45" w:hanging="1"/>
              <w:rPr>
                <w:rFonts w:hint="eastAsia"/>
                <w:sz w:val="24"/>
              </w:rPr>
            </w:pPr>
            <w:r>
              <w:rPr>
                <w:sz w:val="24"/>
              </w:rPr>
              <w:t>集中堆放，并及时采用密封垃圾运输车辆运输至管理部门指定的建筑</w:t>
            </w:r>
            <w:r>
              <w:rPr>
                <w:rFonts w:hint="eastAsia"/>
                <w:sz w:val="24"/>
              </w:rPr>
              <w:t>垃圾</w:t>
            </w:r>
            <w:r>
              <w:rPr>
                <w:sz w:val="24"/>
              </w:rPr>
              <w:t>堆放场</w:t>
            </w:r>
          </w:p>
        </w:tc>
        <w:tc>
          <w:tcPr>
            <w:tcW w:w="2816" w:type="dxa"/>
            <w:vMerge w:val="restart"/>
            <w:noWrap w:val="0"/>
            <w:vAlign w:val="center"/>
          </w:tcPr>
          <w:p>
            <w:pPr>
              <w:pStyle w:val="71"/>
              <w:ind w:left="-83" w:leftChars="-35" w:right="-108" w:rightChars="-45" w:hanging="1"/>
              <w:rPr>
                <w:rFonts w:hint="eastAsia"/>
                <w:sz w:val="24"/>
                <w:lang w:val="zh-CN"/>
              </w:rPr>
            </w:pPr>
            <w:r>
              <w:rPr>
                <w:sz w:val="24"/>
              </w:rPr>
              <w:t>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rFonts w:hint="eastAsia"/>
                <w:sz w:val="24"/>
              </w:rPr>
            </w:pPr>
          </w:p>
        </w:tc>
        <w:tc>
          <w:tcPr>
            <w:tcW w:w="1782" w:type="dxa"/>
            <w:tcBorders>
              <w:bottom w:val="single" w:color="auto" w:sz="4" w:space="0"/>
            </w:tcBorders>
            <w:noWrap w:val="0"/>
            <w:vAlign w:val="center"/>
          </w:tcPr>
          <w:p>
            <w:pPr>
              <w:pStyle w:val="190"/>
              <w:rPr>
                <w:rFonts w:hint="eastAsia"/>
                <w:kern w:val="2"/>
                <w:sz w:val="24"/>
                <w:szCs w:val="24"/>
              </w:rPr>
            </w:pPr>
            <w:r>
              <w:rPr>
                <w:rFonts w:hint="eastAsia"/>
                <w:kern w:val="2"/>
                <w:sz w:val="24"/>
                <w:szCs w:val="24"/>
              </w:rPr>
              <w:t>弃土方</w:t>
            </w:r>
          </w:p>
        </w:tc>
        <w:tc>
          <w:tcPr>
            <w:tcW w:w="3501" w:type="dxa"/>
            <w:vMerge w:val="continue"/>
            <w:tcBorders>
              <w:bottom w:val="single" w:color="auto" w:sz="4" w:space="0"/>
            </w:tcBorders>
            <w:noWrap w:val="0"/>
            <w:vAlign w:val="center"/>
          </w:tcPr>
          <w:p>
            <w:pPr>
              <w:pStyle w:val="71"/>
              <w:ind w:left="-83" w:leftChars="-35" w:right="-108" w:rightChars="-45" w:hanging="1"/>
              <w:rPr>
                <w:sz w:val="24"/>
              </w:rPr>
            </w:pPr>
          </w:p>
        </w:tc>
        <w:tc>
          <w:tcPr>
            <w:tcW w:w="2816" w:type="dxa"/>
            <w:vMerge w:val="continue"/>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tcBorders>
              <w:bottom w:val="single" w:color="auto" w:sz="4" w:space="0"/>
            </w:tcBorders>
            <w:noWrap w:val="0"/>
            <w:vAlign w:val="center"/>
          </w:tcPr>
          <w:p>
            <w:pPr>
              <w:pStyle w:val="71"/>
              <w:ind w:left="-83" w:leftChars="-35" w:right="-108" w:rightChars="-45" w:hanging="1"/>
              <w:rPr>
                <w:sz w:val="24"/>
              </w:rPr>
            </w:pPr>
          </w:p>
        </w:tc>
        <w:tc>
          <w:tcPr>
            <w:tcW w:w="1782" w:type="dxa"/>
            <w:tcBorders>
              <w:bottom w:val="single" w:color="auto" w:sz="4" w:space="0"/>
            </w:tcBorders>
            <w:noWrap w:val="0"/>
            <w:vAlign w:val="center"/>
          </w:tcPr>
          <w:p>
            <w:pPr>
              <w:pStyle w:val="190"/>
              <w:rPr>
                <w:rFonts w:hint="eastAsia"/>
                <w:kern w:val="2"/>
                <w:sz w:val="24"/>
                <w:szCs w:val="24"/>
              </w:rPr>
            </w:pPr>
            <w:r>
              <w:rPr>
                <w:rFonts w:hint="eastAsia"/>
                <w:kern w:val="2"/>
                <w:sz w:val="24"/>
                <w:szCs w:val="24"/>
              </w:rPr>
              <w:t>生活垃圾</w:t>
            </w:r>
          </w:p>
        </w:tc>
        <w:tc>
          <w:tcPr>
            <w:tcW w:w="3501" w:type="dxa"/>
            <w:tcBorders>
              <w:bottom w:val="single" w:color="auto" w:sz="4" w:space="0"/>
            </w:tcBorders>
            <w:noWrap w:val="0"/>
            <w:vAlign w:val="center"/>
          </w:tcPr>
          <w:p>
            <w:pPr>
              <w:pStyle w:val="71"/>
              <w:ind w:left="-83" w:leftChars="-35" w:right="-108" w:rightChars="-45" w:hanging="1"/>
              <w:rPr>
                <w:rFonts w:hint="eastAsia"/>
                <w:sz w:val="24"/>
              </w:rPr>
            </w:pPr>
            <w:r>
              <w:rPr>
                <w:sz w:val="24"/>
              </w:rPr>
              <w:t>集中收集，由环卫部门统一清运</w:t>
            </w:r>
          </w:p>
        </w:tc>
        <w:tc>
          <w:tcPr>
            <w:tcW w:w="2816" w:type="dxa"/>
            <w:vMerge w:val="continue"/>
            <w:noWrap w:val="0"/>
            <w:vAlign w:val="center"/>
          </w:tcPr>
          <w:p>
            <w:pPr>
              <w:pStyle w:val="71"/>
              <w:ind w:left="-83" w:leftChars="-35" w:right="-108" w:rightChars="-45" w:hanging="1"/>
              <w:rPr>
                <w:rFonts w:hint="eastAsia"/>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z w:val="24"/>
              </w:rPr>
            </w:pPr>
          </w:p>
        </w:tc>
        <w:tc>
          <w:tcPr>
            <w:tcW w:w="850" w:type="dxa"/>
            <w:vMerge w:val="restart"/>
            <w:tcBorders>
              <w:top w:val="single" w:color="auto" w:sz="4" w:space="0"/>
              <w:bottom w:val="single" w:color="auto" w:sz="4" w:space="0"/>
            </w:tcBorders>
            <w:noWrap w:val="0"/>
            <w:vAlign w:val="center"/>
          </w:tcPr>
          <w:p>
            <w:pPr>
              <w:pStyle w:val="71"/>
              <w:ind w:left="-83" w:leftChars="-35" w:right="-108" w:rightChars="-45" w:hanging="1"/>
              <w:rPr>
                <w:sz w:val="24"/>
              </w:rPr>
            </w:pPr>
            <w:r>
              <w:rPr>
                <w:sz w:val="24"/>
              </w:rPr>
              <w:t>运营期</w:t>
            </w:r>
          </w:p>
        </w:tc>
        <w:tc>
          <w:tcPr>
            <w:tcW w:w="1782" w:type="dxa"/>
            <w:noWrap w:val="0"/>
            <w:vAlign w:val="center"/>
          </w:tcPr>
          <w:p>
            <w:pPr>
              <w:spacing w:line="0" w:lineRule="atLeast"/>
              <w:ind w:firstLine="0" w:firstLineChars="0"/>
              <w:jc w:val="center"/>
              <w:rPr>
                <w:color w:val="000000"/>
                <w:szCs w:val="24"/>
              </w:rPr>
            </w:pPr>
            <w:r>
              <w:rPr>
                <w:rFonts w:hint="eastAsia"/>
                <w:color w:val="000000"/>
                <w:szCs w:val="24"/>
              </w:rPr>
              <w:t>布袋收尘灰</w:t>
            </w:r>
          </w:p>
        </w:tc>
        <w:tc>
          <w:tcPr>
            <w:tcW w:w="3501" w:type="dxa"/>
            <w:tcBorders>
              <w:top w:val="single" w:color="auto" w:sz="4" w:space="0"/>
              <w:right w:val="single" w:color="auto" w:sz="4" w:space="0"/>
            </w:tcBorders>
            <w:noWrap w:val="0"/>
            <w:vAlign w:val="center"/>
          </w:tcPr>
          <w:p>
            <w:pPr>
              <w:spacing w:line="0" w:lineRule="atLeast"/>
              <w:ind w:firstLine="0" w:firstLineChars="0"/>
              <w:jc w:val="center"/>
              <w:rPr>
                <w:color w:val="000000"/>
                <w:szCs w:val="24"/>
                <w:lang w:val="zh-CN"/>
              </w:rPr>
            </w:pPr>
            <w:r>
              <w:rPr>
                <w:rFonts w:hint="eastAsia"/>
                <w:color w:val="000000"/>
                <w:szCs w:val="24"/>
              </w:rPr>
              <w:t>统一收集后，外售处理</w:t>
            </w:r>
          </w:p>
        </w:tc>
        <w:tc>
          <w:tcPr>
            <w:tcW w:w="2816" w:type="dxa"/>
            <w:vMerge w:val="restart"/>
            <w:tcBorders>
              <w:top w:val="single" w:color="auto" w:sz="4" w:space="0"/>
              <w:left w:val="single" w:color="auto" w:sz="4" w:space="0"/>
            </w:tcBorders>
            <w:noWrap w:val="0"/>
            <w:vAlign w:val="center"/>
          </w:tcPr>
          <w:p>
            <w:pPr>
              <w:pStyle w:val="71"/>
              <w:ind w:left="-83" w:leftChars="-35" w:right="-108" w:rightChars="-45" w:hanging="1"/>
              <w:rPr>
                <w:sz w:val="24"/>
              </w:rPr>
            </w:pPr>
            <w:r>
              <w:rPr>
                <w:color w:val="000000"/>
                <w:sz w:val="24"/>
              </w:rPr>
              <w:t>《一般工业固体废物贮存、处理场污染控制标准》（GB18599-2001）（2013年修改）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color w:val="000000"/>
                <w:szCs w:val="24"/>
              </w:rPr>
            </w:pPr>
            <w:r>
              <w:rPr>
                <w:rFonts w:hint="eastAsia"/>
                <w:color w:val="000000"/>
                <w:szCs w:val="24"/>
              </w:rPr>
              <w:t>边角料</w:t>
            </w:r>
          </w:p>
        </w:tc>
        <w:tc>
          <w:tcPr>
            <w:tcW w:w="3501" w:type="dxa"/>
            <w:tcBorders>
              <w:top w:val="single" w:color="auto" w:sz="4" w:space="0"/>
              <w:right w:val="single" w:color="auto" w:sz="4" w:space="0"/>
            </w:tcBorders>
            <w:noWrap w:val="0"/>
            <w:vAlign w:val="center"/>
          </w:tcPr>
          <w:p>
            <w:pPr>
              <w:spacing w:line="0" w:lineRule="atLeast"/>
              <w:ind w:firstLine="0" w:firstLineChars="0"/>
              <w:jc w:val="center"/>
              <w:rPr>
                <w:rFonts w:hint="eastAsia"/>
                <w:color w:val="000000"/>
                <w:szCs w:val="24"/>
                <w:lang w:val="zh-CN"/>
              </w:rPr>
            </w:pPr>
            <w:r>
              <w:rPr>
                <w:rFonts w:hint="eastAsia"/>
                <w:color w:val="000000"/>
                <w:szCs w:val="24"/>
              </w:rPr>
              <w:t>回用于生产过程</w:t>
            </w: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lang w:val="zh-CN"/>
              </w:rPr>
            </w:pPr>
            <w:r>
              <w:rPr>
                <w:rFonts w:hint="eastAsia"/>
                <w:color w:val="000000"/>
                <w:szCs w:val="24"/>
              </w:rPr>
              <w:t>不合格品</w:t>
            </w:r>
          </w:p>
        </w:tc>
        <w:tc>
          <w:tcPr>
            <w:tcW w:w="3501" w:type="dxa"/>
            <w:tcBorders>
              <w:top w:val="single" w:color="auto" w:sz="4" w:space="0"/>
              <w:right w:val="single" w:color="auto" w:sz="4" w:space="0"/>
            </w:tcBorders>
            <w:noWrap w:val="0"/>
            <w:vAlign w:val="center"/>
          </w:tcPr>
          <w:p>
            <w:pPr>
              <w:spacing w:line="0" w:lineRule="atLeast"/>
              <w:ind w:firstLine="0" w:firstLineChars="0"/>
              <w:jc w:val="center"/>
              <w:rPr>
                <w:rFonts w:hint="eastAsia"/>
                <w:color w:val="000000"/>
                <w:szCs w:val="24"/>
              </w:rPr>
            </w:pPr>
            <w:r>
              <w:rPr>
                <w:rFonts w:hint="eastAsia"/>
                <w:color w:val="000000"/>
                <w:szCs w:val="24"/>
              </w:rPr>
              <w:t>回用于生产过程</w:t>
            </w: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lang w:val="zh-CN"/>
              </w:rPr>
            </w:pPr>
            <w:r>
              <w:rPr>
                <w:rFonts w:hint="eastAsia"/>
                <w:color w:val="000000"/>
                <w:szCs w:val="24"/>
              </w:rPr>
              <w:t>废砂轮</w:t>
            </w:r>
          </w:p>
        </w:tc>
        <w:tc>
          <w:tcPr>
            <w:tcW w:w="3501" w:type="dxa"/>
            <w:tcBorders>
              <w:top w:val="single" w:color="auto" w:sz="4" w:space="0"/>
              <w:right w:val="single" w:color="auto" w:sz="4" w:space="0"/>
            </w:tcBorders>
            <w:noWrap w:val="0"/>
            <w:vAlign w:val="center"/>
          </w:tcPr>
          <w:p>
            <w:pPr>
              <w:spacing w:line="0" w:lineRule="atLeast"/>
              <w:ind w:firstLine="0" w:firstLineChars="0"/>
              <w:jc w:val="center"/>
              <w:rPr>
                <w:rFonts w:hint="eastAsia"/>
                <w:color w:val="000000"/>
                <w:szCs w:val="24"/>
              </w:rPr>
            </w:pPr>
            <w:r>
              <w:rPr>
                <w:rFonts w:hint="eastAsia"/>
                <w:color w:val="000000"/>
                <w:szCs w:val="24"/>
              </w:rPr>
              <w:t>统一收集后，外售处理</w:t>
            </w: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lang w:val="zh-CN"/>
              </w:rPr>
            </w:pPr>
            <w:r>
              <w:rPr>
                <w:rFonts w:hint="eastAsia"/>
                <w:color w:val="000000"/>
                <w:szCs w:val="24"/>
                <w:lang w:val="zh-CN"/>
              </w:rPr>
              <w:t>生活垃圾</w:t>
            </w:r>
          </w:p>
        </w:tc>
        <w:tc>
          <w:tcPr>
            <w:tcW w:w="3501" w:type="dxa"/>
            <w:tcBorders>
              <w:top w:val="single" w:color="auto" w:sz="4" w:space="0"/>
              <w:right w:val="single" w:color="auto" w:sz="4" w:space="0"/>
            </w:tcBorders>
            <w:noWrap w:val="0"/>
            <w:vAlign w:val="center"/>
          </w:tcPr>
          <w:p>
            <w:pPr>
              <w:pStyle w:val="190"/>
              <w:rPr>
                <w:sz w:val="24"/>
                <w:szCs w:val="24"/>
              </w:rPr>
            </w:pPr>
            <w:r>
              <w:rPr>
                <w:rFonts w:hint="eastAsia"/>
                <w:color w:val="000000"/>
                <w:sz w:val="24"/>
                <w:szCs w:val="24"/>
              </w:rPr>
              <w:t>垃圾桶暂存</w:t>
            </w:r>
            <w:r>
              <w:rPr>
                <w:color w:val="000000"/>
                <w:sz w:val="24"/>
                <w:szCs w:val="24"/>
              </w:rPr>
              <w:t>，由环卫部门清运处理</w:t>
            </w: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lang w:val="zh-CN"/>
              </w:rPr>
            </w:pPr>
            <w:r>
              <w:rPr>
                <w:color w:val="000000"/>
                <w:szCs w:val="24"/>
              </w:rPr>
              <w:t>废</w:t>
            </w:r>
            <w:r>
              <w:rPr>
                <w:rFonts w:hint="eastAsia"/>
                <w:color w:val="000000"/>
                <w:szCs w:val="24"/>
              </w:rPr>
              <w:t>润滑</w:t>
            </w:r>
            <w:r>
              <w:rPr>
                <w:color w:val="000000"/>
                <w:szCs w:val="24"/>
              </w:rPr>
              <w:t>油</w:t>
            </w:r>
          </w:p>
        </w:tc>
        <w:tc>
          <w:tcPr>
            <w:tcW w:w="3501" w:type="dxa"/>
            <w:vMerge w:val="restart"/>
            <w:tcBorders>
              <w:top w:val="single" w:color="auto" w:sz="4" w:space="0"/>
              <w:right w:val="single" w:color="auto" w:sz="4" w:space="0"/>
            </w:tcBorders>
            <w:noWrap w:val="0"/>
            <w:vAlign w:val="center"/>
          </w:tcPr>
          <w:p>
            <w:pPr>
              <w:pStyle w:val="190"/>
              <w:rPr>
                <w:sz w:val="24"/>
                <w:szCs w:val="24"/>
              </w:rPr>
            </w:pPr>
            <w:r>
              <w:rPr>
                <w:rFonts w:hint="eastAsia"/>
                <w:color w:val="000000"/>
                <w:sz w:val="24"/>
                <w:szCs w:val="24"/>
              </w:rPr>
              <w:t>暂存于危废暂存间，定期</w:t>
            </w:r>
            <w:r>
              <w:rPr>
                <w:color w:val="000000"/>
                <w:sz w:val="24"/>
                <w:szCs w:val="24"/>
              </w:rPr>
              <w:t>交由</w:t>
            </w:r>
            <w:r>
              <w:rPr>
                <w:rFonts w:hint="eastAsia"/>
                <w:color w:val="000000"/>
                <w:sz w:val="24"/>
                <w:szCs w:val="24"/>
              </w:rPr>
              <w:t>有资质的单位进行处理</w:t>
            </w:r>
          </w:p>
        </w:tc>
        <w:tc>
          <w:tcPr>
            <w:tcW w:w="2816" w:type="dxa"/>
            <w:vMerge w:val="restart"/>
            <w:tcBorders>
              <w:left w:val="single" w:color="auto" w:sz="4" w:space="0"/>
            </w:tcBorders>
            <w:noWrap w:val="0"/>
            <w:vAlign w:val="center"/>
          </w:tcPr>
          <w:p>
            <w:pPr>
              <w:pStyle w:val="71"/>
              <w:ind w:left="-83" w:leftChars="-35" w:right="-108" w:rightChars="-45" w:hanging="1"/>
              <w:rPr>
                <w:sz w:val="24"/>
              </w:rPr>
            </w:pPr>
            <w:r>
              <w:rPr>
                <w:color w:val="000000"/>
                <w:sz w:val="24"/>
              </w:rPr>
              <w:t>《危险废物贮存污染控制标准》(GB18597-2001)</w:t>
            </w:r>
            <w:r>
              <w:rPr>
                <w:rFonts w:hint="eastAsia"/>
                <w:color w:val="000000"/>
                <w:sz w:val="24"/>
              </w:rPr>
              <w:t>及</w:t>
            </w:r>
            <w:r>
              <w:rPr>
                <w:color w:val="000000"/>
                <w:sz w:val="24"/>
              </w:rPr>
              <w:t>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420" w:lineRule="exact"/>
              <w:ind w:firstLine="0" w:firstLineChars="0"/>
              <w:jc w:val="center"/>
              <w:rPr>
                <w:rFonts w:hint="eastAsia"/>
                <w:color w:val="000000"/>
                <w:szCs w:val="24"/>
                <w:lang w:val="zh-CN"/>
              </w:rPr>
            </w:pPr>
            <w:r>
              <w:rPr>
                <w:rFonts w:hint="eastAsia"/>
                <w:color w:val="000000"/>
                <w:szCs w:val="24"/>
              </w:rPr>
              <w:t>废乳化液</w:t>
            </w:r>
          </w:p>
        </w:tc>
        <w:tc>
          <w:tcPr>
            <w:tcW w:w="3501" w:type="dxa"/>
            <w:vMerge w:val="continue"/>
            <w:tcBorders>
              <w:right w:val="single" w:color="auto" w:sz="4" w:space="0"/>
            </w:tcBorders>
            <w:noWrap w:val="0"/>
            <w:vAlign w:val="center"/>
          </w:tcPr>
          <w:p>
            <w:pPr>
              <w:pStyle w:val="190"/>
              <w:rPr>
                <w:sz w:val="24"/>
              </w:rPr>
            </w:pP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lang w:val="zh-CN"/>
              </w:rPr>
            </w:pPr>
            <w:r>
              <w:rPr>
                <w:rFonts w:hint="eastAsia"/>
                <w:color w:val="000000"/>
                <w:szCs w:val="24"/>
              </w:rPr>
              <w:t>废液压油</w:t>
            </w:r>
          </w:p>
        </w:tc>
        <w:tc>
          <w:tcPr>
            <w:tcW w:w="3501" w:type="dxa"/>
            <w:vMerge w:val="continue"/>
            <w:tcBorders>
              <w:right w:val="single" w:color="auto" w:sz="4" w:space="0"/>
            </w:tcBorders>
            <w:noWrap w:val="0"/>
            <w:vAlign w:val="center"/>
          </w:tcPr>
          <w:p>
            <w:pPr>
              <w:pStyle w:val="190"/>
              <w:rPr>
                <w:sz w:val="24"/>
              </w:rPr>
            </w:pP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rPr>
            </w:pPr>
            <w:r>
              <w:rPr>
                <w:rFonts w:hint="eastAsia"/>
                <w:color w:val="000000"/>
                <w:szCs w:val="24"/>
              </w:rPr>
              <w:t>废油桶</w:t>
            </w:r>
          </w:p>
        </w:tc>
        <w:tc>
          <w:tcPr>
            <w:tcW w:w="3501" w:type="dxa"/>
            <w:vMerge w:val="continue"/>
            <w:tcBorders>
              <w:right w:val="single" w:color="auto" w:sz="4" w:space="0"/>
            </w:tcBorders>
            <w:noWrap w:val="0"/>
            <w:vAlign w:val="center"/>
          </w:tcPr>
          <w:p>
            <w:pPr>
              <w:pStyle w:val="190"/>
              <w:rPr>
                <w:sz w:val="24"/>
              </w:rPr>
            </w:pP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color w:val="000000"/>
                <w:szCs w:val="24"/>
              </w:rPr>
            </w:pPr>
            <w:r>
              <w:rPr>
                <w:rFonts w:hint="eastAsia"/>
                <w:color w:val="000000"/>
                <w:szCs w:val="24"/>
              </w:rPr>
              <w:t>含油棉纱</w:t>
            </w:r>
          </w:p>
        </w:tc>
        <w:tc>
          <w:tcPr>
            <w:tcW w:w="3501" w:type="dxa"/>
            <w:vMerge w:val="continue"/>
            <w:tcBorders>
              <w:right w:val="single" w:color="auto" w:sz="4" w:space="0"/>
            </w:tcBorders>
            <w:noWrap w:val="0"/>
            <w:vAlign w:val="center"/>
          </w:tcPr>
          <w:p>
            <w:pPr>
              <w:pStyle w:val="190"/>
              <w:rPr>
                <w:sz w:val="24"/>
              </w:rPr>
            </w:pP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napToGrid w:val="0"/>
                <w:spacing w:val="-20"/>
                <w:sz w:val="24"/>
              </w:rPr>
            </w:pPr>
          </w:p>
        </w:tc>
        <w:tc>
          <w:tcPr>
            <w:tcW w:w="850" w:type="dxa"/>
            <w:vMerge w:val="continue"/>
            <w:noWrap w:val="0"/>
            <w:vAlign w:val="center"/>
          </w:tcPr>
          <w:p>
            <w:pPr>
              <w:pStyle w:val="71"/>
              <w:ind w:left="-83" w:leftChars="-35" w:right="-108" w:rightChars="-45" w:hanging="1"/>
              <w:rPr>
                <w:sz w:val="24"/>
              </w:rPr>
            </w:pPr>
          </w:p>
        </w:tc>
        <w:tc>
          <w:tcPr>
            <w:tcW w:w="1782" w:type="dxa"/>
            <w:noWrap w:val="0"/>
            <w:vAlign w:val="center"/>
          </w:tcPr>
          <w:p>
            <w:pPr>
              <w:spacing w:line="0" w:lineRule="atLeast"/>
              <w:ind w:firstLine="0" w:firstLineChars="0"/>
              <w:jc w:val="center"/>
              <w:rPr>
                <w:rFonts w:hint="eastAsia"/>
                <w:szCs w:val="24"/>
              </w:rPr>
            </w:pPr>
            <w:r>
              <w:rPr>
                <w:rFonts w:hint="eastAsia"/>
                <w:szCs w:val="24"/>
              </w:rPr>
              <w:t>废真空泵油</w:t>
            </w:r>
          </w:p>
        </w:tc>
        <w:tc>
          <w:tcPr>
            <w:tcW w:w="3501" w:type="dxa"/>
            <w:vMerge w:val="continue"/>
            <w:tcBorders>
              <w:right w:val="single" w:color="auto" w:sz="4" w:space="0"/>
            </w:tcBorders>
            <w:noWrap w:val="0"/>
            <w:vAlign w:val="center"/>
          </w:tcPr>
          <w:p>
            <w:pPr>
              <w:pStyle w:val="190"/>
              <w:rPr>
                <w:sz w:val="24"/>
              </w:rPr>
            </w:pPr>
          </w:p>
        </w:tc>
        <w:tc>
          <w:tcPr>
            <w:tcW w:w="2816" w:type="dxa"/>
            <w:vMerge w:val="continue"/>
            <w:tcBorders>
              <w:left w:val="single" w:color="auto" w:sz="4" w:space="0"/>
            </w:tcBorders>
            <w:noWrap w:val="0"/>
            <w:vAlign w:val="center"/>
          </w:tcPr>
          <w:p>
            <w:pPr>
              <w:pStyle w:val="71"/>
              <w:ind w:left="-83" w:leftChars="-35" w:right="-108" w:rightChars="-45" w:hanging="1"/>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restart"/>
            <w:noWrap w:val="0"/>
            <w:vAlign w:val="center"/>
          </w:tcPr>
          <w:p>
            <w:pPr>
              <w:pStyle w:val="71"/>
              <w:ind w:left="-83" w:leftChars="-35" w:right="-108" w:rightChars="-45" w:hanging="1"/>
              <w:rPr>
                <w:sz w:val="24"/>
              </w:rPr>
            </w:pPr>
            <w:r>
              <w:rPr>
                <w:sz w:val="24"/>
              </w:rPr>
              <w:t>噪声</w:t>
            </w:r>
          </w:p>
        </w:tc>
        <w:tc>
          <w:tcPr>
            <w:tcW w:w="850" w:type="dxa"/>
            <w:noWrap w:val="0"/>
            <w:vAlign w:val="center"/>
          </w:tcPr>
          <w:p>
            <w:pPr>
              <w:pStyle w:val="71"/>
              <w:ind w:left="-83" w:leftChars="-35" w:right="-108" w:rightChars="-45" w:hanging="1"/>
              <w:rPr>
                <w:rFonts w:hint="eastAsia"/>
                <w:sz w:val="24"/>
              </w:rPr>
            </w:pPr>
            <w:r>
              <w:rPr>
                <w:rFonts w:hint="eastAsia"/>
                <w:sz w:val="24"/>
              </w:rPr>
              <w:t>施工期</w:t>
            </w:r>
          </w:p>
        </w:tc>
        <w:tc>
          <w:tcPr>
            <w:tcW w:w="5283" w:type="dxa"/>
            <w:gridSpan w:val="2"/>
            <w:tcBorders>
              <w:right w:val="single" w:color="auto" w:sz="4" w:space="0"/>
            </w:tcBorders>
            <w:noWrap w:val="0"/>
            <w:vAlign w:val="center"/>
          </w:tcPr>
          <w:p>
            <w:pPr>
              <w:pStyle w:val="190"/>
              <w:rPr>
                <w:rFonts w:hint="eastAsia"/>
                <w:sz w:val="24"/>
                <w:szCs w:val="24"/>
                <w:lang w:val="zh-CN"/>
              </w:rPr>
            </w:pPr>
            <w:r>
              <w:rPr>
                <w:sz w:val="24"/>
                <w:szCs w:val="24"/>
              </w:rPr>
              <w:t>尽量采用低噪声设备；对动力机械、设备加强定期检修、养护</w:t>
            </w:r>
            <w:r>
              <w:rPr>
                <w:rFonts w:hint="eastAsia"/>
                <w:sz w:val="24"/>
                <w:szCs w:val="24"/>
              </w:rPr>
              <w:t>；</w:t>
            </w:r>
            <w:r>
              <w:rPr>
                <w:sz w:val="24"/>
                <w:szCs w:val="24"/>
              </w:rPr>
              <w:t>合理安排施工</w:t>
            </w:r>
            <w:r>
              <w:rPr>
                <w:rFonts w:hint="eastAsia"/>
                <w:sz w:val="24"/>
                <w:szCs w:val="24"/>
              </w:rPr>
              <w:t>时间；合理安排施工布局</w:t>
            </w:r>
          </w:p>
        </w:tc>
        <w:tc>
          <w:tcPr>
            <w:tcW w:w="2816" w:type="dxa"/>
            <w:tcBorders>
              <w:left w:val="single" w:color="auto" w:sz="4" w:space="0"/>
            </w:tcBorders>
            <w:noWrap w:val="0"/>
            <w:vAlign w:val="center"/>
          </w:tcPr>
          <w:p>
            <w:pPr>
              <w:pStyle w:val="71"/>
              <w:ind w:left="-83" w:leftChars="-35" w:right="-108" w:rightChars="-45" w:hanging="1"/>
              <w:rPr>
                <w:sz w:val="24"/>
              </w:rPr>
            </w:pPr>
            <w:r>
              <w:rPr>
                <w:rFonts w:hint="eastAsia"/>
                <w:kern w:val="24"/>
                <w:sz w:val="24"/>
              </w:rPr>
              <w:t>《建筑施工场界环境噪声排放标准》（GB12523-2011）表1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Merge w:val="continue"/>
            <w:noWrap w:val="0"/>
            <w:vAlign w:val="center"/>
          </w:tcPr>
          <w:p>
            <w:pPr>
              <w:pStyle w:val="71"/>
              <w:ind w:left="-83" w:leftChars="-35" w:right="-108" w:rightChars="-45" w:hanging="1"/>
              <w:rPr>
                <w:sz w:val="24"/>
              </w:rPr>
            </w:pPr>
          </w:p>
        </w:tc>
        <w:tc>
          <w:tcPr>
            <w:tcW w:w="850" w:type="dxa"/>
            <w:tcBorders>
              <w:top w:val="single" w:color="auto" w:sz="4" w:space="0"/>
              <w:bottom w:val="single" w:color="auto" w:sz="4" w:space="0"/>
            </w:tcBorders>
            <w:noWrap w:val="0"/>
            <w:vAlign w:val="center"/>
          </w:tcPr>
          <w:p>
            <w:pPr>
              <w:pStyle w:val="71"/>
              <w:ind w:left="-83" w:leftChars="-35" w:right="-108" w:rightChars="-45" w:hanging="1"/>
              <w:rPr>
                <w:sz w:val="24"/>
              </w:rPr>
            </w:pPr>
            <w:r>
              <w:rPr>
                <w:sz w:val="24"/>
              </w:rPr>
              <w:t>运营期</w:t>
            </w:r>
          </w:p>
        </w:tc>
        <w:tc>
          <w:tcPr>
            <w:tcW w:w="5283" w:type="dxa"/>
            <w:gridSpan w:val="2"/>
            <w:tcBorders>
              <w:right w:val="single" w:color="auto" w:sz="4" w:space="0"/>
            </w:tcBorders>
            <w:noWrap w:val="0"/>
            <w:vAlign w:val="center"/>
          </w:tcPr>
          <w:p>
            <w:pPr>
              <w:pStyle w:val="71"/>
              <w:ind w:left="-83" w:leftChars="-35" w:right="-108" w:rightChars="-45" w:hanging="1"/>
              <w:rPr>
                <w:kern w:val="0"/>
                <w:sz w:val="24"/>
              </w:rPr>
            </w:pPr>
            <w:r>
              <w:rPr>
                <w:sz w:val="24"/>
              </w:rPr>
              <w:t>厂房合理布局；选用低噪声设备，并对设备定期维护，使设备处于良好的运转状态；对高噪声设备设基础减振设施；距离衰减</w:t>
            </w:r>
          </w:p>
        </w:tc>
        <w:tc>
          <w:tcPr>
            <w:tcW w:w="2816" w:type="dxa"/>
            <w:tcBorders>
              <w:left w:val="single" w:color="auto" w:sz="4" w:space="0"/>
            </w:tcBorders>
            <w:noWrap w:val="0"/>
            <w:vAlign w:val="center"/>
          </w:tcPr>
          <w:p>
            <w:pPr>
              <w:spacing w:line="340" w:lineRule="exact"/>
              <w:ind w:firstLine="0" w:firstLineChars="0"/>
              <w:jc w:val="center"/>
              <w:rPr>
                <w:kern w:val="0"/>
                <w:szCs w:val="24"/>
              </w:rPr>
            </w:pPr>
            <w:r>
              <w:rPr>
                <w:szCs w:val="24"/>
                <w:lang w:val="zh-TW" w:eastAsia="zh-TW"/>
              </w:rPr>
              <w:t>《工业企业厂界环境噪声排放标准》</w:t>
            </w:r>
            <w:r>
              <w:rPr>
                <w:rFonts w:hint="eastAsia"/>
                <w:szCs w:val="24"/>
                <w:lang w:val="zh-TW"/>
              </w:rPr>
              <w:t>（</w:t>
            </w:r>
            <w:r>
              <w:rPr>
                <w:szCs w:val="24"/>
              </w:rPr>
              <w:t>GB</w:t>
            </w:r>
            <w:r>
              <w:rPr>
                <w:szCs w:val="24"/>
                <w:lang w:val="zh-TW"/>
              </w:rPr>
              <w:t>12348</w:t>
            </w:r>
            <w:r>
              <w:rPr>
                <w:rFonts w:hint="eastAsia"/>
                <w:szCs w:val="24"/>
              </w:rPr>
              <w:t xml:space="preserve"> </w:t>
            </w:r>
            <w:r>
              <w:rPr>
                <w:szCs w:val="24"/>
                <w:lang w:val="zh-TW"/>
              </w:rPr>
              <w:t>-2008</w:t>
            </w:r>
            <w:r>
              <w:rPr>
                <w:rFonts w:hint="eastAsia"/>
                <w:szCs w:val="24"/>
                <w:lang w:val="zh-TW"/>
              </w:rPr>
              <w:t>）</w:t>
            </w:r>
            <w:r>
              <w:rPr>
                <w:rFonts w:hint="eastAsia"/>
                <w:szCs w:val="24"/>
              </w:rPr>
              <w:t>3</w:t>
            </w:r>
            <w:r>
              <w:rPr>
                <w:szCs w:val="24"/>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98" w:type="dxa"/>
            <w:gridSpan w:val="5"/>
            <w:tcBorders>
              <w:bottom w:val="single" w:color="000000" w:sz="12" w:space="0"/>
            </w:tcBorders>
            <w:noWrap w:val="0"/>
            <w:vAlign w:val="center"/>
          </w:tcPr>
          <w:p>
            <w:pPr>
              <w:ind w:firstLine="480"/>
            </w:pPr>
            <w:r>
              <w:t>生态保护措施及预期效果</w:t>
            </w:r>
            <w:r>
              <w:rPr>
                <w:rFonts w:hint="eastAsia"/>
              </w:rPr>
              <w:t>：</w:t>
            </w:r>
          </w:p>
          <w:p>
            <w:pPr>
              <w:ind w:firstLine="480"/>
            </w:pPr>
            <w:r>
              <w:t>建议多种植对有害气体吸收能力较强的树木，如洋槐、垂柳等。建筑场地内除主体建筑外，可布置为草坪、绿树等，营造出美丽整洁的环境。</w:t>
            </w: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ind w:firstLine="480"/>
            </w:pPr>
          </w:p>
          <w:p>
            <w:pPr>
              <w:ind w:firstLine="480"/>
            </w:pPr>
          </w:p>
        </w:tc>
      </w:tr>
    </w:tbl>
    <w:p>
      <w:pPr>
        <w:adjustRightInd w:val="0"/>
        <w:snapToGrid w:val="0"/>
        <w:ind w:firstLine="0" w:firstLineChars="0"/>
        <w:outlineLvl w:val="0"/>
        <w:rPr>
          <w:color w:val="000000"/>
        </w:rPr>
      </w:pPr>
      <w:r>
        <w:rPr>
          <w:b/>
          <w:color w:val="000000"/>
          <w:sz w:val="32"/>
        </w:rPr>
        <w:br w:type="page"/>
      </w:r>
      <w:r>
        <w:rPr>
          <w:b/>
          <w:color w:val="000000"/>
          <w:sz w:val="32"/>
        </w:rPr>
        <w:t>九、结论与建议</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66" w:hRule="atLeast"/>
          <w:jc w:val="center"/>
        </w:trPr>
        <w:tc>
          <w:tcPr>
            <w:tcW w:w="9720" w:type="dxa"/>
            <w:noWrap w:val="0"/>
            <w:vAlign w:val="center"/>
          </w:tcPr>
          <w:p>
            <w:pPr>
              <w:pStyle w:val="4"/>
            </w:pPr>
            <w:r>
              <w:t>一、项目基本情况</w:t>
            </w:r>
          </w:p>
          <w:p>
            <w:pPr>
              <w:ind w:firstLine="480"/>
              <w:rPr>
                <w:rFonts w:hint="eastAsia"/>
              </w:rPr>
            </w:pPr>
            <w:r>
              <w:rPr>
                <w:rFonts w:hint="eastAsia"/>
              </w:rPr>
              <w:t>宝鸡市烨盛钛业有限公司位于陕西省宝鸡市高新开发区科技新城，</w:t>
            </w:r>
            <w:r>
              <w:rPr>
                <w:rFonts w:hint="eastAsia"/>
                <w:color w:val="000000"/>
                <w:szCs w:val="22"/>
              </w:rPr>
              <w:t>项目</w:t>
            </w:r>
            <w:r>
              <w:rPr>
                <w:rFonts w:hint="eastAsia"/>
                <w:szCs w:val="22"/>
              </w:rPr>
              <w:t>总占地17200平方</w:t>
            </w:r>
            <w:r>
              <w:rPr>
                <w:rFonts w:hint="eastAsia"/>
                <w:color w:val="000000"/>
                <w:szCs w:val="22"/>
              </w:rPr>
              <w:t>米，建设2间生产车间，内部布设1600吨快锻液压机组、真空热处理炉、立式管棒矫直机、车铣复合加工中心、6130普通车床、卧式铣床、落地式砂轮机等设备。同时建设库房、办公实验楼等，办公实验楼中主要进行物理实验。项目建成后形成年加工2800吨</w:t>
            </w:r>
            <w:r>
              <w:rPr>
                <w:rFonts w:hint="eastAsia"/>
                <w:color w:val="000000"/>
              </w:rPr>
              <w:t>航空用高精度钛及钛合金异形件</w:t>
            </w:r>
            <w:r>
              <w:rPr>
                <w:rFonts w:hint="eastAsia"/>
                <w:color w:val="000000"/>
                <w:szCs w:val="22"/>
              </w:rPr>
              <w:t>的生产规模。</w:t>
            </w:r>
          </w:p>
          <w:p>
            <w:pPr>
              <w:ind w:firstLine="480"/>
              <w:rPr>
                <w:rFonts w:hint="eastAsia"/>
                <w:color w:val="000000"/>
              </w:rPr>
            </w:pPr>
            <w:r>
              <w:rPr>
                <w:rFonts w:hint="eastAsia"/>
              </w:rPr>
              <w:t>项目总投资10000万元，</w:t>
            </w:r>
            <w:r>
              <w:t>经估算项目拟用于环保方面的投资</w:t>
            </w:r>
            <w:r>
              <w:rPr>
                <w:rFonts w:hint="eastAsia"/>
              </w:rPr>
              <w:t>19.7</w:t>
            </w:r>
            <w:r>
              <w:t>万元，占总投资的</w:t>
            </w:r>
            <w:r>
              <w:rPr>
                <w:rFonts w:hint="eastAsia"/>
              </w:rPr>
              <w:t>0.197</w:t>
            </w:r>
            <w:r>
              <w:t>%</w:t>
            </w:r>
            <w:r>
              <w:rPr>
                <w:rFonts w:hint="eastAsia"/>
              </w:rPr>
              <w:t>。</w:t>
            </w:r>
          </w:p>
          <w:p>
            <w:pPr>
              <w:pStyle w:val="4"/>
            </w:pPr>
            <w:r>
              <w:rPr>
                <w:color w:val="000000"/>
              </w:rPr>
              <w:t>二</w:t>
            </w:r>
            <w:r>
              <w:t>、产业政策符合性分析</w:t>
            </w:r>
          </w:p>
          <w:p>
            <w:pPr>
              <w:ind w:firstLine="480"/>
            </w:pPr>
            <w:r>
              <w:t>该项目属于《产业结构调整指导名录》（201</w:t>
            </w:r>
            <w:r>
              <w:rPr>
                <w:rFonts w:hint="eastAsia"/>
              </w:rPr>
              <w:t>9</w:t>
            </w:r>
            <w:r>
              <w:t>年</w:t>
            </w:r>
            <w:r>
              <w:rPr>
                <w:rFonts w:hint="eastAsia"/>
              </w:rPr>
              <w:t>本</w:t>
            </w:r>
            <w:r>
              <w:t>）中</w:t>
            </w:r>
            <w:r>
              <w:rPr>
                <w:rFonts w:hint="eastAsia"/>
              </w:rPr>
              <w:t>鼓励类“九、有色金属：5、交通运输、高端制造及其他领域有色金属新材料生产”</w:t>
            </w:r>
            <w:r>
              <w:t>。项目不在《陕西省限制投资类产业指导目录》（陕发改产业[2007]97号）内，符合陕西省现行的有关产业政策。</w:t>
            </w:r>
          </w:p>
          <w:p>
            <w:pPr>
              <w:ind w:firstLine="480"/>
            </w:pPr>
            <w:r>
              <w:t>本项目已于</w:t>
            </w:r>
            <w:r>
              <w:rPr>
                <w:rFonts w:hint="eastAsia"/>
              </w:rPr>
              <w:t>2020</w:t>
            </w:r>
            <w:r>
              <w:t>年</w:t>
            </w:r>
            <w:r>
              <w:rPr>
                <w:rFonts w:hint="eastAsia"/>
              </w:rPr>
              <w:t>3</w:t>
            </w:r>
            <w:r>
              <w:t>月</w:t>
            </w:r>
            <w:r>
              <w:rPr>
                <w:rFonts w:hint="eastAsia"/>
              </w:rPr>
              <w:t>25</w:t>
            </w:r>
            <w:r>
              <w:t>日取得</w:t>
            </w:r>
            <w:r>
              <w:rPr>
                <w:rFonts w:hint="eastAsia"/>
              </w:rPr>
              <w:t>宝鸡高新区经济发展局</w:t>
            </w:r>
            <w:r>
              <w:t>备案确认书，项目代码为2020-610361-32-03-013501。</w:t>
            </w:r>
          </w:p>
          <w:p>
            <w:pPr>
              <w:ind w:firstLine="480"/>
            </w:pPr>
            <w:r>
              <w:t>综上所述，项目符合国家相关产业政策要求</w:t>
            </w:r>
          </w:p>
          <w:p>
            <w:pPr>
              <w:pStyle w:val="4"/>
            </w:pPr>
            <w:r>
              <w:t>三、项目选址合理性分析</w:t>
            </w:r>
          </w:p>
          <w:p>
            <w:pPr>
              <w:ind w:firstLine="480"/>
              <w:rPr>
                <w:color w:val="000000"/>
              </w:rPr>
            </w:pPr>
            <w:r>
              <w:rPr>
                <w:bCs/>
                <w:color w:val="000000"/>
              </w:rPr>
              <w:t>本项目位于</w:t>
            </w:r>
            <w:r>
              <w:rPr>
                <w:rFonts w:hint="eastAsia"/>
                <w:bCs/>
                <w:color w:val="000000"/>
              </w:rPr>
              <w:t>宝鸡市高新开发区科技新城</w:t>
            </w:r>
            <w:r>
              <w:rPr>
                <w:color w:val="000000"/>
              </w:rPr>
              <w:t>，项目中心地理坐标位置为：</w:t>
            </w:r>
            <w:r>
              <w:t>东经107°25′50″，北纬34°19′2″</w:t>
            </w:r>
            <w:r>
              <w:rPr>
                <w:color w:val="000000"/>
              </w:rPr>
              <w:t>。</w:t>
            </w:r>
            <w:r>
              <w:t>项目区东侧</w:t>
            </w:r>
            <w:r>
              <w:rPr>
                <w:rFonts w:hint="eastAsia"/>
              </w:rPr>
              <w:t>及南侧均为园区道路、北侧</w:t>
            </w:r>
            <w:r>
              <w:t>为</w:t>
            </w:r>
            <w:r>
              <w:rPr>
                <w:rFonts w:hint="eastAsia"/>
              </w:rPr>
              <w:t>鑫顺通工贸有限公司、西侧为宝鸡市鲲鹏工贸有限公司</w:t>
            </w:r>
            <w:r>
              <w:t>。</w:t>
            </w:r>
          </w:p>
          <w:p>
            <w:pPr>
              <w:ind w:firstLine="480"/>
              <w:rPr>
                <w:rFonts w:hint="eastAsia"/>
              </w:rPr>
            </w:pPr>
            <w:r>
              <w:rPr>
                <w:color w:val="000000"/>
              </w:rPr>
              <w:t>（1）</w:t>
            </w:r>
            <w:r>
              <w:rPr>
                <w:rFonts w:hint="eastAsia"/>
                <w:color w:val="000000"/>
              </w:rPr>
              <w:t>土地性质：根据《宝鸡</w:t>
            </w:r>
            <w:r>
              <w:rPr>
                <w:rFonts w:hint="eastAsia"/>
              </w:rPr>
              <w:t>市高新技术产业开发区科技新城总体规划环境影响报告书》项目地所处区域用地性质为工业用地，项目所在地位于</w:t>
            </w:r>
            <w:r>
              <w:rPr>
                <w:rFonts w:hint="eastAsia"/>
                <w:bCs/>
              </w:rPr>
              <w:t>科技新城中</w:t>
            </w:r>
            <w:r>
              <w:rPr>
                <w:rFonts w:hint="eastAsia"/>
              </w:rPr>
              <w:t>新材料产业区，详见附图5。</w:t>
            </w:r>
          </w:p>
          <w:p>
            <w:pPr>
              <w:ind w:firstLine="480"/>
              <w:outlineLvl w:val="1"/>
              <w:rPr>
                <w:color w:val="000000"/>
              </w:rPr>
            </w:pPr>
            <w:r>
              <w:rPr>
                <w:rFonts w:hint="eastAsia"/>
              </w:rPr>
              <w:t>（2）</w:t>
            </w:r>
            <w:r>
              <w:t>环境敏感性：项目</w:t>
            </w:r>
            <w:r>
              <w:rPr>
                <w:lang w:val="zh-CN"/>
              </w:rPr>
              <w:t>所在区域不属</w:t>
            </w:r>
            <w:r>
              <w:rPr>
                <w:color w:val="000000"/>
                <w:lang w:val="zh-CN"/>
              </w:rPr>
              <w:t>于自然保护区、森林公园、风景名胜区、世界文化自然遗产、地质公园等禁止开发的生态红线区、重点保护生态红线区以及脆弱生态保护红线区内，项目建设不会占用生态红线保护区。</w:t>
            </w:r>
          </w:p>
          <w:p>
            <w:pPr>
              <w:ind w:firstLine="480"/>
              <w:outlineLvl w:val="1"/>
              <w:rPr>
                <w:color w:val="000000"/>
              </w:rPr>
            </w:pPr>
            <w:r>
              <w:rPr>
                <w:color w:val="000000"/>
              </w:rPr>
              <w:t>（</w:t>
            </w:r>
            <w:r>
              <w:rPr>
                <w:rFonts w:hint="eastAsia"/>
                <w:color w:val="000000"/>
              </w:rPr>
              <w:t>3</w:t>
            </w:r>
            <w:r>
              <w:rPr>
                <w:color w:val="000000"/>
              </w:rPr>
              <w:t>）环境区划功能符合性：项目所在地不属于水源保护区；项目所在区域为环境空气质量二类功能区；项目所在区域为声环境</w:t>
            </w:r>
            <w:r>
              <w:rPr>
                <w:rFonts w:hint="eastAsia"/>
                <w:color w:val="000000"/>
              </w:rPr>
              <w:t>3</w:t>
            </w:r>
            <w:r>
              <w:rPr>
                <w:color w:val="000000"/>
              </w:rPr>
              <w:t>类区；项目所在地没有占用基本农业用地和林地；项目周围没有风景名胜区等。</w:t>
            </w:r>
          </w:p>
          <w:p>
            <w:pPr>
              <w:ind w:firstLine="480"/>
              <w:outlineLvl w:val="1"/>
              <w:rPr>
                <w:color w:val="000000"/>
              </w:rPr>
            </w:pPr>
            <w:r>
              <w:rPr>
                <w:color w:val="000000"/>
              </w:rPr>
              <w:t>（</w:t>
            </w:r>
            <w:r>
              <w:rPr>
                <w:rFonts w:hint="eastAsia"/>
                <w:color w:val="000000"/>
              </w:rPr>
              <w:t>4</w:t>
            </w:r>
            <w:r>
              <w:rPr>
                <w:color w:val="000000"/>
              </w:rPr>
              <w:t>）环境影响可接受性：项目各工序污染源采取相应的污染控制措施后，均可实现达标排放，不会对区域环境产生明显影响。</w:t>
            </w:r>
          </w:p>
          <w:p>
            <w:pPr>
              <w:pStyle w:val="118"/>
              <w:rPr>
                <w:color w:val="000000"/>
              </w:rPr>
            </w:pPr>
            <w:r>
              <w:rPr>
                <w:rFonts w:ascii="Times New Roman" w:hAnsi="Times New Roman"/>
                <w:b w:val="0"/>
                <w:color w:val="000000"/>
                <w:sz w:val="24"/>
                <w:szCs w:val="24"/>
              </w:rPr>
              <w:t>综上所述，项目选址合理可行。</w:t>
            </w:r>
          </w:p>
          <w:p>
            <w:pPr>
              <w:pStyle w:val="4"/>
            </w:pPr>
            <w:r>
              <w:rPr>
                <w:rFonts w:hint="eastAsia"/>
              </w:rPr>
              <w:t>四</w:t>
            </w:r>
            <w:r>
              <w:t>、环境质量现状分析</w:t>
            </w:r>
          </w:p>
          <w:p>
            <w:pPr>
              <w:ind w:firstLine="480"/>
              <w:rPr>
                <w:color w:val="000000"/>
              </w:rPr>
            </w:pPr>
            <w:r>
              <w:rPr>
                <w:rFonts w:hint="eastAsia"/>
                <w:color w:val="000000"/>
              </w:rPr>
              <w:t>1、</w:t>
            </w:r>
            <w:r>
              <w:rPr>
                <w:color w:val="000000"/>
              </w:rPr>
              <w:t>环境空气</w:t>
            </w:r>
          </w:p>
          <w:p>
            <w:pPr>
              <w:ind w:firstLine="480"/>
              <w:rPr>
                <w:color w:val="000000"/>
                <w:szCs w:val="24"/>
              </w:rPr>
            </w:pPr>
            <w:r>
              <w:rPr>
                <w:color w:val="000000"/>
                <w:szCs w:val="24"/>
              </w:rPr>
              <w:t>根据《环境影响评价技术导则 大气环境》（HJ2.2-2018），城市环境空气质量达标情况指标为SO</w:t>
            </w:r>
            <w:r>
              <w:rPr>
                <w:color w:val="000000"/>
                <w:szCs w:val="24"/>
                <w:vertAlign w:val="subscript"/>
              </w:rPr>
              <w:t>2</w:t>
            </w:r>
            <w:r>
              <w:rPr>
                <w:color w:val="000000"/>
                <w:szCs w:val="24"/>
              </w:rPr>
              <w:t>、NO</w:t>
            </w:r>
            <w:r>
              <w:rPr>
                <w:color w:val="000000"/>
                <w:szCs w:val="24"/>
                <w:vertAlign w:val="subscript"/>
              </w:rPr>
              <w:t>2</w:t>
            </w:r>
            <w:r>
              <w:rPr>
                <w:color w:val="000000"/>
                <w:szCs w:val="24"/>
              </w:rPr>
              <w:t>、PM</w:t>
            </w:r>
            <w:r>
              <w:rPr>
                <w:color w:val="000000"/>
                <w:szCs w:val="24"/>
                <w:vertAlign w:val="subscript"/>
              </w:rPr>
              <w:t>10</w:t>
            </w:r>
            <w:r>
              <w:rPr>
                <w:color w:val="000000"/>
                <w:szCs w:val="24"/>
              </w:rPr>
              <w:t>、PM</w:t>
            </w:r>
            <w:r>
              <w:rPr>
                <w:color w:val="000000"/>
                <w:szCs w:val="24"/>
                <w:vertAlign w:val="subscript"/>
              </w:rPr>
              <w:t>2.5</w:t>
            </w:r>
            <w:r>
              <w:rPr>
                <w:color w:val="000000"/>
                <w:szCs w:val="24"/>
              </w:rPr>
              <w:t>、CO、O</w:t>
            </w:r>
            <w:r>
              <w:rPr>
                <w:color w:val="000000"/>
                <w:szCs w:val="24"/>
                <w:vertAlign w:val="subscript"/>
              </w:rPr>
              <w:t>3</w:t>
            </w:r>
            <w:r>
              <w:rPr>
                <w:color w:val="000000"/>
                <w:szCs w:val="24"/>
              </w:rPr>
              <w:t>，六项污染物全部达标即为城市环境空气质量达标。根据监测结果可以看出，高新区SO</w:t>
            </w:r>
            <w:r>
              <w:rPr>
                <w:color w:val="000000"/>
                <w:szCs w:val="24"/>
                <w:vertAlign w:val="subscript"/>
              </w:rPr>
              <w:t>2</w:t>
            </w:r>
            <w:r>
              <w:rPr>
                <w:rFonts w:hint="eastAsia"/>
                <w:color w:val="000000"/>
                <w:szCs w:val="24"/>
                <w:vertAlign w:val="subscript"/>
              </w:rPr>
              <w:t>、</w:t>
            </w:r>
            <w:r>
              <w:rPr>
                <w:color w:val="000000"/>
                <w:szCs w:val="24"/>
              </w:rPr>
              <w:t>NO</w:t>
            </w:r>
            <w:r>
              <w:rPr>
                <w:color w:val="000000"/>
                <w:szCs w:val="24"/>
                <w:vertAlign w:val="subscript"/>
              </w:rPr>
              <w:t>2</w:t>
            </w:r>
            <w:r>
              <w:rPr>
                <w:color w:val="000000"/>
                <w:szCs w:val="24"/>
              </w:rPr>
              <w:t>年均值、CO第95百分位浓度、O</w:t>
            </w:r>
            <w:r>
              <w:rPr>
                <w:color w:val="000000"/>
                <w:szCs w:val="24"/>
                <w:vertAlign w:val="subscript"/>
              </w:rPr>
              <w:t>3</w:t>
            </w:r>
            <w:r>
              <w:rPr>
                <w:color w:val="000000"/>
                <w:szCs w:val="24"/>
              </w:rPr>
              <w:t>第90百分位浓度能够达到《环境空气质量标准》（GB3095-2012）二级标准，PM</w:t>
            </w:r>
            <w:r>
              <w:rPr>
                <w:color w:val="000000"/>
                <w:szCs w:val="24"/>
                <w:vertAlign w:val="subscript"/>
              </w:rPr>
              <w:t>10</w:t>
            </w:r>
            <w:r>
              <w:rPr>
                <w:color w:val="000000"/>
                <w:szCs w:val="24"/>
              </w:rPr>
              <w:t>、PM</w:t>
            </w:r>
            <w:r>
              <w:rPr>
                <w:color w:val="000000"/>
                <w:szCs w:val="24"/>
                <w:vertAlign w:val="subscript"/>
              </w:rPr>
              <w:t>2.5</w:t>
            </w:r>
            <w:r>
              <w:rPr>
                <w:color w:val="000000"/>
                <w:szCs w:val="24"/>
              </w:rPr>
              <w:t>年均值浓度超标，因此，项目所在区域为不达标区域。</w:t>
            </w:r>
          </w:p>
          <w:p>
            <w:pPr>
              <w:ind w:firstLine="480"/>
              <w:rPr>
                <w:rFonts w:hint="eastAsia"/>
              </w:rPr>
            </w:pPr>
            <w:r>
              <w:rPr>
                <w:rFonts w:hint="eastAsia"/>
              </w:rPr>
              <w:t>2、地表水</w:t>
            </w:r>
          </w:p>
          <w:p>
            <w:pPr>
              <w:ind w:firstLine="480"/>
            </w:pPr>
            <w:r>
              <w:rPr>
                <w:rFonts w:hint="eastAsia"/>
              </w:rPr>
              <w:t>根据上表可知，高新区污水处理厂上游卧龙寺桥断面各监测指标符合《地表水环境质量标准》（GB3838-2002）Ⅲ类标准限值要求，下游虢镇桥断面各监测指标均符合《地表水环境质量标准》（GB3838-2002）Ⅳ类标准限值要求</w:t>
            </w:r>
            <w:r>
              <w:t>。</w:t>
            </w:r>
          </w:p>
          <w:p>
            <w:pPr>
              <w:ind w:firstLine="480"/>
              <w:rPr>
                <w:rFonts w:hint="eastAsia"/>
              </w:rPr>
            </w:pPr>
            <w:r>
              <w:rPr>
                <w:rFonts w:hint="eastAsia"/>
              </w:rPr>
              <w:t>3、声环境</w:t>
            </w:r>
          </w:p>
          <w:p>
            <w:pPr>
              <w:ind w:firstLine="480"/>
            </w:pPr>
            <w:r>
              <w:rPr>
                <w:rFonts w:hint="eastAsia"/>
              </w:rPr>
              <w:t>根据监测结果可知，</w:t>
            </w:r>
            <w:r>
              <w:rPr>
                <w:color w:val="000000"/>
              </w:rPr>
              <w:t>项目</w:t>
            </w:r>
            <w:r>
              <w:rPr>
                <w:rFonts w:hint="eastAsia"/>
                <w:color w:val="000000"/>
              </w:rPr>
              <w:t>厂界四周</w:t>
            </w:r>
            <w:r>
              <w:rPr>
                <w:color w:val="000000"/>
              </w:rPr>
              <w:t>噪声能满足《声环境质量标准》（GB3096-2008）中3类标准的要求</w:t>
            </w:r>
            <w:r>
              <w:rPr>
                <w:rFonts w:hint="eastAsia"/>
                <w:color w:val="000000"/>
              </w:rPr>
              <w:t>。</w:t>
            </w:r>
          </w:p>
          <w:p>
            <w:pPr>
              <w:pStyle w:val="4"/>
            </w:pPr>
            <w:r>
              <w:rPr>
                <w:color w:val="000000"/>
              </w:rPr>
              <w:t>五</w:t>
            </w:r>
            <w:r>
              <w:t>、环境影响分析</w:t>
            </w:r>
          </w:p>
          <w:p>
            <w:pPr>
              <w:ind w:firstLine="480"/>
            </w:pPr>
            <w:r>
              <w:rPr>
                <w:rFonts w:hint="eastAsia"/>
              </w:rPr>
              <w:t>1、废气</w:t>
            </w:r>
          </w:p>
          <w:p>
            <w:pPr>
              <w:ind w:firstLine="480"/>
              <w:rPr>
                <w:rFonts w:hint="eastAsia"/>
              </w:rPr>
            </w:pPr>
            <w:r>
              <w:rPr>
                <w:rFonts w:hint="eastAsia"/>
              </w:rPr>
              <w:t>（1）修磨粉尘</w:t>
            </w:r>
          </w:p>
          <w:p>
            <w:pPr>
              <w:ind w:firstLine="480"/>
            </w:pPr>
            <w:r>
              <w:rPr>
                <w:rFonts w:hint="eastAsia"/>
              </w:rPr>
              <w:t>本项目修磨粉尘经集气罩收集后经布袋除尘器处理后由15m排气筒（P1）有组织排放，</w:t>
            </w:r>
            <w:r>
              <w:t>经预测，项目</w:t>
            </w:r>
            <w:r>
              <w:rPr>
                <w:rFonts w:hint="eastAsia"/>
              </w:rPr>
              <w:t>TSP预测</w:t>
            </w:r>
            <w:r>
              <w:t>浓度满足</w:t>
            </w:r>
            <w:r>
              <w:rPr>
                <w:rFonts w:hint="eastAsia"/>
              </w:rPr>
              <w:t>《环境空气质量标准》（GB3095-2012）中二级标准。因此，</w:t>
            </w:r>
            <w:r>
              <w:t>项目产生的</w:t>
            </w:r>
            <w:r>
              <w:rPr>
                <w:rFonts w:hint="eastAsia"/>
              </w:rPr>
              <w:t>修磨粉尘</w:t>
            </w:r>
            <w:r>
              <w:t>经处理后对周围环境影响较小。</w:t>
            </w:r>
          </w:p>
          <w:p>
            <w:pPr>
              <w:pStyle w:val="2"/>
              <w:ind w:firstLine="480"/>
            </w:pPr>
            <w:r>
              <w:rPr>
                <w:rFonts w:hint="eastAsia"/>
              </w:rPr>
              <w:t>（2）真空泵废气</w:t>
            </w:r>
          </w:p>
          <w:p>
            <w:pPr>
              <w:ind w:firstLine="480"/>
            </w:pPr>
            <w:r>
              <w:rPr>
                <w:rFonts w:hint="eastAsia"/>
              </w:rPr>
              <w:t>根据工程分析，熔炼时</w:t>
            </w:r>
            <w:r>
              <w:t>真空泵在高速运转过程中产生高热，会把泵中的油蒸发出来，此废气产生量较小</w:t>
            </w:r>
            <w:r>
              <w:rPr>
                <w:rFonts w:hint="eastAsia"/>
              </w:rPr>
              <w:t>。真空泵产生的油雾</w:t>
            </w:r>
            <w:r>
              <w:t>经</w:t>
            </w:r>
            <w:r>
              <w:rPr>
                <w:rFonts w:hint="eastAsia"/>
              </w:rPr>
              <w:t>油雾消除器</w:t>
            </w:r>
            <w:r>
              <w:t>全部吸收。</w:t>
            </w:r>
            <w:r>
              <w:rPr>
                <w:rFonts w:hint="eastAsia"/>
              </w:rPr>
              <w:t>因此，真空泵废气对周围环境影响较小。</w:t>
            </w:r>
          </w:p>
          <w:p>
            <w:pPr>
              <w:ind w:firstLine="480"/>
            </w:pPr>
            <w:r>
              <w:t>2、废水</w:t>
            </w:r>
          </w:p>
          <w:p>
            <w:pPr>
              <w:ind w:firstLine="480"/>
              <w:rPr>
                <w:rFonts w:hint="eastAsia"/>
                <w:bCs/>
                <w:color w:val="000000"/>
                <w:szCs w:val="22"/>
              </w:rPr>
            </w:pPr>
            <w:r>
              <w:t>根据《环</w:t>
            </w:r>
            <w:r>
              <w:rPr>
                <w:bCs/>
                <w:color w:val="000000"/>
              </w:rPr>
              <w:t>境影响评价技术导则 地表水环境》HJ2.3-2018，本项目属于水污染影响型建设项目，</w:t>
            </w:r>
            <w:r>
              <w:rPr>
                <w:rFonts w:hint="eastAsia"/>
                <w:bCs/>
                <w:color w:val="000000"/>
              </w:rPr>
              <w:t>项目生活污水</w:t>
            </w:r>
            <w:r>
              <w:rPr>
                <w:rFonts w:hint="eastAsia"/>
                <w:color w:val="000000"/>
              </w:rPr>
              <w:t>经化粪池处理后近期近期拉运至进入高新区污水处理厂处理后达标排放，</w:t>
            </w:r>
            <w:r>
              <w:rPr>
                <w:rFonts w:hint="eastAsia"/>
                <w:bCs/>
                <w:color w:val="000000"/>
                <w:szCs w:val="22"/>
              </w:rPr>
              <w:t>待高新区科技新城污水处理厂建成且污水管网接通后，通过污水管网排至高新区科技新城污水处理厂处理后排至渭河。</w:t>
            </w:r>
          </w:p>
          <w:p>
            <w:pPr>
              <w:ind w:firstLine="480"/>
            </w:pPr>
            <w:r>
              <w:rPr>
                <w:rFonts w:hint="eastAsia"/>
              </w:rPr>
              <w:t>3、声环境影响分析</w:t>
            </w:r>
          </w:p>
          <w:p>
            <w:pPr>
              <w:ind w:firstLine="480"/>
              <w:rPr>
                <w:color w:val="000000"/>
              </w:rPr>
            </w:pPr>
            <w:r>
              <w:t>项目地</w:t>
            </w:r>
            <w:r>
              <w:rPr>
                <w:rFonts w:hint="eastAsia"/>
              </w:rPr>
              <w:t>厂界四周</w:t>
            </w:r>
            <w:r>
              <w:t>昼间噪声</w:t>
            </w:r>
            <w:r>
              <w:rPr>
                <w:rFonts w:hint="eastAsia"/>
              </w:rPr>
              <w:t>预测</w:t>
            </w:r>
            <w:r>
              <w:t>值均满足《工业企业厂界环境噪声排放标准》（GB12348-2008）</w:t>
            </w:r>
            <w:r>
              <w:rPr>
                <w:rFonts w:hint="eastAsia"/>
              </w:rPr>
              <w:t>3</w:t>
            </w:r>
            <w:r>
              <w:t>类标准限值。</w:t>
            </w:r>
          </w:p>
          <w:p>
            <w:pPr>
              <w:ind w:firstLine="480"/>
            </w:pPr>
            <w:r>
              <w:t>通过采取以上措施后，项目产生的噪声对周围环境影响较小。</w:t>
            </w:r>
          </w:p>
          <w:p>
            <w:pPr>
              <w:ind w:firstLine="480"/>
            </w:pPr>
            <w:r>
              <w:rPr>
                <w:rFonts w:hint="eastAsia"/>
              </w:rPr>
              <w:t>4、固体废物环境影响分析</w:t>
            </w:r>
          </w:p>
          <w:p>
            <w:pPr>
              <w:ind w:firstLine="480"/>
            </w:pPr>
            <w:r>
              <w:t>本项目固体废物主要包括</w:t>
            </w:r>
            <w:r>
              <w:rPr>
                <w:rFonts w:hint="eastAsia"/>
              </w:rPr>
              <w:t>一般工业固废</w:t>
            </w:r>
            <w:r>
              <w:t>、</w:t>
            </w:r>
            <w:r>
              <w:rPr>
                <w:rFonts w:hint="eastAsia"/>
              </w:rPr>
              <w:t>危险废物、生活垃圾</w:t>
            </w:r>
            <w:r>
              <w:t>。</w:t>
            </w:r>
          </w:p>
          <w:p>
            <w:pPr>
              <w:ind w:firstLine="480"/>
            </w:pPr>
            <w:r>
              <w:rPr>
                <w:rFonts w:hint="eastAsia"/>
              </w:rPr>
              <w:t>一般工业固废布袋收尘灰及废砂轮</w:t>
            </w:r>
            <w:r>
              <w:t>统一收集</w:t>
            </w:r>
            <w:r>
              <w:rPr>
                <w:rFonts w:hint="eastAsia"/>
              </w:rPr>
              <w:t>外售处置，边角料及不合格品回用于生产过程</w:t>
            </w:r>
            <w:r>
              <w:t>；</w:t>
            </w:r>
            <w:r>
              <w:rPr>
                <w:rFonts w:hint="eastAsia"/>
              </w:rPr>
              <w:t>危险废物妥善收集暂存于危废暂存间，定期交由有资质单位进行处理；</w:t>
            </w:r>
            <w:r>
              <w:t>生活垃圾统一集中收集定点堆放，由环卫部门定期清运处理</w:t>
            </w:r>
            <w:r>
              <w:rPr>
                <w:rFonts w:hint="eastAsia"/>
              </w:rPr>
              <w:t>。</w:t>
            </w:r>
          </w:p>
          <w:p>
            <w:pPr>
              <w:ind w:firstLine="480"/>
            </w:pPr>
            <w:r>
              <w:t>采取了上述固废处置措施后，项目产生的固体废物不会产生二次污染，对周边环境影响小。</w:t>
            </w:r>
          </w:p>
          <w:p>
            <w:pPr>
              <w:pStyle w:val="4"/>
            </w:pPr>
            <w:r>
              <w:t>六、环境风险评价</w:t>
            </w:r>
          </w:p>
          <w:p>
            <w:pPr>
              <w:ind w:firstLine="480"/>
              <w:rPr>
                <w:color w:val="000000"/>
                <w:kern w:val="24"/>
                <w:szCs w:val="21"/>
              </w:rPr>
            </w:pPr>
            <w:r>
              <w:rPr>
                <w:rFonts w:hint="eastAsia"/>
              </w:rPr>
              <w:t>项目</w:t>
            </w:r>
            <w:r>
              <w:t>涉及的主要危险物质为矿物油。通过重大</w:t>
            </w:r>
            <w:r>
              <w:rPr>
                <w:rFonts w:hint="eastAsia"/>
              </w:rPr>
              <w:t>风险</w:t>
            </w:r>
            <w:r>
              <w:t>源辨识，项目不属于重大</w:t>
            </w:r>
            <w:r>
              <w:rPr>
                <w:rFonts w:hint="eastAsia"/>
              </w:rPr>
              <w:t>风险</w:t>
            </w:r>
            <w:r>
              <w:t>源，主要事故类型为矿物油泄漏及由于泄漏引起的火灾事故。项目在采取环评提出的防范措施的前提下，风险水平是可以接受的。</w:t>
            </w:r>
          </w:p>
          <w:p>
            <w:pPr>
              <w:pStyle w:val="4"/>
            </w:pPr>
            <w:r>
              <w:rPr>
                <w:color w:val="000000"/>
              </w:rPr>
              <w:t>七、</w:t>
            </w:r>
            <w:r>
              <w:t>总量控制</w:t>
            </w:r>
          </w:p>
          <w:p>
            <w:pPr>
              <w:ind w:firstLine="480"/>
              <w:rPr>
                <w:rFonts w:hint="eastAsia"/>
              </w:rPr>
            </w:pPr>
            <w:r>
              <w:t>根据环境保护“十三五”规划，实施总量控制的污染物种类为COD、氨氮、SO</w:t>
            </w:r>
            <w:r>
              <w:rPr>
                <w:vertAlign w:val="subscript"/>
              </w:rPr>
              <w:t>2</w:t>
            </w:r>
            <w:r>
              <w:t>、NO</w:t>
            </w:r>
            <w:r>
              <w:rPr>
                <w:vertAlign w:val="subscript"/>
              </w:rPr>
              <w:t>X</w:t>
            </w:r>
            <w:r>
              <w:t>、VOC</w:t>
            </w:r>
            <w:r>
              <w:rPr>
                <w:vertAlign w:val="subscript"/>
              </w:rPr>
              <w:t>S</w:t>
            </w:r>
            <w:r>
              <w:t>。项目</w:t>
            </w:r>
            <w:r>
              <w:rPr>
                <w:rFonts w:hint="eastAsia"/>
              </w:rPr>
              <w:t>生产废水不外排，生活污水</w:t>
            </w:r>
            <w:r>
              <w:t>总量控制</w:t>
            </w:r>
            <w:r>
              <w:rPr>
                <w:rFonts w:hint="eastAsia"/>
              </w:rPr>
              <w:t>指标由高新区</w:t>
            </w:r>
            <w:r>
              <w:t>污水处理厂</w:t>
            </w:r>
            <w:r>
              <w:rPr>
                <w:rFonts w:hint="eastAsia"/>
              </w:rPr>
              <w:t>承担</w:t>
            </w:r>
            <w:r>
              <w:t>，本项目无需申请废水总量控制指标。</w:t>
            </w:r>
            <w:r>
              <w:rPr>
                <w:rFonts w:hint="eastAsia"/>
              </w:rPr>
              <w:t>本项目废气不涉及</w:t>
            </w:r>
            <w:r>
              <w:t>SO</w:t>
            </w:r>
            <w:r>
              <w:rPr>
                <w:vertAlign w:val="subscript"/>
              </w:rPr>
              <w:t>2</w:t>
            </w:r>
            <w:r>
              <w:t>、NO</w:t>
            </w:r>
            <w:r>
              <w:rPr>
                <w:vertAlign w:val="subscript"/>
              </w:rPr>
              <w:t>X</w:t>
            </w:r>
            <w:r>
              <w:rPr>
                <w:rFonts w:hint="eastAsia"/>
              </w:rPr>
              <w:t>、</w:t>
            </w:r>
            <w:r>
              <w:t>VOC</w:t>
            </w:r>
            <w:r>
              <w:rPr>
                <w:vertAlign w:val="subscript"/>
              </w:rPr>
              <w:t>S</w:t>
            </w:r>
            <w:r>
              <w:rPr>
                <w:rFonts w:hint="eastAsia"/>
              </w:rPr>
              <w:t>排放。因此无需设置总量控制指标。</w:t>
            </w:r>
          </w:p>
          <w:p>
            <w:pPr>
              <w:spacing w:line="440" w:lineRule="exact"/>
              <w:ind w:firstLine="480"/>
              <w:jc w:val="left"/>
              <w:rPr>
                <w:color w:val="000000"/>
              </w:rPr>
            </w:pPr>
            <w:r>
              <w:t>具体以当地环境保护行政主管部门下达有关文件为准。</w:t>
            </w:r>
          </w:p>
          <w:p>
            <w:pPr>
              <w:pStyle w:val="4"/>
            </w:pPr>
            <w:r>
              <w:rPr>
                <w:color w:val="000000"/>
              </w:rPr>
              <w:t>八、</w:t>
            </w:r>
            <w:r>
              <w:t>总结论</w:t>
            </w:r>
          </w:p>
          <w:p>
            <w:pPr>
              <w:ind w:firstLine="480"/>
              <w:rPr>
                <w:color w:val="000000"/>
              </w:rPr>
            </w:pPr>
            <w:r>
              <w:t>综上所述</w:t>
            </w:r>
            <w:r>
              <w:rPr>
                <w:color w:val="000000"/>
              </w:rPr>
              <w:t>，该项目的建设符合国家和地方产业政策</w:t>
            </w:r>
            <w:r>
              <w:rPr>
                <w:rFonts w:hint="eastAsia"/>
                <w:color w:val="000000"/>
              </w:rPr>
              <w:t>，</w:t>
            </w:r>
            <w:r>
              <w:rPr>
                <w:color w:val="000000"/>
              </w:rPr>
              <w:t>在严格落实项目各项污染防治设施的前提下</w:t>
            </w:r>
            <w:r>
              <w:rPr>
                <w:rFonts w:hint="eastAsia"/>
                <w:color w:val="000000"/>
              </w:rPr>
              <w:t>，</w:t>
            </w:r>
            <w:r>
              <w:rPr>
                <w:color w:val="000000"/>
              </w:rPr>
              <w:t>项目</w:t>
            </w:r>
            <w:r>
              <w:rPr>
                <w:rFonts w:hint="eastAsia"/>
                <w:color w:val="000000"/>
              </w:rPr>
              <w:t>营运期</w:t>
            </w:r>
            <w:r>
              <w:rPr>
                <w:color w:val="000000"/>
              </w:rPr>
              <w:t>各主要污染物的均能做到达标排放</w:t>
            </w:r>
            <w:r>
              <w:rPr>
                <w:rFonts w:hint="eastAsia"/>
                <w:color w:val="000000"/>
              </w:rPr>
              <w:t>，</w:t>
            </w:r>
            <w:r>
              <w:rPr>
                <w:color w:val="000000"/>
              </w:rPr>
              <w:t>对区域环境质量及敏感保护目标不会产生明显不利影响。因此，从环境影响角度分析，项目建设是可行的。</w:t>
            </w:r>
          </w:p>
          <w:p>
            <w:pPr>
              <w:pStyle w:val="4"/>
            </w:pPr>
            <w:r>
              <w:rPr>
                <w:color w:val="000000"/>
              </w:rPr>
              <w:t>九、</w:t>
            </w:r>
            <w:r>
              <w:t>主要要求与建议</w:t>
            </w:r>
          </w:p>
          <w:p>
            <w:pPr>
              <w:ind w:firstLine="480"/>
            </w:pPr>
            <w:r>
              <w:t>1、要求</w:t>
            </w:r>
          </w:p>
          <w:p>
            <w:pPr>
              <w:ind w:firstLine="480"/>
              <w:rPr>
                <w:color w:val="000000"/>
              </w:rPr>
            </w:pPr>
            <w:r>
              <w:t>（1）应配</w:t>
            </w:r>
            <w:r>
              <w:rPr>
                <w:color w:val="000000"/>
              </w:rPr>
              <w:t>置专职环保人员，建立健全环保管理规章制度，要落实人员管理、维护，保证环保设备的正常运行。</w:t>
            </w:r>
          </w:p>
          <w:p>
            <w:pPr>
              <w:ind w:firstLine="480"/>
              <w:rPr>
                <w:rFonts w:hint="eastAsia"/>
                <w:color w:val="000000"/>
              </w:rPr>
            </w:pPr>
            <w:r>
              <w:rPr>
                <w:color w:val="000000"/>
              </w:rPr>
              <w:t>（2）严格落实项目</w:t>
            </w:r>
            <w:r>
              <w:rPr>
                <w:rFonts w:hint="eastAsia"/>
                <w:color w:val="000000"/>
              </w:rPr>
              <w:t>废气</w:t>
            </w:r>
            <w:r>
              <w:rPr>
                <w:color w:val="000000"/>
              </w:rPr>
              <w:t>处理设施</w:t>
            </w:r>
            <w:r>
              <w:rPr>
                <w:rFonts w:hint="eastAsia"/>
                <w:color w:val="000000"/>
              </w:rPr>
              <w:t>，</w:t>
            </w:r>
            <w:r>
              <w:rPr>
                <w:color w:val="000000"/>
              </w:rPr>
              <w:t>确保废气污染物稳定达标排放</w:t>
            </w:r>
            <w:r>
              <w:rPr>
                <w:rFonts w:hint="eastAsia"/>
                <w:color w:val="000000"/>
              </w:rPr>
              <w:t>；</w:t>
            </w:r>
          </w:p>
          <w:p>
            <w:pPr>
              <w:ind w:firstLine="480"/>
              <w:rPr>
                <w:color w:val="000000"/>
              </w:rPr>
            </w:pPr>
            <w:r>
              <w:rPr>
                <w:rFonts w:hint="eastAsia"/>
                <w:color w:val="000000"/>
              </w:rPr>
              <w:t>（3）</w:t>
            </w:r>
            <w:r>
              <w:rPr>
                <w:color w:val="000000"/>
              </w:rPr>
              <w:t>项目</w:t>
            </w:r>
            <w:r>
              <w:rPr>
                <w:rFonts w:hint="eastAsia"/>
                <w:color w:val="000000"/>
              </w:rPr>
              <w:t>生活污水近期拉运至高新污水处理厂，与高新污水处理厂签订拉运协议，待科技新城污水处理厂建成且管网接通后可排至科技新城污水处理厂处理。</w:t>
            </w:r>
          </w:p>
          <w:p>
            <w:pPr>
              <w:ind w:firstLine="480"/>
              <w:rPr>
                <w:color w:val="000000"/>
              </w:rPr>
            </w:pPr>
            <w:r>
              <w:rPr>
                <w:color w:val="000000"/>
              </w:rPr>
              <w:t>（</w:t>
            </w:r>
            <w:r>
              <w:rPr>
                <w:rFonts w:hint="eastAsia"/>
                <w:color w:val="000000"/>
              </w:rPr>
              <w:t>4</w:t>
            </w:r>
            <w:r>
              <w:rPr>
                <w:color w:val="000000"/>
              </w:rPr>
              <w:t>）厂房合理布局，避免高噪声设备集中放置；选用低噪声设备，从源头控制噪声，并定期对设备进行维护，使设备处于良好的运转状态</w:t>
            </w:r>
            <w:r>
              <w:rPr>
                <w:rFonts w:hint="eastAsia"/>
                <w:color w:val="000000"/>
              </w:rPr>
              <w:t>，</w:t>
            </w:r>
            <w:r>
              <w:rPr>
                <w:color w:val="000000"/>
              </w:rPr>
              <w:t>确保厂界噪声达标排放。</w:t>
            </w:r>
          </w:p>
          <w:p>
            <w:pPr>
              <w:ind w:firstLine="480"/>
              <w:rPr>
                <w:color w:val="000000"/>
              </w:rPr>
            </w:pPr>
            <w:r>
              <w:rPr>
                <w:color w:val="000000"/>
              </w:rPr>
              <w:t>（</w:t>
            </w:r>
            <w:r>
              <w:rPr>
                <w:rFonts w:hint="eastAsia"/>
                <w:color w:val="000000"/>
              </w:rPr>
              <w:t>5</w:t>
            </w:r>
            <w:r>
              <w:rPr>
                <w:color w:val="000000"/>
              </w:rPr>
              <w:t>）产生的固废按本报中提出的措施执行，尤其是对于危险废物必须按照《危险废物贮存污染控制标准》GB18597-2001（及其修改单中的相关规定）进行妥善暂存，并交由有资质的单位进行处理</w:t>
            </w:r>
            <w:r>
              <w:rPr>
                <w:rFonts w:hint="eastAsia"/>
                <w:color w:val="000000"/>
              </w:rPr>
              <w:t>。</w:t>
            </w:r>
          </w:p>
          <w:p>
            <w:pPr>
              <w:ind w:firstLine="480"/>
              <w:rPr>
                <w:color w:val="000000"/>
              </w:rPr>
            </w:pPr>
            <w:r>
              <w:rPr>
                <w:rFonts w:hint="eastAsia"/>
                <w:color w:val="000000"/>
              </w:rPr>
              <w:t>（6）</w:t>
            </w:r>
            <w:r>
              <w:rPr>
                <w:color w:val="000000"/>
              </w:rPr>
              <w:t>建设项目性质、规模、主要建设内容、位置等发生重大变化时，建设单位应及时另行环境影响评价，并报环保主管部门审批。</w:t>
            </w:r>
          </w:p>
          <w:p>
            <w:pPr>
              <w:pStyle w:val="13"/>
              <w:ind w:firstLine="480"/>
              <w:rPr>
                <w:color w:val="000000"/>
              </w:rPr>
            </w:pPr>
            <w:r>
              <w:rPr>
                <w:color w:val="000000"/>
              </w:rPr>
              <w:t>2、建议</w:t>
            </w:r>
          </w:p>
          <w:p>
            <w:pPr>
              <w:ind w:firstLine="480"/>
              <w:outlineLvl w:val="1"/>
              <w:rPr>
                <w:bCs/>
                <w:color w:val="000000"/>
              </w:rPr>
            </w:pPr>
            <w:r>
              <w:rPr>
                <w:bCs/>
                <w:color w:val="000000"/>
              </w:rPr>
              <w:t>（</w:t>
            </w:r>
            <w:r>
              <w:rPr>
                <w:rFonts w:hint="eastAsia"/>
                <w:bCs/>
                <w:color w:val="000000"/>
              </w:rPr>
              <w:t>1</w:t>
            </w:r>
            <w:r>
              <w:rPr>
                <w:bCs/>
                <w:color w:val="000000"/>
              </w:rPr>
              <w:t>）该项目建成投入使用后，保证环保设备运转正常，对各种环保设施进行定期维护和维修，并建立相应的管理监督制度；根据项目排污特点制定年度环境监测计划，确保污染物达标排放。</w:t>
            </w:r>
          </w:p>
          <w:p>
            <w:pPr>
              <w:ind w:firstLine="480"/>
              <w:outlineLvl w:val="1"/>
              <w:rPr>
                <w:color w:val="000000"/>
              </w:rPr>
            </w:pPr>
            <w:r>
              <w:rPr>
                <w:bCs/>
                <w:color w:val="000000"/>
              </w:rPr>
              <w:t>（</w:t>
            </w:r>
            <w:r>
              <w:rPr>
                <w:rFonts w:hint="eastAsia"/>
                <w:bCs/>
                <w:color w:val="000000"/>
              </w:rPr>
              <w:t>2</w:t>
            </w:r>
            <w:r>
              <w:rPr>
                <w:bCs/>
                <w:color w:val="000000"/>
              </w:rPr>
              <w:t>）</w:t>
            </w:r>
            <w:r>
              <w:rPr>
                <w:rFonts w:hint="eastAsia"/>
                <w:color w:val="000000"/>
              </w:rPr>
              <w:t>加强厂区绿化，可有效改善周边生态环境</w:t>
            </w:r>
            <w:r>
              <w:rPr>
                <w:color w:val="000000"/>
              </w:rPr>
              <w:t>；</w:t>
            </w:r>
          </w:p>
          <w:p>
            <w:pPr>
              <w:ind w:firstLine="480"/>
              <w:outlineLvl w:val="1"/>
              <w:rPr>
                <w:color w:val="000000"/>
              </w:rPr>
            </w:pPr>
            <w:r>
              <w:rPr>
                <w:color w:val="000000"/>
              </w:rPr>
              <w:t>（</w:t>
            </w:r>
            <w:r>
              <w:rPr>
                <w:rFonts w:hint="eastAsia"/>
                <w:color w:val="000000"/>
              </w:rPr>
              <w:t>3</w:t>
            </w:r>
            <w:r>
              <w:rPr>
                <w:color w:val="000000"/>
              </w:rPr>
              <w:t>）建设单位在环境保护方面进一步完善切实可行的管理和督查制度，对全厂员工经常进行环保法和环境知识教育，不断提高员工的环保意识，从源头上减少污染物的产生量，杜绝污染事故发生。</w:t>
            </w:r>
          </w:p>
        </w:tc>
      </w:tr>
      <w:bookmarkEnd w:id="7"/>
    </w:tbl>
    <w:p>
      <w:pPr>
        <w:spacing w:line="260" w:lineRule="exact"/>
        <w:ind w:firstLine="0" w:firstLineChars="0"/>
        <w:outlineLvl w:val="0"/>
        <w:rPr>
          <w:b/>
          <w:color w:val="000000"/>
          <w:sz w:val="28"/>
          <w:szCs w:val="28"/>
        </w:rPr>
      </w:pPr>
    </w:p>
    <w:sectPr>
      <w:pgSz w:w="11907" w:h="16840"/>
      <w:pgMar w:top="1440" w:right="1080" w:bottom="1440" w:left="1080" w:header="1134" w:footer="794"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仿宋体">
    <w:altName w:val="宋体"/>
    <w:panose1 w:val="00000000000000000000"/>
    <w:charset w:val="86"/>
    <w:family w:val="auto"/>
    <w:pitch w:val="default"/>
    <w:sig w:usb0="00000000" w:usb1="00000000" w:usb2="00000010" w:usb3="00000000" w:csb0="00040000" w:csb1="00000000"/>
  </w:font>
  <w:font w:name="..ì.">
    <w:altName w:val="宋体"/>
    <w:panose1 w:val="00000000000000000000"/>
    <w:charset w:val="86"/>
    <w:family w:val="swiss"/>
    <w:pitch w:val="default"/>
    <w:sig w:usb0="00000000" w:usb1="00000000" w:usb2="00000010" w:usb3="00000000" w:csb0="00040000" w:csb1="00000000"/>
  </w:font>
  <w:font w:name="serif">
    <w:altName w:val="微软雅黑"/>
    <w:panose1 w:val="00000000000000000000"/>
    <w:charset w:val="00"/>
    <w:family w:val="auto"/>
    <w:pitch w:val="default"/>
    <w:sig w:usb0="00000000" w:usb1="00000000" w:usb2="00000000" w:usb3="00000000" w:csb0="00040001" w:csb1="00000000"/>
  </w:font>
  <w:font w:name="MingLiU">
    <w:altName w:val="PMingLiU-ExtB"/>
    <w:panose1 w:val="02010609000101010101"/>
    <w:charset w:val="88"/>
    <w:family w:val="modern"/>
    <w:pitch w:val="default"/>
    <w:sig w:usb0="00000000" w:usb1="08080000" w:usb2="00000010" w:usb3="00000000" w:csb0="001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r>
      <w:fldChar w:fldCharType="begin"/>
    </w:r>
    <w:r>
      <w:instrText xml:space="preserve"> PAGE   \* MERGEFORMAT </w:instrText>
    </w:r>
    <w:r>
      <w:fldChar w:fldCharType="separate"/>
    </w:r>
    <w:r>
      <w:rPr>
        <w:lang w:val="zh-CN"/>
      </w:rPr>
      <w:t>21</w:t>
    </w:r>
    <w:r>
      <w:rPr>
        <w:lang w:val="zh-CN"/>
      </w:rPr>
      <w:fldChar w:fldCharType="end"/>
    </w:r>
  </w:p>
  <w:p>
    <w:pPr>
      <w:pStyle w:val="30"/>
      <w:spacing w:before="24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22934"/>
    <w:multiLevelType w:val="singleLevel"/>
    <w:tmpl w:val="C1322934"/>
    <w:lvl w:ilvl="0" w:tentative="0">
      <w:start w:val="6"/>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2"/>
      <w:lvlText w:val="%1."/>
      <w:lvlJc w:val="left"/>
      <w:pPr>
        <w:tabs>
          <w:tab w:val="left" w:pos="780"/>
        </w:tabs>
        <w:ind w:left="780" w:hanging="360"/>
      </w:pPr>
      <w:rPr>
        <w:rFonts w:cs="Times New Roman"/>
      </w:rPr>
    </w:lvl>
  </w:abstractNum>
  <w:abstractNum w:abstractNumId="2">
    <w:nsid w:val="3B2E61AB"/>
    <w:multiLevelType w:val="singleLevel"/>
    <w:tmpl w:val="3B2E61AB"/>
    <w:lvl w:ilvl="0" w:tentative="0">
      <w:start w:val="2"/>
      <w:numFmt w:val="chineseCounting"/>
      <w:suff w:val="nothing"/>
      <w:lvlText w:val="%1、"/>
      <w:lvlJc w:val="left"/>
      <w:rPr>
        <w:rFonts w:hint="eastAsia"/>
      </w:rPr>
    </w:lvl>
  </w:abstractNum>
  <w:abstractNum w:abstractNumId="3">
    <w:nsid w:val="5177197E"/>
    <w:multiLevelType w:val="multilevel"/>
    <w:tmpl w:val="5177197E"/>
    <w:lvl w:ilvl="0" w:tentative="0">
      <w:start w:val="2"/>
      <w:numFmt w:val="japaneseCounting"/>
      <w:lvlText w:val="%1、"/>
      <w:lvlJc w:val="left"/>
      <w:pPr>
        <w:ind w:left="676" w:hanging="6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FE"/>
    <w:rsid w:val="00001B77"/>
    <w:rsid w:val="0000524C"/>
    <w:rsid w:val="000103C1"/>
    <w:rsid w:val="00021DBA"/>
    <w:rsid w:val="0002248D"/>
    <w:rsid w:val="000232E1"/>
    <w:rsid w:val="00025971"/>
    <w:rsid w:val="00026663"/>
    <w:rsid w:val="00026DC1"/>
    <w:rsid w:val="0002758F"/>
    <w:rsid w:val="00030659"/>
    <w:rsid w:val="00030DA8"/>
    <w:rsid w:val="00031AD0"/>
    <w:rsid w:val="00035425"/>
    <w:rsid w:val="00041D6D"/>
    <w:rsid w:val="00045A9C"/>
    <w:rsid w:val="0004688E"/>
    <w:rsid w:val="00047530"/>
    <w:rsid w:val="0004791C"/>
    <w:rsid w:val="00051B1A"/>
    <w:rsid w:val="00051D2D"/>
    <w:rsid w:val="00052F07"/>
    <w:rsid w:val="00054557"/>
    <w:rsid w:val="000615A4"/>
    <w:rsid w:val="00062A92"/>
    <w:rsid w:val="00062C2D"/>
    <w:rsid w:val="000663A4"/>
    <w:rsid w:val="00066E3C"/>
    <w:rsid w:val="00072755"/>
    <w:rsid w:val="00073C82"/>
    <w:rsid w:val="00074437"/>
    <w:rsid w:val="00077CB2"/>
    <w:rsid w:val="00085AC9"/>
    <w:rsid w:val="00085E3C"/>
    <w:rsid w:val="00090AAE"/>
    <w:rsid w:val="00091779"/>
    <w:rsid w:val="00094D8F"/>
    <w:rsid w:val="000A0168"/>
    <w:rsid w:val="000A0A2C"/>
    <w:rsid w:val="000A1941"/>
    <w:rsid w:val="000A689E"/>
    <w:rsid w:val="000B1C54"/>
    <w:rsid w:val="000B28C5"/>
    <w:rsid w:val="000B51A4"/>
    <w:rsid w:val="000B5E3E"/>
    <w:rsid w:val="000B60EA"/>
    <w:rsid w:val="000C31C2"/>
    <w:rsid w:val="000C5424"/>
    <w:rsid w:val="000C7904"/>
    <w:rsid w:val="000D5AE6"/>
    <w:rsid w:val="000E280B"/>
    <w:rsid w:val="000E3561"/>
    <w:rsid w:val="000E6457"/>
    <w:rsid w:val="000F0718"/>
    <w:rsid w:val="000F16BE"/>
    <w:rsid w:val="000F51DF"/>
    <w:rsid w:val="000F6A0F"/>
    <w:rsid w:val="000F6AB4"/>
    <w:rsid w:val="00104771"/>
    <w:rsid w:val="0010508D"/>
    <w:rsid w:val="00105FD6"/>
    <w:rsid w:val="00112A87"/>
    <w:rsid w:val="00113101"/>
    <w:rsid w:val="00116480"/>
    <w:rsid w:val="001246D8"/>
    <w:rsid w:val="00125547"/>
    <w:rsid w:val="00125F05"/>
    <w:rsid w:val="0013134C"/>
    <w:rsid w:val="00133D66"/>
    <w:rsid w:val="00133F23"/>
    <w:rsid w:val="00134C9A"/>
    <w:rsid w:val="001353A0"/>
    <w:rsid w:val="00141BAB"/>
    <w:rsid w:val="001453BC"/>
    <w:rsid w:val="00145FBB"/>
    <w:rsid w:val="001503F7"/>
    <w:rsid w:val="001518FA"/>
    <w:rsid w:val="00157674"/>
    <w:rsid w:val="00157751"/>
    <w:rsid w:val="00161899"/>
    <w:rsid w:val="00161D7C"/>
    <w:rsid w:val="00162336"/>
    <w:rsid w:val="001624A4"/>
    <w:rsid w:val="00163BF3"/>
    <w:rsid w:val="001658F8"/>
    <w:rsid w:val="0016746A"/>
    <w:rsid w:val="0017243F"/>
    <w:rsid w:val="001726C9"/>
    <w:rsid w:val="00172CDE"/>
    <w:rsid w:val="0017376D"/>
    <w:rsid w:val="00176F10"/>
    <w:rsid w:val="00184BDF"/>
    <w:rsid w:val="00187F29"/>
    <w:rsid w:val="00192600"/>
    <w:rsid w:val="00195EB9"/>
    <w:rsid w:val="001A09D4"/>
    <w:rsid w:val="001A13CE"/>
    <w:rsid w:val="001A17A1"/>
    <w:rsid w:val="001A51B1"/>
    <w:rsid w:val="001A5D6F"/>
    <w:rsid w:val="001A768E"/>
    <w:rsid w:val="001B07C9"/>
    <w:rsid w:val="001B41F9"/>
    <w:rsid w:val="001B545C"/>
    <w:rsid w:val="001C7860"/>
    <w:rsid w:val="001D1E35"/>
    <w:rsid w:val="001D2726"/>
    <w:rsid w:val="001D3EC9"/>
    <w:rsid w:val="001D4A15"/>
    <w:rsid w:val="001D559C"/>
    <w:rsid w:val="001D7575"/>
    <w:rsid w:val="001E3362"/>
    <w:rsid w:val="001E3AED"/>
    <w:rsid w:val="001E3B96"/>
    <w:rsid w:val="001E4ECF"/>
    <w:rsid w:val="001E548A"/>
    <w:rsid w:val="001E7886"/>
    <w:rsid w:val="001F3F1C"/>
    <w:rsid w:val="001F42F8"/>
    <w:rsid w:val="00200581"/>
    <w:rsid w:val="00200A0D"/>
    <w:rsid w:val="00203157"/>
    <w:rsid w:val="00203AF4"/>
    <w:rsid w:val="002040D1"/>
    <w:rsid w:val="002044C4"/>
    <w:rsid w:val="002045E6"/>
    <w:rsid w:val="002046C3"/>
    <w:rsid w:val="0020494F"/>
    <w:rsid w:val="002053D7"/>
    <w:rsid w:val="00205F7A"/>
    <w:rsid w:val="002127E3"/>
    <w:rsid w:val="00217915"/>
    <w:rsid w:val="0022466F"/>
    <w:rsid w:val="00224DF5"/>
    <w:rsid w:val="00231EC4"/>
    <w:rsid w:val="00232747"/>
    <w:rsid w:val="002346AC"/>
    <w:rsid w:val="0023584F"/>
    <w:rsid w:val="00237105"/>
    <w:rsid w:val="00240591"/>
    <w:rsid w:val="00240B10"/>
    <w:rsid w:val="0024124B"/>
    <w:rsid w:val="002419B4"/>
    <w:rsid w:val="00244026"/>
    <w:rsid w:val="00253377"/>
    <w:rsid w:val="0025367A"/>
    <w:rsid w:val="002604DF"/>
    <w:rsid w:val="002618EA"/>
    <w:rsid w:val="00271BA5"/>
    <w:rsid w:val="0027206A"/>
    <w:rsid w:val="002731F9"/>
    <w:rsid w:val="00273718"/>
    <w:rsid w:val="00281EA1"/>
    <w:rsid w:val="002843E1"/>
    <w:rsid w:val="00285237"/>
    <w:rsid w:val="002869D5"/>
    <w:rsid w:val="00292C6C"/>
    <w:rsid w:val="00292CF9"/>
    <w:rsid w:val="0029395E"/>
    <w:rsid w:val="00293FAC"/>
    <w:rsid w:val="002947AD"/>
    <w:rsid w:val="002962E8"/>
    <w:rsid w:val="00297EC5"/>
    <w:rsid w:val="002A009D"/>
    <w:rsid w:val="002A01C6"/>
    <w:rsid w:val="002A19B1"/>
    <w:rsid w:val="002A2B2A"/>
    <w:rsid w:val="002A7693"/>
    <w:rsid w:val="002A7B97"/>
    <w:rsid w:val="002B1BE0"/>
    <w:rsid w:val="002B1DA3"/>
    <w:rsid w:val="002B3921"/>
    <w:rsid w:val="002B684D"/>
    <w:rsid w:val="002C03C4"/>
    <w:rsid w:val="002C47C4"/>
    <w:rsid w:val="002C79FD"/>
    <w:rsid w:val="002D1564"/>
    <w:rsid w:val="002D3167"/>
    <w:rsid w:val="002D4326"/>
    <w:rsid w:val="002D56F1"/>
    <w:rsid w:val="002E1A2D"/>
    <w:rsid w:val="002E50D3"/>
    <w:rsid w:val="002E635D"/>
    <w:rsid w:val="002E7E97"/>
    <w:rsid w:val="002E7F0A"/>
    <w:rsid w:val="002F0E94"/>
    <w:rsid w:val="002F20AA"/>
    <w:rsid w:val="002F5046"/>
    <w:rsid w:val="002F5465"/>
    <w:rsid w:val="002F7220"/>
    <w:rsid w:val="002F7BF7"/>
    <w:rsid w:val="002F7CDC"/>
    <w:rsid w:val="00302ED2"/>
    <w:rsid w:val="00312DB1"/>
    <w:rsid w:val="00315BC9"/>
    <w:rsid w:val="00322210"/>
    <w:rsid w:val="0032452E"/>
    <w:rsid w:val="00327914"/>
    <w:rsid w:val="00333943"/>
    <w:rsid w:val="0033725C"/>
    <w:rsid w:val="00342A04"/>
    <w:rsid w:val="00350C21"/>
    <w:rsid w:val="00351D37"/>
    <w:rsid w:val="00352464"/>
    <w:rsid w:val="00352B0C"/>
    <w:rsid w:val="003536B0"/>
    <w:rsid w:val="0035399D"/>
    <w:rsid w:val="00353EF1"/>
    <w:rsid w:val="003540F1"/>
    <w:rsid w:val="003554DB"/>
    <w:rsid w:val="003559F3"/>
    <w:rsid w:val="003659A3"/>
    <w:rsid w:val="00370B0E"/>
    <w:rsid w:val="00370EFE"/>
    <w:rsid w:val="00371D78"/>
    <w:rsid w:val="00372F8C"/>
    <w:rsid w:val="003744B2"/>
    <w:rsid w:val="00374E91"/>
    <w:rsid w:val="00375F11"/>
    <w:rsid w:val="00381677"/>
    <w:rsid w:val="00382571"/>
    <w:rsid w:val="00383286"/>
    <w:rsid w:val="00383FDC"/>
    <w:rsid w:val="003863AE"/>
    <w:rsid w:val="00391229"/>
    <w:rsid w:val="003954B8"/>
    <w:rsid w:val="003A06D0"/>
    <w:rsid w:val="003A0BD4"/>
    <w:rsid w:val="003A0E74"/>
    <w:rsid w:val="003A216E"/>
    <w:rsid w:val="003A217E"/>
    <w:rsid w:val="003A2890"/>
    <w:rsid w:val="003A35C0"/>
    <w:rsid w:val="003A744E"/>
    <w:rsid w:val="003C0C6D"/>
    <w:rsid w:val="003C1207"/>
    <w:rsid w:val="003C26C8"/>
    <w:rsid w:val="003C3F7C"/>
    <w:rsid w:val="003C72D7"/>
    <w:rsid w:val="003C7B45"/>
    <w:rsid w:val="003E25AD"/>
    <w:rsid w:val="003F04EF"/>
    <w:rsid w:val="004029CC"/>
    <w:rsid w:val="00404A57"/>
    <w:rsid w:val="0040628A"/>
    <w:rsid w:val="00407AF4"/>
    <w:rsid w:val="00410885"/>
    <w:rsid w:val="004163E1"/>
    <w:rsid w:val="00430F35"/>
    <w:rsid w:val="00435BA0"/>
    <w:rsid w:val="00435C07"/>
    <w:rsid w:val="00435D7F"/>
    <w:rsid w:val="00436B57"/>
    <w:rsid w:val="00442056"/>
    <w:rsid w:val="00445222"/>
    <w:rsid w:val="00445F6F"/>
    <w:rsid w:val="004474A8"/>
    <w:rsid w:val="004503AC"/>
    <w:rsid w:val="00455461"/>
    <w:rsid w:val="00460238"/>
    <w:rsid w:val="00460675"/>
    <w:rsid w:val="00462331"/>
    <w:rsid w:val="004647B1"/>
    <w:rsid w:val="00466FE1"/>
    <w:rsid w:val="00475E7E"/>
    <w:rsid w:val="004777AD"/>
    <w:rsid w:val="0048271A"/>
    <w:rsid w:val="004841F0"/>
    <w:rsid w:val="00487982"/>
    <w:rsid w:val="00490968"/>
    <w:rsid w:val="00491236"/>
    <w:rsid w:val="004931CB"/>
    <w:rsid w:val="00495935"/>
    <w:rsid w:val="00495A3E"/>
    <w:rsid w:val="00495DC7"/>
    <w:rsid w:val="004A02C4"/>
    <w:rsid w:val="004A10CD"/>
    <w:rsid w:val="004A7827"/>
    <w:rsid w:val="004B2BB9"/>
    <w:rsid w:val="004B64E7"/>
    <w:rsid w:val="004C156D"/>
    <w:rsid w:val="004C3031"/>
    <w:rsid w:val="004C5CEF"/>
    <w:rsid w:val="004D02D0"/>
    <w:rsid w:val="004D1138"/>
    <w:rsid w:val="004D16CE"/>
    <w:rsid w:val="004D56AC"/>
    <w:rsid w:val="004E1D98"/>
    <w:rsid w:val="004F23B2"/>
    <w:rsid w:val="004F5263"/>
    <w:rsid w:val="004F5734"/>
    <w:rsid w:val="00501B11"/>
    <w:rsid w:val="00501BBE"/>
    <w:rsid w:val="0050625B"/>
    <w:rsid w:val="00507360"/>
    <w:rsid w:val="005102EF"/>
    <w:rsid w:val="005131A9"/>
    <w:rsid w:val="00515BBD"/>
    <w:rsid w:val="00521C00"/>
    <w:rsid w:val="00524B03"/>
    <w:rsid w:val="00525FC6"/>
    <w:rsid w:val="00534BBC"/>
    <w:rsid w:val="00540F77"/>
    <w:rsid w:val="00541C71"/>
    <w:rsid w:val="00545922"/>
    <w:rsid w:val="0054787F"/>
    <w:rsid w:val="00554047"/>
    <w:rsid w:val="005565C5"/>
    <w:rsid w:val="005627A3"/>
    <w:rsid w:val="00562C76"/>
    <w:rsid w:val="00563A8D"/>
    <w:rsid w:val="0056615F"/>
    <w:rsid w:val="00570FBD"/>
    <w:rsid w:val="005711CB"/>
    <w:rsid w:val="00571206"/>
    <w:rsid w:val="00571C92"/>
    <w:rsid w:val="00572CAA"/>
    <w:rsid w:val="00582E2C"/>
    <w:rsid w:val="00584EC1"/>
    <w:rsid w:val="00590C79"/>
    <w:rsid w:val="0059744B"/>
    <w:rsid w:val="00597A57"/>
    <w:rsid w:val="005A2356"/>
    <w:rsid w:val="005A31E8"/>
    <w:rsid w:val="005A532C"/>
    <w:rsid w:val="005A5960"/>
    <w:rsid w:val="005A5A19"/>
    <w:rsid w:val="005A6A8D"/>
    <w:rsid w:val="005A6AB8"/>
    <w:rsid w:val="005B1141"/>
    <w:rsid w:val="005B3281"/>
    <w:rsid w:val="005B3E78"/>
    <w:rsid w:val="005C245A"/>
    <w:rsid w:val="005C2CDD"/>
    <w:rsid w:val="005C3A61"/>
    <w:rsid w:val="005C4803"/>
    <w:rsid w:val="005C5DAB"/>
    <w:rsid w:val="005D0509"/>
    <w:rsid w:val="005D35A2"/>
    <w:rsid w:val="005D370F"/>
    <w:rsid w:val="005D509A"/>
    <w:rsid w:val="005D655C"/>
    <w:rsid w:val="005D7A62"/>
    <w:rsid w:val="005E30A6"/>
    <w:rsid w:val="005E56A1"/>
    <w:rsid w:val="005F5E88"/>
    <w:rsid w:val="00600DD1"/>
    <w:rsid w:val="00601758"/>
    <w:rsid w:val="00602F9F"/>
    <w:rsid w:val="00605C18"/>
    <w:rsid w:val="00607E3F"/>
    <w:rsid w:val="00612381"/>
    <w:rsid w:val="00612E0F"/>
    <w:rsid w:val="006166F4"/>
    <w:rsid w:val="006215A4"/>
    <w:rsid w:val="006236C0"/>
    <w:rsid w:val="006237C5"/>
    <w:rsid w:val="0062444F"/>
    <w:rsid w:val="00626EB6"/>
    <w:rsid w:val="00627CC8"/>
    <w:rsid w:val="006303CC"/>
    <w:rsid w:val="00630AAC"/>
    <w:rsid w:val="006327E2"/>
    <w:rsid w:val="00636453"/>
    <w:rsid w:val="00643D6D"/>
    <w:rsid w:val="006513C7"/>
    <w:rsid w:val="006516D3"/>
    <w:rsid w:val="006523E4"/>
    <w:rsid w:val="0065324D"/>
    <w:rsid w:val="0065751D"/>
    <w:rsid w:val="00671963"/>
    <w:rsid w:val="00675E72"/>
    <w:rsid w:val="00677722"/>
    <w:rsid w:val="006814DA"/>
    <w:rsid w:val="00692009"/>
    <w:rsid w:val="00696BDA"/>
    <w:rsid w:val="006A4D66"/>
    <w:rsid w:val="006A5D0A"/>
    <w:rsid w:val="006B1DC8"/>
    <w:rsid w:val="006B4B05"/>
    <w:rsid w:val="006C1E6D"/>
    <w:rsid w:val="006C2AAF"/>
    <w:rsid w:val="006D2636"/>
    <w:rsid w:val="006E0529"/>
    <w:rsid w:val="006E1172"/>
    <w:rsid w:val="006E46CB"/>
    <w:rsid w:val="006E49FE"/>
    <w:rsid w:val="006E760D"/>
    <w:rsid w:val="006E767A"/>
    <w:rsid w:val="006E7EE1"/>
    <w:rsid w:val="006F1527"/>
    <w:rsid w:val="006F1D4A"/>
    <w:rsid w:val="006F2FB8"/>
    <w:rsid w:val="006F3CB2"/>
    <w:rsid w:val="006F4100"/>
    <w:rsid w:val="006F4368"/>
    <w:rsid w:val="00700CA2"/>
    <w:rsid w:val="007058A3"/>
    <w:rsid w:val="007100A1"/>
    <w:rsid w:val="00712FC8"/>
    <w:rsid w:val="00715151"/>
    <w:rsid w:val="0071612A"/>
    <w:rsid w:val="00722B57"/>
    <w:rsid w:val="00727D77"/>
    <w:rsid w:val="0073052D"/>
    <w:rsid w:val="00732C0E"/>
    <w:rsid w:val="00733065"/>
    <w:rsid w:val="00733393"/>
    <w:rsid w:val="00734023"/>
    <w:rsid w:val="00734AFA"/>
    <w:rsid w:val="00734F0F"/>
    <w:rsid w:val="00736741"/>
    <w:rsid w:val="00737380"/>
    <w:rsid w:val="007401DA"/>
    <w:rsid w:val="00740D99"/>
    <w:rsid w:val="00742B9F"/>
    <w:rsid w:val="00743050"/>
    <w:rsid w:val="00743640"/>
    <w:rsid w:val="00745341"/>
    <w:rsid w:val="0074702C"/>
    <w:rsid w:val="007506A1"/>
    <w:rsid w:val="0075674F"/>
    <w:rsid w:val="00756E66"/>
    <w:rsid w:val="00760B64"/>
    <w:rsid w:val="00760B94"/>
    <w:rsid w:val="00762882"/>
    <w:rsid w:val="00763E32"/>
    <w:rsid w:val="00764208"/>
    <w:rsid w:val="0076437E"/>
    <w:rsid w:val="00765912"/>
    <w:rsid w:val="007668DA"/>
    <w:rsid w:val="0077195F"/>
    <w:rsid w:val="00772306"/>
    <w:rsid w:val="00774C06"/>
    <w:rsid w:val="00775A1B"/>
    <w:rsid w:val="00775B69"/>
    <w:rsid w:val="00775CF7"/>
    <w:rsid w:val="00776692"/>
    <w:rsid w:val="00777FE9"/>
    <w:rsid w:val="00780218"/>
    <w:rsid w:val="00780C7C"/>
    <w:rsid w:val="00782EE5"/>
    <w:rsid w:val="00783758"/>
    <w:rsid w:val="0078724D"/>
    <w:rsid w:val="0079012E"/>
    <w:rsid w:val="00792D7C"/>
    <w:rsid w:val="00797961"/>
    <w:rsid w:val="007A2C15"/>
    <w:rsid w:val="007A4E4F"/>
    <w:rsid w:val="007A79B6"/>
    <w:rsid w:val="007B1382"/>
    <w:rsid w:val="007B1AB5"/>
    <w:rsid w:val="007B2E57"/>
    <w:rsid w:val="007B5D96"/>
    <w:rsid w:val="007B717C"/>
    <w:rsid w:val="007B7BE6"/>
    <w:rsid w:val="007C2261"/>
    <w:rsid w:val="007C2C22"/>
    <w:rsid w:val="007C3F69"/>
    <w:rsid w:val="007C5CDA"/>
    <w:rsid w:val="007D0CB2"/>
    <w:rsid w:val="007D420B"/>
    <w:rsid w:val="007E21A0"/>
    <w:rsid w:val="007E26C1"/>
    <w:rsid w:val="007F35B7"/>
    <w:rsid w:val="007F4665"/>
    <w:rsid w:val="007F562C"/>
    <w:rsid w:val="00802BAE"/>
    <w:rsid w:val="00804662"/>
    <w:rsid w:val="00805161"/>
    <w:rsid w:val="008054A7"/>
    <w:rsid w:val="00807389"/>
    <w:rsid w:val="008076B9"/>
    <w:rsid w:val="0081031E"/>
    <w:rsid w:val="008151D3"/>
    <w:rsid w:val="0082020A"/>
    <w:rsid w:val="00821568"/>
    <w:rsid w:val="00823587"/>
    <w:rsid w:val="008235D5"/>
    <w:rsid w:val="0082437C"/>
    <w:rsid w:val="00830BD3"/>
    <w:rsid w:val="00833233"/>
    <w:rsid w:val="00833C73"/>
    <w:rsid w:val="0084431D"/>
    <w:rsid w:val="00854353"/>
    <w:rsid w:val="008547D5"/>
    <w:rsid w:val="00856191"/>
    <w:rsid w:val="00860125"/>
    <w:rsid w:val="00860D8A"/>
    <w:rsid w:val="00861FF9"/>
    <w:rsid w:val="0086292B"/>
    <w:rsid w:val="00862C98"/>
    <w:rsid w:val="00864466"/>
    <w:rsid w:val="00865FEA"/>
    <w:rsid w:val="00872E90"/>
    <w:rsid w:val="00874A2C"/>
    <w:rsid w:val="0088092F"/>
    <w:rsid w:val="008854E2"/>
    <w:rsid w:val="00887DD0"/>
    <w:rsid w:val="008903C4"/>
    <w:rsid w:val="008914E6"/>
    <w:rsid w:val="008948C6"/>
    <w:rsid w:val="00895343"/>
    <w:rsid w:val="00896100"/>
    <w:rsid w:val="008A64D0"/>
    <w:rsid w:val="008A66B4"/>
    <w:rsid w:val="008A6961"/>
    <w:rsid w:val="008A708F"/>
    <w:rsid w:val="008A7989"/>
    <w:rsid w:val="008B0225"/>
    <w:rsid w:val="008C0346"/>
    <w:rsid w:val="008C14D4"/>
    <w:rsid w:val="008C3C6F"/>
    <w:rsid w:val="008D06F2"/>
    <w:rsid w:val="008D0DF5"/>
    <w:rsid w:val="008D1F13"/>
    <w:rsid w:val="008D3121"/>
    <w:rsid w:val="008E0DFA"/>
    <w:rsid w:val="008E162E"/>
    <w:rsid w:val="008E4403"/>
    <w:rsid w:val="008F3A7D"/>
    <w:rsid w:val="008F3F94"/>
    <w:rsid w:val="008F4CC6"/>
    <w:rsid w:val="008F63FD"/>
    <w:rsid w:val="009006B8"/>
    <w:rsid w:val="009078F1"/>
    <w:rsid w:val="009108C3"/>
    <w:rsid w:val="00910AFE"/>
    <w:rsid w:val="00911175"/>
    <w:rsid w:val="0091621F"/>
    <w:rsid w:val="00917EAE"/>
    <w:rsid w:val="00930E78"/>
    <w:rsid w:val="009376D9"/>
    <w:rsid w:val="009406C5"/>
    <w:rsid w:val="00943732"/>
    <w:rsid w:val="00955995"/>
    <w:rsid w:val="0095651B"/>
    <w:rsid w:val="009604E3"/>
    <w:rsid w:val="00962BCE"/>
    <w:rsid w:val="009635C9"/>
    <w:rsid w:val="00963F65"/>
    <w:rsid w:val="00976A2C"/>
    <w:rsid w:val="00982713"/>
    <w:rsid w:val="00984A78"/>
    <w:rsid w:val="009900F6"/>
    <w:rsid w:val="0099236B"/>
    <w:rsid w:val="009A16EF"/>
    <w:rsid w:val="009A22DD"/>
    <w:rsid w:val="009A5593"/>
    <w:rsid w:val="009A5D8C"/>
    <w:rsid w:val="009A6D25"/>
    <w:rsid w:val="009B1331"/>
    <w:rsid w:val="009B200C"/>
    <w:rsid w:val="009B2A78"/>
    <w:rsid w:val="009B4AC7"/>
    <w:rsid w:val="009B56B4"/>
    <w:rsid w:val="009B573D"/>
    <w:rsid w:val="009B5EE3"/>
    <w:rsid w:val="009B79F7"/>
    <w:rsid w:val="009B7A19"/>
    <w:rsid w:val="009B7E48"/>
    <w:rsid w:val="009C264C"/>
    <w:rsid w:val="009C5129"/>
    <w:rsid w:val="009C5D43"/>
    <w:rsid w:val="009C6200"/>
    <w:rsid w:val="009E425E"/>
    <w:rsid w:val="009E5B10"/>
    <w:rsid w:val="009E73B7"/>
    <w:rsid w:val="009F0008"/>
    <w:rsid w:val="009F2170"/>
    <w:rsid w:val="009F2C34"/>
    <w:rsid w:val="009F3450"/>
    <w:rsid w:val="009F5FEB"/>
    <w:rsid w:val="00A0047D"/>
    <w:rsid w:val="00A00B99"/>
    <w:rsid w:val="00A135F6"/>
    <w:rsid w:val="00A1502E"/>
    <w:rsid w:val="00A17661"/>
    <w:rsid w:val="00A216A9"/>
    <w:rsid w:val="00A26C51"/>
    <w:rsid w:val="00A30AFD"/>
    <w:rsid w:val="00A315A4"/>
    <w:rsid w:val="00A3246F"/>
    <w:rsid w:val="00A42FF1"/>
    <w:rsid w:val="00A4340E"/>
    <w:rsid w:val="00A440AD"/>
    <w:rsid w:val="00A448BC"/>
    <w:rsid w:val="00A5101F"/>
    <w:rsid w:val="00A518AA"/>
    <w:rsid w:val="00A52B9B"/>
    <w:rsid w:val="00A55383"/>
    <w:rsid w:val="00A5619B"/>
    <w:rsid w:val="00A5653B"/>
    <w:rsid w:val="00A60DED"/>
    <w:rsid w:val="00A658A8"/>
    <w:rsid w:val="00A67B2E"/>
    <w:rsid w:val="00A70D35"/>
    <w:rsid w:val="00A71F3B"/>
    <w:rsid w:val="00A75BB1"/>
    <w:rsid w:val="00A77E3E"/>
    <w:rsid w:val="00A81E99"/>
    <w:rsid w:val="00A851C4"/>
    <w:rsid w:val="00A969D6"/>
    <w:rsid w:val="00AA1CAD"/>
    <w:rsid w:val="00AA1F77"/>
    <w:rsid w:val="00AA2248"/>
    <w:rsid w:val="00AA4C72"/>
    <w:rsid w:val="00AB2AAA"/>
    <w:rsid w:val="00AB6343"/>
    <w:rsid w:val="00AB6B66"/>
    <w:rsid w:val="00AB75C4"/>
    <w:rsid w:val="00AC33C2"/>
    <w:rsid w:val="00AC5E26"/>
    <w:rsid w:val="00AC7679"/>
    <w:rsid w:val="00AC795F"/>
    <w:rsid w:val="00AD172F"/>
    <w:rsid w:val="00AD2C6B"/>
    <w:rsid w:val="00AD3212"/>
    <w:rsid w:val="00AD3745"/>
    <w:rsid w:val="00AD3967"/>
    <w:rsid w:val="00AE09F7"/>
    <w:rsid w:val="00AE4067"/>
    <w:rsid w:val="00AF16FD"/>
    <w:rsid w:val="00B0007A"/>
    <w:rsid w:val="00B02A91"/>
    <w:rsid w:val="00B06078"/>
    <w:rsid w:val="00B073D8"/>
    <w:rsid w:val="00B077E4"/>
    <w:rsid w:val="00B07898"/>
    <w:rsid w:val="00B15001"/>
    <w:rsid w:val="00B1575B"/>
    <w:rsid w:val="00B15E0E"/>
    <w:rsid w:val="00B1649E"/>
    <w:rsid w:val="00B243D8"/>
    <w:rsid w:val="00B308E1"/>
    <w:rsid w:val="00B31072"/>
    <w:rsid w:val="00B32004"/>
    <w:rsid w:val="00B33230"/>
    <w:rsid w:val="00B35E33"/>
    <w:rsid w:val="00B42A58"/>
    <w:rsid w:val="00B434D9"/>
    <w:rsid w:val="00B52C73"/>
    <w:rsid w:val="00B543FB"/>
    <w:rsid w:val="00B572A9"/>
    <w:rsid w:val="00B5759E"/>
    <w:rsid w:val="00B62002"/>
    <w:rsid w:val="00B63DC0"/>
    <w:rsid w:val="00B71BF9"/>
    <w:rsid w:val="00B742D5"/>
    <w:rsid w:val="00B84072"/>
    <w:rsid w:val="00B85B6D"/>
    <w:rsid w:val="00B85CF2"/>
    <w:rsid w:val="00B94495"/>
    <w:rsid w:val="00B96D13"/>
    <w:rsid w:val="00BA12D1"/>
    <w:rsid w:val="00BA31BF"/>
    <w:rsid w:val="00BA46FE"/>
    <w:rsid w:val="00BA7021"/>
    <w:rsid w:val="00BB0393"/>
    <w:rsid w:val="00BB29C1"/>
    <w:rsid w:val="00BB6BD0"/>
    <w:rsid w:val="00BB7653"/>
    <w:rsid w:val="00BC1C7D"/>
    <w:rsid w:val="00BC1D6D"/>
    <w:rsid w:val="00BC208D"/>
    <w:rsid w:val="00BC36D6"/>
    <w:rsid w:val="00BC5DEF"/>
    <w:rsid w:val="00BD0CD0"/>
    <w:rsid w:val="00BD1D8A"/>
    <w:rsid w:val="00BD683C"/>
    <w:rsid w:val="00BE2E92"/>
    <w:rsid w:val="00BE3BBD"/>
    <w:rsid w:val="00BF1471"/>
    <w:rsid w:val="00BF25B0"/>
    <w:rsid w:val="00BF3B02"/>
    <w:rsid w:val="00BF4E47"/>
    <w:rsid w:val="00BF7658"/>
    <w:rsid w:val="00BF7EA6"/>
    <w:rsid w:val="00C023B3"/>
    <w:rsid w:val="00C052F9"/>
    <w:rsid w:val="00C072BF"/>
    <w:rsid w:val="00C14CB2"/>
    <w:rsid w:val="00C15185"/>
    <w:rsid w:val="00C157F0"/>
    <w:rsid w:val="00C15AF1"/>
    <w:rsid w:val="00C16727"/>
    <w:rsid w:val="00C22906"/>
    <w:rsid w:val="00C27962"/>
    <w:rsid w:val="00C348DE"/>
    <w:rsid w:val="00C37849"/>
    <w:rsid w:val="00C40526"/>
    <w:rsid w:val="00C4622D"/>
    <w:rsid w:val="00C60C12"/>
    <w:rsid w:val="00C62238"/>
    <w:rsid w:val="00C631F1"/>
    <w:rsid w:val="00C655E5"/>
    <w:rsid w:val="00C705A0"/>
    <w:rsid w:val="00C71BC5"/>
    <w:rsid w:val="00C73FA0"/>
    <w:rsid w:val="00C775FD"/>
    <w:rsid w:val="00C77B5C"/>
    <w:rsid w:val="00C805E2"/>
    <w:rsid w:val="00C8137F"/>
    <w:rsid w:val="00C82BBF"/>
    <w:rsid w:val="00C8320A"/>
    <w:rsid w:val="00C84EBA"/>
    <w:rsid w:val="00C85728"/>
    <w:rsid w:val="00C857DB"/>
    <w:rsid w:val="00C91574"/>
    <w:rsid w:val="00C933AD"/>
    <w:rsid w:val="00C9412C"/>
    <w:rsid w:val="00C94BC2"/>
    <w:rsid w:val="00C956E9"/>
    <w:rsid w:val="00CA0702"/>
    <w:rsid w:val="00CA3C38"/>
    <w:rsid w:val="00CA50A5"/>
    <w:rsid w:val="00CA5C4D"/>
    <w:rsid w:val="00CA5D74"/>
    <w:rsid w:val="00CA66FB"/>
    <w:rsid w:val="00CA6C01"/>
    <w:rsid w:val="00CA722E"/>
    <w:rsid w:val="00CB25FF"/>
    <w:rsid w:val="00CB7B5C"/>
    <w:rsid w:val="00CC2427"/>
    <w:rsid w:val="00CC47EB"/>
    <w:rsid w:val="00CC7A22"/>
    <w:rsid w:val="00CD3BA0"/>
    <w:rsid w:val="00CD5558"/>
    <w:rsid w:val="00CD74AB"/>
    <w:rsid w:val="00CE1028"/>
    <w:rsid w:val="00CE22F4"/>
    <w:rsid w:val="00CE3B69"/>
    <w:rsid w:val="00CE7E01"/>
    <w:rsid w:val="00CF0B3D"/>
    <w:rsid w:val="00CF50A9"/>
    <w:rsid w:val="00D004CC"/>
    <w:rsid w:val="00D00E76"/>
    <w:rsid w:val="00D0377D"/>
    <w:rsid w:val="00D06671"/>
    <w:rsid w:val="00D06D4F"/>
    <w:rsid w:val="00D07626"/>
    <w:rsid w:val="00D079B4"/>
    <w:rsid w:val="00D10844"/>
    <w:rsid w:val="00D2115E"/>
    <w:rsid w:val="00D36285"/>
    <w:rsid w:val="00D366D5"/>
    <w:rsid w:val="00D375C3"/>
    <w:rsid w:val="00D405DD"/>
    <w:rsid w:val="00D40C42"/>
    <w:rsid w:val="00D44854"/>
    <w:rsid w:val="00D44DAD"/>
    <w:rsid w:val="00D51C43"/>
    <w:rsid w:val="00D52C9B"/>
    <w:rsid w:val="00D5459E"/>
    <w:rsid w:val="00D54BF1"/>
    <w:rsid w:val="00D60029"/>
    <w:rsid w:val="00D60CE9"/>
    <w:rsid w:val="00D62A75"/>
    <w:rsid w:val="00D6303A"/>
    <w:rsid w:val="00D63B3C"/>
    <w:rsid w:val="00D6771C"/>
    <w:rsid w:val="00D724AE"/>
    <w:rsid w:val="00D74A49"/>
    <w:rsid w:val="00D75934"/>
    <w:rsid w:val="00D77202"/>
    <w:rsid w:val="00D816B7"/>
    <w:rsid w:val="00D81E2D"/>
    <w:rsid w:val="00D82013"/>
    <w:rsid w:val="00D827AF"/>
    <w:rsid w:val="00D83442"/>
    <w:rsid w:val="00D867C4"/>
    <w:rsid w:val="00D87C5A"/>
    <w:rsid w:val="00D91709"/>
    <w:rsid w:val="00D920A7"/>
    <w:rsid w:val="00D92C55"/>
    <w:rsid w:val="00D9314F"/>
    <w:rsid w:val="00D94814"/>
    <w:rsid w:val="00D94947"/>
    <w:rsid w:val="00D95C7A"/>
    <w:rsid w:val="00DA294B"/>
    <w:rsid w:val="00DA5D58"/>
    <w:rsid w:val="00DB0806"/>
    <w:rsid w:val="00DB4EE0"/>
    <w:rsid w:val="00DC2ACD"/>
    <w:rsid w:val="00DC3D28"/>
    <w:rsid w:val="00DC3F0B"/>
    <w:rsid w:val="00DC3FBF"/>
    <w:rsid w:val="00DD2F52"/>
    <w:rsid w:val="00DE473F"/>
    <w:rsid w:val="00DE4B35"/>
    <w:rsid w:val="00DF06C2"/>
    <w:rsid w:val="00DF0D31"/>
    <w:rsid w:val="00DF2B99"/>
    <w:rsid w:val="00DF5032"/>
    <w:rsid w:val="00E0128C"/>
    <w:rsid w:val="00E01A0A"/>
    <w:rsid w:val="00E030FC"/>
    <w:rsid w:val="00E05D67"/>
    <w:rsid w:val="00E158A7"/>
    <w:rsid w:val="00E15BA8"/>
    <w:rsid w:val="00E314AA"/>
    <w:rsid w:val="00E32077"/>
    <w:rsid w:val="00E36BCB"/>
    <w:rsid w:val="00E36CA0"/>
    <w:rsid w:val="00E41E91"/>
    <w:rsid w:val="00E42274"/>
    <w:rsid w:val="00E42607"/>
    <w:rsid w:val="00E43642"/>
    <w:rsid w:val="00E470A2"/>
    <w:rsid w:val="00E47243"/>
    <w:rsid w:val="00E51551"/>
    <w:rsid w:val="00E51775"/>
    <w:rsid w:val="00E52F9D"/>
    <w:rsid w:val="00E6032F"/>
    <w:rsid w:val="00E62D9C"/>
    <w:rsid w:val="00E636FB"/>
    <w:rsid w:val="00E67B2D"/>
    <w:rsid w:val="00E713F0"/>
    <w:rsid w:val="00E7229A"/>
    <w:rsid w:val="00E73766"/>
    <w:rsid w:val="00E75703"/>
    <w:rsid w:val="00E7783C"/>
    <w:rsid w:val="00E82B0C"/>
    <w:rsid w:val="00E8547F"/>
    <w:rsid w:val="00E85A2A"/>
    <w:rsid w:val="00E85CC8"/>
    <w:rsid w:val="00E8687D"/>
    <w:rsid w:val="00E87F29"/>
    <w:rsid w:val="00E90255"/>
    <w:rsid w:val="00E92943"/>
    <w:rsid w:val="00E93BD8"/>
    <w:rsid w:val="00E9447E"/>
    <w:rsid w:val="00E97194"/>
    <w:rsid w:val="00EA00DE"/>
    <w:rsid w:val="00EA038E"/>
    <w:rsid w:val="00EA2683"/>
    <w:rsid w:val="00EA599D"/>
    <w:rsid w:val="00EA7FF4"/>
    <w:rsid w:val="00EB0AB3"/>
    <w:rsid w:val="00EB20AE"/>
    <w:rsid w:val="00EB28EE"/>
    <w:rsid w:val="00EB5B1C"/>
    <w:rsid w:val="00EB7D11"/>
    <w:rsid w:val="00EC1EA2"/>
    <w:rsid w:val="00EC5254"/>
    <w:rsid w:val="00EC77BA"/>
    <w:rsid w:val="00ED21FE"/>
    <w:rsid w:val="00ED4AE7"/>
    <w:rsid w:val="00ED511D"/>
    <w:rsid w:val="00EE1547"/>
    <w:rsid w:val="00EE4D3C"/>
    <w:rsid w:val="00EF1648"/>
    <w:rsid w:val="00EF1A6B"/>
    <w:rsid w:val="00EF3074"/>
    <w:rsid w:val="00F04549"/>
    <w:rsid w:val="00F06C1F"/>
    <w:rsid w:val="00F208F7"/>
    <w:rsid w:val="00F23C7D"/>
    <w:rsid w:val="00F25355"/>
    <w:rsid w:val="00F26530"/>
    <w:rsid w:val="00F2701D"/>
    <w:rsid w:val="00F311E2"/>
    <w:rsid w:val="00F42A64"/>
    <w:rsid w:val="00F438F8"/>
    <w:rsid w:val="00F4652B"/>
    <w:rsid w:val="00F51179"/>
    <w:rsid w:val="00F5134B"/>
    <w:rsid w:val="00F565A6"/>
    <w:rsid w:val="00F6029B"/>
    <w:rsid w:val="00F6345B"/>
    <w:rsid w:val="00F65464"/>
    <w:rsid w:val="00F66AB1"/>
    <w:rsid w:val="00F67F32"/>
    <w:rsid w:val="00F71695"/>
    <w:rsid w:val="00F74D3F"/>
    <w:rsid w:val="00F756CF"/>
    <w:rsid w:val="00F75802"/>
    <w:rsid w:val="00F7721D"/>
    <w:rsid w:val="00F80D18"/>
    <w:rsid w:val="00F81B99"/>
    <w:rsid w:val="00F833E6"/>
    <w:rsid w:val="00F837AC"/>
    <w:rsid w:val="00F90A31"/>
    <w:rsid w:val="00F922B5"/>
    <w:rsid w:val="00F94313"/>
    <w:rsid w:val="00F95149"/>
    <w:rsid w:val="00F9549D"/>
    <w:rsid w:val="00F9744A"/>
    <w:rsid w:val="00FA1CA3"/>
    <w:rsid w:val="00FA252A"/>
    <w:rsid w:val="00FA2977"/>
    <w:rsid w:val="00FA4078"/>
    <w:rsid w:val="00FA4830"/>
    <w:rsid w:val="00FA7258"/>
    <w:rsid w:val="00FA7684"/>
    <w:rsid w:val="00FB0FCE"/>
    <w:rsid w:val="00FB2A1B"/>
    <w:rsid w:val="00FB3300"/>
    <w:rsid w:val="00FB4D8E"/>
    <w:rsid w:val="00FB521F"/>
    <w:rsid w:val="00FB6999"/>
    <w:rsid w:val="00FC0B55"/>
    <w:rsid w:val="00FC1CAA"/>
    <w:rsid w:val="00FC265C"/>
    <w:rsid w:val="00FC3F32"/>
    <w:rsid w:val="00FC7AE6"/>
    <w:rsid w:val="00FD176D"/>
    <w:rsid w:val="00FD27B1"/>
    <w:rsid w:val="00FD35C3"/>
    <w:rsid w:val="00FD5DC8"/>
    <w:rsid w:val="00FD67E9"/>
    <w:rsid w:val="00FE0410"/>
    <w:rsid w:val="00FE3171"/>
    <w:rsid w:val="00FE32C3"/>
    <w:rsid w:val="00FE6923"/>
    <w:rsid w:val="00FF0023"/>
    <w:rsid w:val="00FF117B"/>
    <w:rsid w:val="00FF1967"/>
    <w:rsid w:val="00FF3744"/>
    <w:rsid w:val="00FF4082"/>
    <w:rsid w:val="00FF7BC8"/>
    <w:rsid w:val="01001949"/>
    <w:rsid w:val="0101611E"/>
    <w:rsid w:val="01027329"/>
    <w:rsid w:val="01036FAC"/>
    <w:rsid w:val="01042CD5"/>
    <w:rsid w:val="01046746"/>
    <w:rsid w:val="01052902"/>
    <w:rsid w:val="01055A7A"/>
    <w:rsid w:val="0105778C"/>
    <w:rsid w:val="0106683E"/>
    <w:rsid w:val="01081D61"/>
    <w:rsid w:val="01083973"/>
    <w:rsid w:val="01090D45"/>
    <w:rsid w:val="010A02E0"/>
    <w:rsid w:val="010A6531"/>
    <w:rsid w:val="010B2CE3"/>
    <w:rsid w:val="010C2D90"/>
    <w:rsid w:val="010C7E89"/>
    <w:rsid w:val="010E0DF3"/>
    <w:rsid w:val="010F38B3"/>
    <w:rsid w:val="010F63A9"/>
    <w:rsid w:val="010F7F04"/>
    <w:rsid w:val="01101B7B"/>
    <w:rsid w:val="01102E52"/>
    <w:rsid w:val="01111691"/>
    <w:rsid w:val="01124D86"/>
    <w:rsid w:val="011379E2"/>
    <w:rsid w:val="01151321"/>
    <w:rsid w:val="01167139"/>
    <w:rsid w:val="01174123"/>
    <w:rsid w:val="01195231"/>
    <w:rsid w:val="011C7664"/>
    <w:rsid w:val="011E6F65"/>
    <w:rsid w:val="01213C53"/>
    <w:rsid w:val="01222EFA"/>
    <w:rsid w:val="0125094E"/>
    <w:rsid w:val="01255485"/>
    <w:rsid w:val="01260C27"/>
    <w:rsid w:val="01261A14"/>
    <w:rsid w:val="012627D4"/>
    <w:rsid w:val="01264FC5"/>
    <w:rsid w:val="01267A16"/>
    <w:rsid w:val="01272CD7"/>
    <w:rsid w:val="01273BAB"/>
    <w:rsid w:val="01275E0B"/>
    <w:rsid w:val="012807E8"/>
    <w:rsid w:val="01282559"/>
    <w:rsid w:val="012837D6"/>
    <w:rsid w:val="012933D8"/>
    <w:rsid w:val="012B6698"/>
    <w:rsid w:val="012C6A39"/>
    <w:rsid w:val="012D6F90"/>
    <w:rsid w:val="012D78C7"/>
    <w:rsid w:val="012E0086"/>
    <w:rsid w:val="012E40B6"/>
    <w:rsid w:val="012E4966"/>
    <w:rsid w:val="012F49F9"/>
    <w:rsid w:val="013013DB"/>
    <w:rsid w:val="013134C9"/>
    <w:rsid w:val="01323600"/>
    <w:rsid w:val="013256E0"/>
    <w:rsid w:val="01327E7A"/>
    <w:rsid w:val="01334B48"/>
    <w:rsid w:val="01335A6E"/>
    <w:rsid w:val="013426FA"/>
    <w:rsid w:val="01343656"/>
    <w:rsid w:val="013472FE"/>
    <w:rsid w:val="01352821"/>
    <w:rsid w:val="0135388E"/>
    <w:rsid w:val="01353E23"/>
    <w:rsid w:val="01373131"/>
    <w:rsid w:val="01376D47"/>
    <w:rsid w:val="013847DE"/>
    <w:rsid w:val="013859C9"/>
    <w:rsid w:val="013A493B"/>
    <w:rsid w:val="013A6441"/>
    <w:rsid w:val="013B0503"/>
    <w:rsid w:val="013B2C84"/>
    <w:rsid w:val="013B3613"/>
    <w:rsid w:val="013B3D5D"/>
    <w:rsid w:val="013B516C"/>
    <w:rsid w:val="013C0CEE"/>
    <w:rsid w:val="013C109A"/>
    <w:rsid w:val="013C4828"/>
    <w:rsid w:val="013E51C1"/>
    <w:rsid w:val="01424B17"/>
    <w:rsid w:val="014367AE"/>
    <w:rsid w:val="01436C45"/>
    <w:rsid w:val="01443C8D"/>
    <w:rsid w:val="0144442E"/>
    <w:rsid w:val="014511E4"/>
    <w:rsid w:val="0145386D"/>
    <w:rsid w:val="0147089C"/>
    <w:rsid w:val="0148677B"/>
    <w:rsid w:val="014876D5"/>
    <w:rsid w:val="01490B59"/>
    <w:rsid w:val="014935DA"/>
    <w:rsid w:val="014964E2"/>
    <w:rsid w:val="014A3B0B"/>
    <w:rsid w:val="014E19DC"/>
    <w:rsid w:val="014E394E"/>
    <w:rsid w:val="014F1EB5"/>
    <w:rsid w:val="015000D9"/>
    <w:rsid w:val="0152048B"/>
    <w:rsid w:val="01527DE3"/>
    <w:rsid w:val="01531F1E"/>
    <w:rsid w:val="015505B9"/>
    <w:rsid w:val="01576956"/>
    <w:rsid w:val="015773A7"/>
    <w:rsid w:val="01585D04"/>
    <w:rsid w:val="01591FEF"/>
    <w:rsid w:val="015936E2"/>
    <w:rsid w:val="015B4010"/>
    <w:rsid w:val="015B5010"/>
    <w:rsid w:val="015B6977"/>
    <w:rsid w:val="015D0DD0"/>
    <w:rsid w:val="015E33D0"/>
    <w:rsid w:val="0160108F"/>
    <w:rsid w:val="01602F96"/>
    <w:rsid w:val="0160514E"/>
    <w:rsid w:val="01617B04"/>
    <w:rsid w:val="0162451A"/>
    <w:rsid w:val="01630792"/>
    <w:rsid w:val="01645213"/>
    <w:rsid w:val="01650492"/>
    <w:rsid w:val="01650D59"/>
    <w:rsid w:val="016573FC"/>
    <w:rsid w:val="01657D63"/>
    <w:rsid w:val="016602F6"/>
    <w:rsid w:val="0166371A"/>
    <w:rsid w:val="016677D8"/>
    <w:rsid w:val="0167516D"/>
    <w:rsid w:val="01686BCB"/>
    <w:rsid w:val="016873E5"/>
    <w:rsid w:val="016927A7"/>
    <w:rsid w:val="01695953"/>
    <w:rsid w:val="016A0CC8"/>
    <w:rsid w:val="016A3015"/>
    <w:rsid w:val="016B084F"/>
    <w:rsid w:val="016C3B21"/>
    <w:rsid w:val="016D3599"/>
    <w:rsid w:val="016D52AF"/>
    <w:rsid w:val="016E1FC3"/>
    <w:rsid w:val="016E5524"/>
    <w:rsid w:val="01716905"/>
    <w:rsid w:val="017422F4"/>
    <w:rsid w:val="017428BF"/>
    <w:rsid w:val="0174615F"/>
    <w:rsid w:val="017509CA"/>
    <w:rsid w:val="017533D8"/>
    <w:rsid w:val="01771489"/>
    <w:rsid w:val="01774CC7"/>
    <w:rsid w:val="01784B2E"/>
    <w:rsid w:val="01784E15"/>
    <w:rsid w:val="0179017B"/>
    <w:rsid w:val="017A5856"/>
    <w:rsid w:val="017C7543"/>
    <w:rsid w:val="017F2C67"/>
    <w:rsid w:val="018064F8"/>
    <w:rsid w:val="01810CF9"/>
    <w:rsid w:val="01810EC8"/>
    <w:rsid w:val="01815AD1"/>
    <w:rsid w:val="018165F1"/>
    <w:rsid w:val="01817F59"/>
    <w:rsid w:val="01830168"/>
    <w:rsid w:val="01834776"/>
    <w:rsid w:val="01836CD3"/>
    <w:rsid w:val="01840D94"/>
    <w:rsid w:val="01842454"/>
    <w:rsid w:val="01847F3F"/>
    <w:rsid w:val="01855019"/>
    <w:rsid w:val="01863282"/>
    <w:rsid w:val="01897076"/>
    <w:rsid w:val="018A74EA"/>
    <w:rsid w:val="018D1AB1"/>
    <w:rsid w:val="018D5487"/>
    <w:rsid w:val="018D5EB3"/>
    <w:rsid w:val="018E0170"/>
    <w:rsid w:val="018E0371"/>
    <w:rsid w:val="018E0BC5"/>
    <w:rsid w:val="018E440A"/>
    <w:rsid w:val="018E7BDC"/>
    <w:rsid w:val="018F5943"/>
    <w:rsid w:val="019002B2"/>
    <w:rsid w:val="01905B72"/>
    <w:rsid w:val="01910D75"/>
    <w:rsid w:val="019128CE"/>
    <w:rsid w:val="01912957"/>
    <w:rsid w:val="0191516F"/>
    <w:rsid w:val="0193501C"/>
    <w:rsid w:val="019359C3"/>
    <w:rsid w:val="01941A69"/>
    <w:rsid w:val="0197297A"/>
    <w:rsid w:val="0197519F"/>
    <w:rsid w:val="01997C9B"/>
    <w:rsid w:val="019A18A2"/>
    <w:rsid w:val="019C5F13"/>
    <w:rsid w:val="019D00BD"/>
    <w:rsid w:val="019D415E"/>
    <w:rsid w:val="01A13569"/>
    <w:rsid w:val="01A15DFF"/>
    <w:rsid w:val="01A16503"/>
    <w:rsid w:val="01A20D85"/>
    <w:rsid w:val="01A26E60"/>
    <w:rsid w:val="01A34644"/>
    <w:rsid w:val="01A42E1E"/>
    <w:rsid w:val="01A43163"/>
    <w:rsid w:val="01A55CC1"/>
    <w:rsid w:val="01A64FDF"/>
    <w:rsid w:val="01A6751F"/>
    <w:rsid w:val="01A7311E"/>
    <w:rsid w:val="01A84D2F"/>
    <w:rsid w:val="01A90FE8"/>
    <w:rsid w:val="01A9766D"/>
    <w:rsid w:val="01AA093B"/>
    <w:rsid w:val="01AA0CD0"/>
    <w:rsid w:val="01AB085C"/>
    <w:rsid w:val="01AB153F"/>
    <w:rsid w:val="01AC0962"/>
    <w:rsid w:val="01AC44AB"/>
    <w:rsid w:val="01AD09EC"/>
    <w:rsid w:val="01AE1B89"/>
    <w:rsid w:val="01AE5A63"/>
    <w:rsid w:val="01AE6096"/>
    <w:rsid w:val="01AF4D18"/>
    <w:rsid w:val="01AF56E0"/>
    <w:rsid w:val="01B1009E"/>
    <w:rsid w:val="01B15F9F"/>
    <w:rsid w:val="01B32C76"/>
    <w:rsid w:val="01B37431"/>
    <w:rsid w:val="01B608C7"/>
    <w:rsid w:val="01B76A02"/>
    <w:rsid w:val="01B95605"/>
    <w:rsid w:val="01BA3415"/>
    <w:rsid w:val="01BA59FC"/>
    <w:rsid w:val="01BA724F"/>
    <w:rsid w:val="01BB0249"/>
    <w:rsid w:val="01BC0AC2"/>
    <w:rsid w:val="01BC5998"/>
    <w:rsid w:val="01BD00CA"/>
    <w:rsid w:val="01BD0934"/>
    <w:rsid w:val="01BD5916"/>
    <w:rsid w:val="01BD7424"/>
    <w:rsid w:val="01BF0CDE"/>
    <w:rsid w:val="01BF2D6F"/>
    <w:rsid w:val="01C04514"/>
    <w:rsid w:val="01C33316"/>
    <w:rsid w:val="01C35FAD"/>
    <w:rsid w:val="01C4269E"/>
    <w:rsid w:val="01C42A48"/>
    <w:rsid w:val="01C45DF2"/>
    <w:rsid w:val="01C52022"/>
    <w:rsid w:val="01C535A5"/>
    <w:rsid w:val="01C56D06"/>
    <w:rsid w:val="01C6459F"/>
    <w:rsid w:val="01C674AF"/>
    <w:rsid w:val="01C73A1A"/>
    <w:rsid w:val="01C73D1B"/>
    <w:rsid w:val="01C74165"/>
    <w:rsid w:val="01C8651C"/>
    <w:rsid w:val="01C868A9"/>
    <w:rsid w:val="01C93360"/>
    <w:rsid w:val="01CA3A86"/>
    <w:rsid w:val="01CC3032"/>
    <w:rsid w:val="01CC465D"/>
    <w:rsid w:val="01CC56A9"/>
    <w:rsid w:val="01CC697C"/>
    <w:rsid w:val="01CD2ED7"/>
    <w:rsid w:val="01CE733B"/>
    <w:rsid w:val="01CE7FF7"/>
    <w:rsid w:val="01D009FA"/>
    <w:rsid w:val="01D060B9"/>
    <w:rsid w:val="01D06F75"/>
    <w:rsid w:val="01D24609"/>
    <w:rsid w:val="01D25AC0"/>
    <w:rsid w:val="01D35A81"/>
    <w:rsid w:val="01D46C07"/>
    <w:rsid w:val="01D5243F"/>
    <w:rsid w:val="01D568F0"/>
    <w:rsid w:val="01D60F73"/>
    <w:rsid w:val="01D7166A"/>
    <w:rsid w:val="01D74F1A"/>
    <w:rsid w:val="01D81EC1"/>
    <w:rsid w:val="01D83061"/>
    <w:rsid w:val="01D854C8"/>
    <w:rsid w:val="01D91F26"/>
    <w:rsid w:val="01D943E5"/>
    <w:rsid w:val="01D95FBD"/>
    <w:rsid w:val="01D965C7"/>
    <w:rsid w:val="01DA5E5A"/>
    <w:rsid w:val="01DA6AA7"/>
    <w:rsid w:val="01DB10E4"/>
    <w:rsid w:val="01DB2D06"/>
    <w:rsid w:val="01DB3197"/>
    <w:rsid w:val="01DB3A5C"/>
    <w:rsid w:val="01DB4B0F"/>
    <w:rsid w:val="01DB7FFB"/>
    <w:rsid w:val="01DE5517"/>
    <w:rsid w:val="01DE73B0"/>
    <w:rsid w:val="01DF7047"/>
    <w:rsid w:val="01E0177E"/>
    <w:rsid w:val="01E04542"/>
    <w:rsid w:val="01E104A0"/>
    <w:rsid w:val="01E12CC4"/>
    <w:rsid w:val="01E14844"/>
    <w:rsid w:val="01E420FC"/>
    <w:rsid w:val="01E51FDE"/>
    <w:rsid w:val="01E5344D"/>
    <w:rsid w:val="01E828B9"/>
    <w:rsid w:val="01E85330"/>
    <w:rsid w:val="01EA694A"/>
    <w:rsid w:val="01EA7579"/>
    <w:rsid w:val="01EC559F"/>
    <w:rsid w:val="01EC6334"/>
    <w:rsid w:val="01ED370D"/>
    <w:rsid w:val="01EE0688"/>
    <w:rsid w:val="01EE32C6"/>
    <w:rsid w:val="01EE4614"/>
    <w:rsid w:val="01EF477C"/>
    <w:rsid w:val="01EF56C0"/>
    <w:rsid w:val="01F17B0C"/>
    <w:rsid w:val="01F20C7E"/>
    <w:rsid w:val="01F37CFC"/>
    <w:rsid w:val="01F4020F"/>
    <w:rsid w:val="01F545FC"/>
    <w:rsid w:val="01F60DEF"/>
    <w:rsid w:val="01F61B49"/>
    <w:rsid w:val="01F64C11"/>
    <w:rsid w:val="01F662D6"/>
    <w:rsid w:val="01F7070D"/>
    <w:rsid w:val="01F80DAB"/>
    <w:rsid w:val="01F92C18"/>
    <w:rsid w:val="01F977E8"/>
    <w:rsid w:val="01FA00F6"/>
    <w:rsid w:val="01FA2CFE"/>
    <w:rsid w:val="01FA421D"/>
    <w:rsid w:val="01FC290E"/>
    <w:rsid w:val="01FD0BC8"/>
    <w:rsid w:val="01FD2970"/>
    <w:rsid w:val="01FD6D7D"/>
    <w:rsid w:val="01FE10FF"/>
    <w:rsid w:val="01FE7143"/>
    <w:rsid w:val="01FE7B06"/>
    <w:rsid w:val="02023404"/>
    <w:rsid w:val="02024950"/>
    <w:rsid w:val="0204063D"/>
    <w:rsid w:val="020453A1"/>
    <w:rsid w:val="02045995"/>
    <w:rsid w:val="0205252A"/>
    <w:rsid w:val="02064B9B"/>
    <w:rsid w:val="0207083E"/>
    <w:rsid w:val="02073791"/>
    <w:rsid w:val="02073DE4"/>
    <w:rsid w:val="02075BEC"/>
    <w:rsid w:val="02077873"/>
    <w:rsid w:val="020A578F"/>
    <w:rsid w:val="020B778B"/>
    <w:rsid w:val="020C0399"/>
    <w:rsid w:val="020C4DD5"/>
    <w:rsid w:val="020F1FD3"/>
    <w:rsid w:val="0211561B"/>
    <w:rsid w:val="02123253"/>
    <w:rsid w:val="02126B5B"/>
    <w:rsid w:val="02134E14"/>
    <w:rsid w:val="0214016C"/>
    <w:rsid w:val="02143B90"/>
    <w:rsid w:val="02146D7D"/>
    <w:rsid w:val="0217577B"/>
    <w:rsid w:val="02186C35"/>
    <w:rsid w:val="02187B7A"/>
    <w:rsid w:val="021A40BD"/>
    <w:rsid w:val="021A7D25"/>
    <w:rsid w:val="021B5C19"/>
    <w:rsid w:val="021E1171"/>
    <w:rsid w:val="021E56B4"/>
    <w:rsid w:val="021E5DDD"/>
    <w:rsid w:val="021E5EB5"/>
    <w:rsid w:val="021E6014"/>
    <w:rsid w:val="02207CF0"/>
    <w:rsid w:val="02215863"/>
    <w:rsid w:val="02216725"/>
    <w:rsid w:val="022232F3"/>
    <w:rsid w:val="02225EDE"/>
    <w:rsid w:val="02226DE5"/>
    <w:rsid w:val="022324E3"/>
    <w:rsid w:val="02241C97"/>
    <w:rsid w:val="02241CC3"/>
    <w:rsid w:val="02245479"/>
    <w:rsid w:val="02270BB7"/>
    <w:rsid w:val="02271DAE"/>
    <w:rsid w:val="02285AA1"/>
    <w:rsid w:val="02290F75"/>
    <w:rsid w:val="02295C31"/>
    <w:rsid w:val="022A6949"/>
    <w:rsid w:val="022E1BDD"/>
    <w:rsid w:val="022E3A48"/>
    <w:rsid w:val="022F162F"/>
    <w:rsid w:val="023141E9"/>
    <w:rsid w:val="023262FB"/>
    <w:rsid w:val="02327291"/>
    <w:rsid w:val="023456CC"/>
    <w:rsid w:val="02350ADD"/>
    <w:rsid w:val="02361677"/>
    <w:rsid w:val="02364E87"/>
    <w:rsid w:val="02365C43"/>
    <w:rsid w:val="023873D5"/>
    <w:rsid w:val="02390055"/>
    <w:rsid w:val="0239469D"/>
    <w:rsid w:val="023A0196"/>
    <w:rsid w:val="023A1831"/>
    <w:rsid w:val="023C3EE1"/>
    <w:rsid w:val="023C6E39"/>
    <w:rsid w:val="023D75D0"/>
    <w:rsid w:val="023E5D9B"/>
    <w:rsid w:val="02435E52"/>
    <w:rsid w:val="024362F0"/>
    <w:rsid w:val="02437A70"/>
    <w:rsid w:val="024471CF"/>
    <w:rsid w:val="02450BDA"/>
    <w:rsid w:val="024607BC"/>
    <w:rsid w:val="02464386"/>
    <w:rsid w:val="0247319C"/>
    <w:rsid w:val="02475AE7"/>
    <w:rsid w:val="02476402"/>
    <w:rsid w:val="02477D39"/>
    <w:rsid w:val="024A3621"/>
    <w:rsid w:val="024A5EB1"/>
    <w:rsid w:val="024D42DE"/>
    <w:rsid w:val="024D75A3"/>
    <w:rsid w:val="024F4CB0"/>
    <w:rsid w:val="02505FAB"/>
    <w:rsid w:val="02515765"/>
    <w:rsid w:val="0253207E"/>
    <w:rsid w:val="0254163F"/>
    <w:rsid w:val="02541BBB"/>
    <w:rsid w:val="025474CD"/>
    <w:rsid w:val="02563BEE"/>
    <w:rsid w:val="02572D9F"/>
    <w:rsid w:val="02577495"/>
    <w:rsid w:val="02580FCE"/>
    <w:rsid w:val="025829BD"/>
    <w:rsid w:val="025837EF"/>
    <w:rsid w:val="0258456A"/>
    <w:rsid w:val="02587263"/>
    <w:rsid w:val="025B21AB"/>
    <w:rsid w:val="025B4BF2"/>
    <w:rsid w:val="025C5691"/>
    <w:rsid w:val="025D38DD"/>
    <w:rsid w:val="025E0CD3"/>
    <w:rsid w:val="025E45A9"/>
    <w:rsid w:val="025F05B2"/>
    <w:rsid w:val="025F5ED4"/>
    <w:rsid w:val="025F62AB"/>
    <w:rsid w:val="025F6722"/>
    <w:rsid w:val="02604EC5"/>
    <w:rsid w:val="026211C7"/>
    <w:rsid w:val="026328EE"/>
    <w:rsid w:val="02657A54"/>
    <w:rsid w:val="0266735D"/>
    <w:rsid w:val="02673A5E"/>
    <w:rsid w:val="02683996"/>
    <w:rsid w:val="02690699"/>
    <w:rsid w:val="02691A58"/>
    <w:rsid w:val="026A00F0"/>
    <w:rsid w:val="026A2A0F"/>
    <w:rsid w:val="026A5645"/>
    <w:rsid w:val="026C7111"/>
    <w:rsid w:val="026D18A7"/>
    <w:rsid w:val="026D24EC"/>
    <w:rsid w:val="026F7662"/>
    <w:rsid w:val="02703616"/>
    <w:rsid w:val="02706AA1"/>
    <w:rsid w:val="027074D7"/>
    <w:rsid w:val="027222CD"/>
    <w:rsid w:val="02731F0B"/>
    <w:rsid w:val="02743E99"/>
    <w:rsid w:val="027470C3"/>
    <w:rsid w:val="027544C0"/>
    <w:rsid w:val="0275717F"/>
    <w:rsid w:val="02757718"/>
    <w:rsid w:val="027805DB"/>
    <w:rsid w:val="02783023"/>
    <w:rsid w:val="027A5F9A"/>
    <w:rsid w:val="027A76D8"/>
    <w:rsid w:val="027B69CD"/>
    <w:rsid w:val="027E678A"/>
    <w:rsid w:val="027F13E4"/>
    <w:rsid w:val="027F23B8"/>
    <w:rsid w:val="027F3014"/>
    <w:rsid w:val="02801A25"/>
    <w:rsid w:val="02802F30"/>
    <w:rsid w:val="02803BA1"/>
    <w:rsid w:val="028223FC"/>
    <w:rsid w:val="028240DD"/>
    <w:rsid w:val="02825A21"/>
    <w:rsid w:val="028330EB"/>
    <w:rsid w:val="028343F4"/>
    <w:rsid w:val="028402CD"/>
    <w:rsid w:val="028575B9"/>
    <w:rsid w:val="02864499"/>
    <w:rsid w:val="02864889"/>
    <w:rsid w:val="02881C69"/>
    <w:rsid w:val="028906F7"/>
    <w:rsid w:val="028926EA"/>
    <w:rsid w:val="02895233"/>
    <w:rsid w:val="0289573B"/>
    <w:rsid w:val="028973A5"/>
    <w:rsid w:val="028A3303"/>
    <w:rsid w:val="028A3CEF"/>
    <w:rsid w:val="028A5C94"/>
    <w:rsid w:val="028B076D"/>
    <w:rsid w:val="028B4C67"/>
    <w:rsid w:val="028B623F"/>
    <w:rsid w:val="028B63AB"/>
    <w:rsid w:val="028C0622"/>
    <w:rsid w:val="028C78E7"/>
    <w:rsid w:val="028D40EE"/>
    <w:rsid w:val="028D4CF3"/>
    <w:rsid w:val="028D67CF"/>
    <w:rsid w:val="028E7697"/>
    <w:rsid w:val="028F431A"/>
    <w:rsid w:val="029565E1"/>
    <w:rsid w:val="02956AC8"/>
    <w:rsid w:val="02980E24"/>
    <w:rsid w:val="02982B26"/>
    <w:rsid w:val="02987122"/>
    <w:rsid w:val="02990522"/>
    <w:rsid w:val="02991585"/>
    <w:rsid w:val="0299164E"/>
    <w:rsid w:val="029961FA"/>
    <w:rsid w:val="029A6BB4"/>
    <w:rsid w:val="029B3BAA"/>
    <w:rsid w:val="029D3DA4"/>
    <w:rsid w:val="029F0482"/>
    <w:rsid w:val="02A001D0"/>
    <w:rsid w:val="02A02A64"/>
    <w:rsid w:val="02A02CB7"/>
    <w:rsid w:val="02A048B9"/>
    <w:rsid w:val="02A05B2E"/>
    <w:rsid w:val="02A115BC"/>
    <w:rsid w:val="02A414F5"/>
    <w:rsid w:val="02A41C2A"/>
    <w:rsid w:val="02A56D99"/>
    <w:rsid w:val="02A72CBD"/>
    <w:rsid w:val="02A816ED"/>
    <w:rsid w:val="02A90032"/>
    <w:rsid w:val="02AA0E92"/>
    <w:rsid w:val="02AA3D8E"/>
    <w:rsid w:val="02AC79AF"/>
    <w:rsid w:val="02AE0432"/>
    <w:rsid w:val="02AE3457"/>
    <w:rsid w:val="02AF4812"/>
    <w:rsid w:val="02AF4B11"/>
    <w:rsid w:val="02B00321"/>
    <w:rsid w:val="02B025E8"/>
    <w:rsid w:val="02B15C5C"/>
    <w:rsid w:val="02B21BD3"/>
    <w:rsid w:val="02B233EB"/>
    <w:rsid w:val="02B23C64"/>
    <w:rsid w:val="02B32A33"/>
    <w:rsid w:val="02B34EA9"/>
    <w:rsid w:val="02B3539B"/>
    <w:rsid w:val="02B436F7"/>
    <w:rsid w:val="02B46A5F"/>
    <w:rsid w:val="02B47DDC"/>
    <w:rsid w:val="02B564F0"/>
    <w:rsid w:val="02B63188"/>
    <w:rsid w:val="02B639C4"/>
    <w:rsid w:val="02B8600B"/>
    <w:rsid w:val="02B8769C"/>
    <w:rsid w:val="02B92BEF"/>
    <w:rsid w:val="02B95B0F"/>
    <w:rsid w:val="02BC1927"/>
    <w:rsid w:val="02BC3705"/>
    <w:rsid w:val="02BE394D"/>
    <w:rsid w:val="02BF4F38"/>
    <w:rsid w:val="02C1034A"/>
    <w:rsid w:val="02C311B5"/>
    <w:rsid w:val="02C42D97"/>
    <w:rsid w:val="02C43FF3"/>
    <w:rsid w:val="02C50169"/>
    <w:rsid w:val="02C57A15"/>
    <w:rsid w:val="02C65247"/>
    <w:rsid w:val="02C83CF0"/>
    <w:rsid w:val="02C8437C"/>
    <w:rsid w:val="02C91078"/>
    <w:rsid w:val="02C95C07"/>
    <w:rsid w:val="02C96405"/>
    <w:rsid w:val="02CB3D16"/>
    <w:rsid w:val="02CB47D9"/>
    <w:rsid w:val="02CB635C"/>
    <w:rsid w:val="02CB6893"/>
    <w:rsid w:val="02CB6BAC"/>
    <w:rsid w:val="02CF3496"/>
    <w:rsid w:val="02CF7FAD"/>
    <w:rsid w:val="02D16885"/>
    <w:rsid w:val="02D20312"/>
    <w:rsid w:val="02D369FD"/>
    <w:rsid w:val="02D44C67"/>
    <w:rsid w:val="02D55820"/>
    <w:rsid w:val="02D735FC"/>
    <w:rsid w:val="02D819B9"/>
    <w:rsid w:val="02D81EA9"/>
    <w:rsid w:val="02D86E4A"/>
    <w:rsid w:val="02D86F21"/>
    <w:rsid w:val="02D91827"/>
    <w:rsid w:val="02D9465D"/>
    <w:rsid w:val="02D974F0"/>
    <w:rsid w:val="02DA0AA1"/>
    <w:rsid w:val="02DA6A1F"/>
    <w:rsid w:val="02DD48B6"/>
    <w:rsid w:val="02DE0782"/>
    <w:rsid w:val="02DE3761"/>
    <w:rsid w:val="02DE4370"/>
    <w:rsid w:val="02DF3035"/>
    <w:rsid w:val="02E05F56"/>
    <w:rsid w:val="02E41D73"/>
    <w:rsid w:val="02E4291F"/>
    <w:rsid w:val="02E476A4"/>
    <w:rsid w:val="02E56D30"/>
    <w:rsid w:val="02E7749C"/>
    <w:rsid w:val="02E905DD"/>
    <w:rsid w:val="02E91292"/>
    <w:rsid w:val="02E96E81"/>
    <w:rsid w:val="02EB6B85"/>
    <w:rsid w:val="02EC240A"/>
    <w:rsid w:val="02EC2DD5"/>
    <w:rsid w:val="02EE4AD0"/>
    <w:rsid w:val="02EF133B"/>
    <w:rsid w:val="02EF4999"/>
    <w:rsid w:val="02EF63D9"/>
    <w:rsid w:val="02F104DA"/>
    <w:rsid w:val="02F36F15"/>
    <w:rsid w:val="02F379E5"/>
    <w:rsid w:val="02F45851"/>
    <w:rsid w:val="02F6159C"/>
    <w:rsid w:val="02F669F9"/>
    <w:rsid w:val="02F67A54"/>
    <w:rsid w:val="02F74E99"/>
    <w:rsid w:val="02F75B85"/>
    <w:rsid w:val="02F85499"/>
    <w:rsid w:val="02FA03A5"/>
    <w:rsid w:val="02FA080E"/>
    <w:rsid w:val="02FB43D2"/>
    <w:rsid w:val="02FB5F1A"/>
    <w:rsid w:val="02FB767A"/>
    <w:rsid w:val="02FC668D"/>
    <w:rsid w:val="03002362"/>
    <w:rsid w:val="03014F78"/>
    <w:rsid w:val="03020007"/>
    <w:rsid w:val="0302169A"/>
    <w:rsid w:val="03043AAA"/>
    <w:rsid w:val="03050270"/>
    <w:rsid w:val="030515E0"/>
    <w:rsid w:val="03064E8B"/>
    <w:rsid w:val="03091480"/>
    <w:rsid w:val="030968A1"/>
    <w:rsid w:val="030A3640"/>
    <w:rsid w:val="030C2861"/>
    <w:rsid w:val="030C6881"/>
    <w:rsid w:val="03111CF3"/>
    <w:rsid w:val="03116E0A"/>
    <w:rsid w:val="03120738"/>
    <w:rsid w:val="0312583C"/>
    <w:rsid w:val="03126B8B"/>
    <w:rsid w:val="03131452"/>
    <w:rsid w:val="03134BD4"/>
    <w:rsid w:val="0314157A"/>
    <w:rsid w:val="031715F9"/>
    <w:rsid w:val="03173911"/>
    <w:rsid w:val="031776A1"/>
    <w:rsid w:val="03180E57"/>
    <w:rsid w:val="03193697"/>
    <w:rsid w:val="031F610B"/>
    <w:rsid w:val="031F7AB3"/>
    <w:rsid w:val="032060CD"/>
    <w:rsid w:val="03215B85"/>
    <w:rsid w:val="032234CD"/>
    <w:rsid w:val="03224993"/>
    <w:rsid w:val="03231B9D"/>
    <w:rsid w:val="0325333B"/>
    <w:rsid w:val="0325549F"/>
    <w:rsid w:val="0326309B"/>
    <w:rsid w:val="03282D45"/>
    <w:rsid w:val="03287AA3"/>
    <w:rsid w:val="032924C1"/>
    <w:rsid w:val="032933CB"/>
    <w:rsid w:val="032B4846"/>
    <w:rsid w:val="032C0542"/>
    <w:rsid w:val="032D72D6"/>
    <w:rsid w:val="032E46FA"/>
    <w:rsid w:val="032F6CEA"/>
    <w:rsid w:val="03301598"/>
    <w:rsid w:val="03301A82"/>
    <w:rsid w:val="033058EA"/>
    <w:rsid w:val="03311556"/>
    <w:rsid w:val="03312FD8"/>
    <w:rsid w:val="03316BC4"/>
    <w:rsid w:val="03321FCF"/>
    <w:rsid w:val="03337F17"/>
    <w:rsid w:val="03341B86"/>
    <w:rsid w:val="03351C73"/>
    <w:rsid w:val="03352684"/>
    <w:rsid w:val="0335675B"/>
    <w:rsid w:val="033615D5"/>
    <w:rsid w:val="03363579"/>
    <w:rsid w:val="0338732F"/>
    <w:rsid w:val="033C5D66"/>
    <w:rsid w:val="033C5DED"/>
    <w:rsid w:val="033D08BD"/>
    <w:rsid w:val="033D2C1A"/>
    <w:rsid w:val="033D5782"/>
    <w:rsid w:val="033E71E9"/>
    <w:rsid w:val="033F29CE"/>
    <w:rsid w:val="033F4272"/>
    <w:rsid w:val="0340641D"/>
    <w:rsid w:val="0341313D"/>
    <w:rsid w:val="03413755"/>
    <w:rsid w:val="03415972"/>
    <w:rsid w:val="03431202"/>
    <w:rsid w:val="03432CA3"/>
    <w:rsid w:val="0343539A"/>
    <w:rsid w:val="03441F3D"/>
    <w:rsid w:val="03451BFB"/>
    <w:rsid w:val="03472451"/>
    <w:rsid w:val="03475372"/>
    <w:rsid w:val="03480F32"/>
    <w:rsid w:val="03486BC0"/>
    <w:rsid w:val="03492AAA"/>
    <w:rsid w:val="034A017C"/>
    <w:rsid w:val="034B0FFE"/>
    <w:rsid w:val="034D3398"/>
    <w:rsid w:val="034D62AE"/>
    <w:rsid w:val="034E50BB"/>
    <w:rsid w:val="034F1C23"/>
    <w:rsid w:val="034F5905"/>
    <w:rsid w:val="03512FD6"/>
    <w:rsid w:val="035167B3"/>
    <w:rsid w:val="035321CD"/>
    <w:rsid w:val="03547FD0"/>
    <w:rsid w:val="03560937"/>
    <w:rsid w:val="03567A9D"/>
    <w:rsid w:val="0357055C"/>
    <w:rsid w:val="035720EC"/>
    <w:rsid w:val="03581447"/>
    <w:rsid w:val="03586B1D"/>
    <w:rsid w:val="03590886"/>
    <w:rsid w:val="03596F6A"/>
    <w:rsid w:val="035B4A99"/>
    <w:rsid w:val="035B791C"/>
    <w:rsid w:val="035D3296"/>
    <w:rsid w:val="035D7E38"/>
    <w:rsid w:val="035E3205"/>
    <w:rsid w:val="035E6490"/>
    <w:rsid w:val="03620964"/>
    <w:rsid w:val="03625BA5"/>
    <w:rsid w:val="036337BD"/>
    <w:rsid w:val="03633DA8"/>
    <w:rsid w:val="03637966"/>
    <w:rsid w:val="03643F43"/>
    <w:rsid w:val="03656899"/>
    <w:rsid w:val="0367758E"/>
    <w:rsid w:val="03691E70"/>
    <w:rsid w:val="03695BEE"/>
    <w:rsid w:val="036C6A24"/>
    <w:rsid w:val="036D00A2"/>
    <w:rsid w:val="036D091B"/>
    <w:rsid w:val="036E4112"/>
    <w:rsid w:val="037078E7"/>
    <w:rsid w:val="03725A0C"/>
    <w:rsid w:val="03743C3A"/>
    <w:rsid w:val="037600F4"/>
    <w:rsid w:val="03763E97"/>
    <w:rsid w:val="037731E7"/>
    <w:rsid w:val="03773F85"/>
    <w:rsid w:val="0378398A"/>
    <w:rsid w:val="03784E47"/>
    <w:rsid w:val="03786094"/>
    <w:rsid w:val="037A051D"/>
    <w:rsid w:val="037A1A6E"/>
    <w:rsid w:val="037A7604"/>
    <w:rsid w:val="037B1090"/>
    <w:rsid w:val="037C2001"/>
    <w:rsid w:val="037C56C3"/>
    <w:rsid w:val="037D201F"/>
    <w:rsid w:val="037D7C23"/>
    <w:rsid w:val="037E1AF9"/>
    <w:rsid w:val="037F30EA"/>
    <w:rsid w:val="037F46F8"/>
    <w:rsid w:val="03807F82"/>
    <w:rsid w:val="03815E5C"/>
    <w:rsid w:val="03836B3B"/>
    <w:rsid w:val="0384190F"/>
    <w:rsid w:val="03845272"/>
    <w:rsid w:val="03853F52"/>
    <w:rsid w:val="03876180"/>
    <w:rsid w:val="038779E8"/>
    <w:rsid w:val="03896798"/>
    <w:rsid w:val="038A256D"/>
    <w:rsid w:val="038B105F"/>
    <w:rsid w:val="038B1485"/>
    <w:rsid w:val="038C6D8B"/>
    <w:rsid w:val="038D24D0"/>
    <w:rsid w:val="038D2D1A"/>
    <w:rsid w:val="038D38D9"/>
    <w:rsid w:val="038E11BF"/>
    <w:rsid w:val="038E6452"/>
    <w:rsid w:val="038F214C"/>
    <w:rsid w:val="039000E7"/>
    <w:rsid w:val="0391001E"/>
    <w:rsid w:val="039559C5"/>
    <w:rsid w:val="03962FB1"/>
    <w:rsid w:val="03963F3A"/>
    <w:rsid w:val="0398134D"/>
    <w:rsid w:val="039833AE"/>
    <w:rsid w:val="03996279"/>
    <w:rsid w:val="0399699C"/>
    <w:rsid w:val="03997C92"/>
    <w:rsid w:val="039C09B2"/>
    <w:rsid w:val="039C6422"/>
    <w:rsid w:val="039C7F4B"/>
    <w:rsid w:val="039D4547"/>
    <w:rsid w:val="039D4B3C"/>
    <w:rsid w:val="039D568E"/>
    <w:rsid w:val="039D5A73"/>
    <w:rsid w:val="039D6C33"/>
    <w:rsid w:val="039D7744"/>
    <w:rsid w:val="039E672E"/>
    <w:rsid w:val="039E6C4D"/>
    <w:rsid w:val="039F313A"/>
    <w:rsid w:val="039F56F7"/>
    <w:rsid w:val="039F5754"/>
    <w:rsid w:val="03A06E78"/>
    <w:rsid w:val="03A077D7"/>
    <w:rsid w:val="03A20B5E"/>
    <w:rsid w:val="03A40AF9"/>
    <w:rsid w:val="03A53E79"/>
    <w:rsid w:val="03A7510D"/>
    <w:rsid w:val="03A872D3"/>
    <w:rsid w:val="03AA4271"/>
    <w:rsid w:val="03AD4821"/>
    <w:rsid w:val="03AD5A75"/>
    <w:rsid w:val="03AF3A33"/>
    <w:rsid w:val="03AF6639"/>
    <w:rsid w:val="03AF7965"/>
    <w:rsid w:val="03B03F02"/>
    <w:rsid w:val="03B14476"/>
    <w:rsid w:val="03B168A9"/>
    <w:rsid w:val="03B17E26"/>
    <w:rsid w:val="03B237B4"/>
    <w:rsid w:val="03B23E3F"/>
    <w:rsid w:val="03B40EB9"/>
    <w:rsid w:val="03B62D82"/>
    <w:rsid w:val="03B64BFE"/>
    <w:rsid w:val="03B65FFD"/>
    <w:rsid w:val="03B80A90"/>
    <w:rsid w:val="03B87B6B"/>
    <w:rsid w:val="03B9569F"/>
    <w:rsid w:val="03BA0227"/>
    <w:rsid w:val="03BA1E70"/>
    <w:rsid w:val="03BA2CDB"/>
    <w:rsid w:val="03BB4F9B"/>
    <w:rsid w:val="03BC1BB2"/>
    <w:rsid w:val="03BD5949"/>
    <w:rsid w:val="03BD6F2B"/>
    <w:rsid w:val="03BE5EEB"/>
    <w:rsid w:val="03BF02E5"/>
    <w:rsid w:val="03C01F9E"/>
    <w:rsid w:val="03C0325B"/>
    <w:rsid w:val="03C05CC6"/>
    <w:rsid w:val="03C060F9"/>
    <w:rsid w:val="03C10231"/>
    <w:rsid w:val="03C10587"/>
    <w:rsid w:val="03C23004"/>
    <w:rsid w:val="03C339BD"/>
    <w:rsid w:val="03C349B1"/>
    <w:rsid w:val="03C36C0C"/>
    <w:rsid w:val="03C40944"/>
    <w:rsid w:val="03C8205F"/>
    <w:rsid w:val="03C8676D"/>
    <w:rsid w:val="03C94C84"/>
    <w:rsid w:val="03C9545B"/>
    <w:rsid w:val="03CB1D6D"/>
    <w:rsid w:val="03CB3073"/>
    <w:rsid w:val="03CC0C4F"/>
    <w:rsid w:val="03CD6E6E"/>
    <w:rsid w:val="03CE4F1B"/>
    <w:rsid w:val="03CE62E7"/>
    <w:rsid w:val="03D077AB"/>
    <w:rsid w:val="03D128A4"/>
    <w:rsid w:val="03D16217"/>
    <w:rsid w:val="03D20A9A"/>
    <w:rsid w:val="03D2310B"/>
    <w:rsid w:val="03D23488"/>
    <w:rsid w:val="03D24CF4"/>
    <w:rsid w:val="03D270FA"/>
    <w:rsid w:val="03D30F6C"/>
    <w:rsid w:val="03D36864"/>
    <w:rsid w:val="03D70AE6"/>
    <w:rsid w:val="03D71E2E"/>
    <w:rsid w:val="03D745A1"/>
    <w:rsid w:val="03D83B66"/>
    <w:rsid w:val="03D92201"/>
    <w:rsid w:val="03DC471A"/>
    <w:rsid w:val="03DD1D8F"/>
    <w:rsid w:val="03DD5D4F"/>
    <w:rsid w:val="03DE3A51"/>
    <w:rsid w:val="03DF53A3"/>
    <w:rsid w:val="03E017DC"/>
    <w:rsid w:val="03E03930"/>
    <w:rsid w:val="03E063F2"/>
    <w:rsid w:val="03E12A63"/>
    <w:rsid w:val="03E526CF"/>
    <w:rsid w:val="03E6459F"/>
    <w:rsid w:val="03E715EA"/>
    <w:rsid w:val="03E75E89"/>
    <w:rsid w:val="03E86841"/>
    <w:rsid w:val="03E86958"/>
    <w:rsid w:val="03E940BD"/>
    <w:rsid w:val="03E9757C"/>
    <w:rsid w:val="03EA1D85"/>
    <w:rsid w:val="03EA29C7"/>
    <w:rsid w:val="03EA2CAE"/>
    <w:rsid w:val="03EC1FBB"/>
    <w:rsid w:val="03EF0C60"/>
    <w:rsid w:val="03F10486"/>
    <w:rsid w:val="03F20ACA"/>
    <w:rsid w:val="03F20F04"/>
    <w:rsid w:val="03F3355E"/>
    <w:rsid w:val="03F41474"/>
    <w:rsid w:val="03F4482B"/>
    <w:rsid w:val="03F617A1"/>
    <w:rsid w:val="03F67D8C"/>
    <w:rsid w:val="03F70C6A"/>
    <w:rsid w:val="03F80E5B"/>
    <w:rsid w:val="03F91141"/>
    <w:rsid w:val="03F91790"/>
    <w:rsid w:val="03F97A91"/>
    <w:rsid w:val="03FA29FC"/>
    <w:rsid w:val="03FD6D4D"/>
    <w:rsid w:val="03FF256C"/>
    <w:rsid w:val="040052E0"/>
    <w:rsid w:val="040101E6"/>
    <w:rsid w:val="04016645"/>
    <w:rsid w:val="0402543E"/>
    <w:rsid w:val="0402607B"/>
    <w:rsid w:val="04033568"/>
    <w:rsid w:val="040412C3"/>
    <w:rsid w:val="04044EAF"/>
    <w:rsid w:val="0405187B"/>
    <w:rsid w:val="04056D1E"/>
    <w:rsid w:val="04056DDB"/>
    <w:rsid w:val="04057E7E"/>
    <w:rsid w:val="040614B8"/>
    <w:rsid w:val="040635E5"/>
    <w:rsid w:val="04090DF4"/>
    <w:rsid w:val="040B120D"/>
    <w:rsid w:val="040B14EA"/>
    <w:rsid w:val="040B67A8"/>
    <w:rsid w:val="040C7147"/>
    <w:rsid w:val="040C754D"/>
    <w:rsid w:val="040C7A2B"/>
    <w:rsid w:val="040E3DE2"/>
    <w:rsid w:val="040E46AA"/>
    <w:rsid w:val="040F52B3"/>
    <w:rsid w:val="04111CBD"/>
    <w:rsid w:val="041128B6"/>
    <w:rsid w:val="04112A6D"/>
    <w:rsid w:val="041133D7"/>
    <w:rsid w:val="04115FB2"/>
    <w:rsid w:val="04120212"/>
    <w:rsid w:val="04122B0F"/>
    <w:rsid w:val="04140C9E"/>
    <w:rsid w:val="041428F3"/>
    <w:rsid w:val="0414554F"/>
    <w:rsid w:val="04147AAE"/>
    <w:rsid w:val="04162E36"/>
    <w:rsid w:val="04163C71"/>
    <w:rsid w:val="0417231C"/>
    <w:rsid w:val="041743FB"/>
    <w:rsid w:val="04180BC2"/>
    <w:rsid w:val="04184430"/>
    <w:rsid w:val="041909AF"/>
    <w:rsid w:val="0419716D"/>
    <w:rsid w:val="041B09F7"/>
    <w:rsid w:val="041C2981"/>
    <w:rsid w:val="041D17AD"/>
    <w:rsid w:val="041E085B"/>
    <w:rsid w:val="041E381C"/>
    <w:rsid w:val="042066A2"/>
    <w:rsid w:val="04230A7F"/>
    <w:rsid w:val="04242B77"/>
    <w:rsid w:val="04243C5D"/>
    <w:rsid w:val="04255423"/>
    <w:rsid w:val="042572E9"/>
    <w:rsid w:val="04280782"/>
    <w:rsid w:val="04285445"/>
    <w:rsid w:val="042B500E"/>
    <w:rsid w:val="042B5987"/>
    <w:rsid w:val="042C13B2"/>
    <w:rsid w:val="042C146C"/>
    <w:rsid w:val="042C7845"/>
    <w:rsid w:val="042D06D0"/>
    <w:rsid w:val="042D2830"/>
    <w:rsid w:val="042E1D62"/>
    <w:rsid w:val="042F3B00"/>
    <w:rsid w:val="042F5670"/>
    <w:rsid w:val="042F6CC2"/>
    <w:rsid w:val="04311F88"/>
    <w:rsid w:val="04316C62"/>
    <w:rsid w:val="04326B84"/>
    <w:rsid w:val="043376A6"/>
    <w:rsid w:val="04353DE6"/>
    <w:rsid w:val="04374012"/>
    <w:rsid w:val="0437611C"/>
    <w:rsid w:val="0437767C"/>
    <w:rsid w:val="04382E9D"/>
    <w:rsid w:val="0439086D"/>
    <w:rsid w:val="043A027F"/>
    <w:rsid w:val="043A503D"/>
    <w:rsid w:val="043C029A"/>
    <w:rsid w:val="043D6EFF"/>
    <w:rsid w:val="043D7BAC"/>
    <w:rsid w:val="043E469B"/>
    <w:rsid w:val="043F3E85"/>
    <w:rsid w:val="04400CD2"/>
    <w:rsid w:val="04411AD6"/>
    <w:rsid w:val="04411D0A"/>
    <w:rsid w:val="04421B4C"/>
    <w:rsid w:val="04421D45"/>
    <w:rsid w:val="04427250"/>
    <w:rsid w:val="04427F13"/>
    <w:rsid w:val="04431086"/>
    <w:rsid w:val="04443D48"/>
    <w:rsid w:val="04445928"/>
    <w:rsid w:val="04445D43"/>
    <w:rsid w:val="04452AD9"/>
    <w:rsid w:val="04456B81"/>
    <w:rsid w:val="0446289E"/>
    <w:rsid w:val="04464C4A"/>
    <w:rsid w:val="044717FC"/>
    <w:rsid w:val="044773BD"/>
    <w:rsid w:val="044A1FDB"/>
    <w:rsid w:val="044A3BDB"/>
    <w:rsid w:val="044A4CB5"/>
    <w:rsid w:val="044B1D97"/>
    <w:rsid w:val="044B30AE"/>
    <w:rsid w:val="044B35E0"/>
    <w:rsid w:val="044B3704"/>
    <w:rsid w:val="044B6FA6"/>
    <w:rsid w:val="044C073A"/>
    <w:rsid w:val="044C0A29"/>
    <w:rsid w:val="044E778C"/>
    <w:rsid w:val="04521FF7"/>
    <w:rsid w:val="045251B4"/>
    <w:rsid w:val="0453023E"/>
    <w:rsid w:val="04531AFE"/>
    <w:rsid w:val="045469FE"/>
    <w:rsid w:val="04553088"/>
    <w:rsid w:val="045559EC"/>
    <w:rsid w:val="04575B66"/>
    <w:rsid w:val="04576A75"/>
    <w:rsid w:val="04577E35"/>
    <w:rsid w:val="04581C38"/>
    <w:rsid w:val="045901A4"/>
    <w:rsid w:val="0459287A"/>
    <w:rsid w:val="045A2347"/>
    <w:rsid w:val="045A6D1F"/>
    <w:rsid w:val="045B0EB7"/>
    <w:rsid w:val="045B43EA"/>
    <w:rsid w:val="045D0AC0"/>
    <w:rsid w:val="045E4184"/>
    <w:rsid w:val="04617254"/>
    <w:rsid w:val="04620948"/>
    <w:rsid w:val="04634208"/>
    <w:rsid w:val="046372C6"/>
    <w:rsid w:val="04644C90"/>
    <w:rsid w:val="04661DB5"/>
    <w:rsid w:val="04666DE1"/>
    <w:rsid w:val="046735A9"/>
    <w:rsid w:val="0469400E"/>
    <w:rsid w:val="046A2BAA"/>
    <w:rsid w:val="046C56BC"/>
    <w:rsid w:val="046D023E"/>
    <w:rsid w:val="046E00D8"/>
    <w:rsid w:val="046E561A"/>
    <w:rsid w:val="046F3D59"/>
    <w:rsid w:val="046F4A16"/>
    <w:rsid w:val="0470357E"/>
    <w:rsid w:val="04727389"/>
    <w:rsid w:val="04754625"/>
    <w:rsid w:val="04782A22"/>
    <w:rsid w:val="0479726F"/>
    <w:rsid w:val="047A0602"/>
    <w:rsid w:val="047A2539"/>
    <w:rsid w:val="047A7217"/>
    <w:rsid w:val="047A7FD9"/>
    <w:rsid w:val="047B210B"/>
    <w:rsid w:val="047B5DC3"/>
    <w:rsid w:val="047C11EC"/>
    <w:rsid w:val="047C49BD"/>
    <w:rsid w:val="047C4FFF"/>
    <w:rsid w:val="047D2690"/>
    <w:rsid w:val="047F3699"/>
    <w:rsid w:val="047F3FA8"/>
    <w:rsid w:val="047F5DBC"/>
    <w:rsid w:val="047F6BAB"/>
    <w:rsid w:val="04800CB2"/>
    <w:rsid w:val="0480510C"/>
    <w:rsid w:val="048079AB"/>
    <w:rsid w:val="048110AD"/>
    <w:rsid w:val="04823E7E"/>
    <w:rsid w:val="04833B5B"/>
    <w:rsid w:val="04836CA8"/>
    <w:rsid w:val="048715F7"/>
    <w:rsid w:val="048724C5"/>
    <w:rsid w:val="04882C94"/>
    <w:rsid w:val="04890105"/>
    <w:rsid w:val="04892D93"/>
    <w:rsid w:val="048A5D8A"/>
    <w:rsid w:val="048B108C"/>
    <w:rsid w:val="048B3B24"/>
    <w:rsid w:val="048C6B31"/>
    <w:rsid w:val="048D5E5B"/>
    <w:rsid w:val="048E4CD0"/>
    <w:rsid w:val="04902A5A"/>
    <w:rsid w:val="04946C01"/>
    <w:rsid w:val="0495441C"/>
    <w:rsid w:val="049607FC"/>
    <w:rsid w:val="04964D8C"/>
    <w:rsid w:val="04982B39"/>
    <w:rsid w:val="049922C7"/>
    <w:rsid w:val="0499455F"/>
    <w:rsid w:val="049C02A0"/>
    <w:rsid w:val="049C1EC8"/>
    <w:rsid w:val="049C57DB"/>
    <w:rsid w:val="049D3511"/>
    <w:rsid w:val="049E4F46"/>
    <w:rsid w:val="049E7ED0"/>
    <w:rsid w:val="04A030E1"/>
    <w:rsid w:val="04A1292D"/>
    <w:rsid w:val="04A13688"/>
    <w:rsid w:val="04A22BF9"/>
    <w:rsid w:val="04A4175D"/>
    <w:rsid w:val="04A518D3"/>
    <w:rsid w:val="04A529C2"/>
    <w:rsid w:val="04A724D5"/>
    <w:rsid w:val="04A87EF7"/>
    <w:rsid w:val="04AA2624"/>
    <w:rsid w:val="04AB1B03"/>
    <w:rsid w:val="04AB2AE1"/>
    <w:rsid w:val="04AC5D52"/>
    <w:rsid w:val="04AC7D1C"/>
    <w:rsid w:val="04AD3047"/>
    <w:rsid w:val="04AD55F0"/>
    <w:rsid w:val="04AE481A"/>
    <w:rsid w:val="04AF2C81"/>
    <w:rsid w:val="04AF2F1D"/>
    <w:rsid w:val="04B015BA"/>
    <w:rsid w:val="04B07220"/>
    <w:rsid w:val="04B1250C"/>
    <w:rsid w:val="04B13BED"/>
    <w:rsid w:val="04B272EB"/>
    <w:rsid w:val="04B41324"/>
    <w:rsid w:val="04B51F6C"/>
    <w:rsid w:val="04B65C76"/>
    <w:rsid w:val="04B77317"/>
    <w:rsid w:val="04B84492"/>
    <w:rsid w:val="04B91241"/>
    <w:rsid w:val="04B91C0C"/>
    <w:rsid w:val="04B94E62"/>
    <w:rsid w:val="04BA4781"/>
    <w:rsid w:val="04BC5240"/>
    <w:rsid w:val="04BD5D46"/>
    <w:rsid w:val="04BD7FF5"/>
    <w:rsid w:val="04BE7A4C"/>
    <w:rsid w:val="04BE7F7F"/>
    <w:rsid w:val="04BF2234"/>
    <w:rsid w:val="04BF6A7D"/>
    <w:rsid w:val="04C254EA"/>
    <w:rsid w:val="04C406CD"/>
    <w:rsid w:val="04C5643D"/>
    <w:rsid w:val="04C60D3E"/>
    <w:rsid w:val="04C6324B"/>
    <w:rsid w:val="04C67AA3"/>
    <w:rsid w:val="04C85619"/>
    <w:rsid w:val="04C939BA"/>
    <w:rsid w:val="04CA5281"/>
    <w:rsid w:val="04CC5596"/>
    <w:rsid w:val="04CC60DF"/>
    <w:rsid w:val="04CD7FCB"/>
    <w:rsid w:val="04CE68AE"/>
    <w:rsid w:val="04CF12AB"/>
    <w:rsid w:val="04CF5466"/>
    <w:rsid w:val="04D07021"/>
    <w:rsid w:val="04D320B3"/>
    <w:rsid w:val="04D369E6"/>
    <w:rsid w:val="04D42BB0"/>
    <w:rsid w:val="04D507FA"/>
    <w:rsid w:val="04D51324"/>
    <w:rsid w:val="04D53F08"/>
    <w:rsid w:val="04D567DD"/>
    <w:rsid w:val="04DA444E"/>
    <w:rsid w:val="04DA4B07"/>
    <w:rsid w:val="04DA7082"/>
    <w:rsid w:val="04DC3C29"/>
    <w:rsid w:val="04DC5B41"/>
    <w:rsid w:val="04DD75F8"/>
    <w:rsid w:val="04DE172D"/>
    <w:rsid w:val="04DF002E"/>
    <w:rsid w:val="04E00D21"/>
    <w:rsid w:val="04E04385"/>
    <w:rsid w:val="04E06D73"/>
    <w:rsid w:val="04E11A10"/>
    <w:rsid w:val="04E15FFC"/>
    <w:rsid w:val="04E2790F"/>
    <w:rsid w:val="04E30847"/>
    <w:rsid w:val="04E4174F"/>
    <w:rsid w:val="04E4719C"/>
    <w:rsid w:val="04E77F99"/>
    <w:rsid w:val="04E80108"/>
    <w:rsid w:val="04E9551B"/>
    <w:rsid w:val="04EB2354"/>
    <w:rsid w:val="04EB54A4"/>
    <w:rsid w:val="04EC258C"/>
    <w:rsid w:val="04EC62D8"/>
    <w:rsid w:val="04ED0173"/>
    <w:rsid w:val="04ED2163"/>
    <w:rsid w:val="04ED65C3"/>
    <w:rsid w:val="04EF2FC6"/>
    <w:rsid w:val="04EF4E22"/>
    <w:rsid w:val="04F01E49"/>
    <w:rsid w:val="04F0277F"/>
    <w:rsid w:val="04F05950"/>
    <w:rsid w:val="04F07956"/>
    <w:rsid w:val="04F26794"/>
    <w:rsid w:val="04F2752A"/>
    <w:rsid w:val="04F4470A"/>
    <w:rsid w:val="04F453B2"/>
    <w:rsid w:val="04F50B8E"/>
    <w:rsid w:val="04F55F14"/>
    <w:rsid w:val="04F67A8D"/>
    <w:rsid w:val="04F827F5"/>
    <w:rsid w:val="04F82C47"/>
    <w:rsid w:val="04F83524"/>
    <w:rsid w:val="04F90EA8"/>
    <w:rsid w:val="04F92CA6"/>
    <w:rsid w:val="04F92DBA"/>
    <w:rsid w:val="04F97E40"/>
    <w:rsid w:val="04FA4E1F"/>
    <w:rsid w:val="04FB125B"/>
    <w:rsid w:val="04FB1399"/>
    <w:rsid w:val="04FC75E9"/>
    <w:rsid w:val="04FD144C"/>
    <w:rsid w:val="04FD42E7"/>
    <w:rsid w:val="04FD47E7"/>
    <w:rsid w:val="04FD67A4"/>
    <w:rsid w:val="04FE0814"/>
    <w:rsid w:val="04FE7291"/>
    <w:rsid w:val="04FF7746"/>
    <w:rsid w:val="05007226"/>
    <w:rsid w:val="05010A98"/>
    <w:rsid w:val="0502408C"/>
    <w:rsid w:val="050254C0"/>
    <w:rsid w:val="0503025B"/>
    <w:rsid w:val="05041A51"/>
    <w:rsid w:val="05061496"/>
    <w:rsid w:val="05091A73"/>
    <w:rsid w:val="05092389"/>
    <w:rsid w:val="050925F8"/>
    <w:rsid w:val="050A14D0"/>
    <w:rsid w:val="050C7D13"/>
    <w:rsid w:val="050D7D06"/>
    <w:rsid w:val="050E3B3B"/>
    <w:rsid w:val="050E3DF3"/>
    <w:rsid w:val="050F779E"/>
    <w:rsid w:val="0510602A"/>
    <w:rsid w:val="05123D56"/>
    <w:rsid w:val="051245FB"/>
    <w:rsid w:val="05125EA3"/>
    <w:rsid w:val="05126276"/>
    <w:rsid w:val="051340CF"/>
    <w:rsid w:val="05167119"/>
    <w:rsid w:val="05176193"/>
    <w:rsid w:val="051768C5"/>
    <w:rsid w:val="05181F8E"/>
    <w:rsid w:val="05185362"/>
    <w:rsid w:val="05186E08"/>
    <w:rsid w:val="05192356"/>
    <w:rsid w:val="05194E8F"/>
    <w:rsid w:val="051A6E0F"/>
    <w:rsid w:val="051B066D"/>
    <w:rsid w:val="051C4067"/>
    <w:rsid w:val="051C7E99"/>
    <w:rsid w:val="051D4899"/>
    <w:rsid w:val="051D715C"/>
    <w:rsid w:val="051D7AFF"/>
    <w:rsid w:val="051E1DE4"/>
    <w:rsid w:val="051F1FE3"/>
    <w:rsid w:val="052004CB"/>
    <w:rsid w:val="052021EA"/>
    <w:rsid w:val="05202FE6"/>
    <w:rsid w:val="05212A1A"/>
    <w:rsid w:val="05217666"/>
    <w:rsid w:val="05227286"/>
    <w:rsid w:val="052310A9"/>
    <w:rsid w:val="0523519E"/>
    <w:rsid w:val="05241FA3"/>
    <w:rsid w:val="05242706"/>
    <w:rsid w:val="05254F7D"/>
    <w:rsid w:val="05263421"/>
    <w:rsid w:val="05270DF8"/>
    <w:rsid w:val="05274DB6"/>
    <w:rsid w:val="0528056D"/>
    <w:rsid w:val="0528106A"/>
    <w:rsid w:val="052A1219"/>
    <w:rsid w:val="052C5C14"/>
    <w:rsid w:val="052D48AA"/>
    <w:rsid w:val="05316197"/>
    <w:rsid w:val="05324EC6"/>
    <w:rsid w:val="05327D41"/>
    <w:rsid w:val="053340D8"/>
    <w:rsid w:val="053459FF"/>
    <w:rsid w:val="05346B5E"/>
    <w:rsid w:val="053510D1"/>
    <w:rsid w:val="05364426"/>
    <w:rsid w:val="053734CD"/>
    <w:rsid w:val="05376906"/>
    <w:rsid w:val="05384527"/>
    <w:rsid w:val="05390B62"/>
    <w:rsid w:val="053924AB"/>
    <w:rsid w:val="053972E7"/>
    <w:rsid w:val="053A20FA"/>
    <w:rsid w:val="053B1421"/>
    <w:rsid w:val="053B153D"/>
    <w:rsid w:val="053B39DF"/>
    <w:rsid w:val="053B7B14"/>
    <w:rsid w:val="053E652B"/>
    <w:rsid w:val="054063B9"/>
    <w:rsid w:val="05406B24"/>
    <w:rsid w:val="05411A7A"/>
    <w:rsid w:val="05415508"/>
    <w:rsid w:val="05421D10"/>
    <w:rsid w:val="05422AA6"/>
    <w:rsid w:val="05424499"/>
    <w:rsid w:val="05427305"/>
    <w:rsid w:val="05433194"/>
    <w:rsid w:val="05436E5F"/>
    <w:rsid w:val="05454359"/>
    <w:rsid w:val="05454378"/>
    <w:rsid w:val="05471708"/>
    <w:rsid w:val="05475453"/>
    <w:rsid w:val="05476779"/>
    <w:rsid w:val="05491683"/>
    <w:rsid w:val="054974B3"/>
    <w:rsid w:val="054D09B7"/>
    <w:rsid w:val="054D730F"/>
    <w:rsid w:val="054E371B"/>
    <w:rsid w:val="054F3AC6"/>
    <w:rsid w:val="05505F6A"/>
    <w:rsid w:val="055109DB"/>
    <w:rsid w:val="055123DD"/>
    <w:rsid w:val="055409A9"/>
    <w:rsid w:val="05544A73"/>
    <w:rsid w:val="05547570"/>
    <w:rsid w:val="05552284"/>
    <w:rsid w:val="05552659"/>
    <w:rsid w:val="05566933"/>
    <w:rsid w:val="05574636"/>
    <w:rsid w:val="05591EFD"/>
    <w:rsid w:val="05594E89"/>
    <w:rsid w:val="055A5240"/>
    <w:rsid w:val="055A6A6A"/>
    <w:rsid w:val="055A7184"/>
    <w:rsid w:val="055B2E39"/>
    <w:rsid w:val="055B6377"/>
    <w:rsid w:val="055C126E"/>
    <w:rsid w:val="055D31F8"/>
    <w:rsid w:val="055E544A"/>
    <w:rsid w:val="055F19B1"/>
    <w:rsid w:val="055F5B17"/>
    <w:rsid w:val="05601BDF"/>
    <w:rsid w:val="05604CEC"/>
    <w:rsid w:val="0562209B"/>
    <w:rsid w:val="05622E96"/>
    <w:rsid w:val="05633358"/>
    <w:rsid w:val="05636928"/>
    <w:rsid w:val="056456C2"/>
    <w:rsid w:val="05646CC2"/>
    <w:rsid w:val="056471D6"/>
    <w:rsid w:val="056561F7"/>
    <w:rsid w:val="056614C7"/>
    <w:rsid w:val="05661591"/>
    <w:rsid w:val="05673E93"/>
    <w:rsid w:val="056808A7"/>
    <w:rsid w:val="05683140"/>
    <w:rsid w:val="05683EAC"/>
    <w:rsid w:val="056B2306"/>
    <w:rsid w:val="056F08AE"/>
    <w:rsid w:val="056F329A"/>
    <w:rsid w:val="056F7E94"/>
    <w:rsid w:val="05700F29"/>
    <w:rsid w:val="05707BC2"/>
    <w:rsid w:val="05710550"/>
    <w:rsid w:val="05723042"/>
    <w:rsid w:val="05746DEB"/>
    <w:rsid w:val="05752BD1"/>
    <w:rsid w:val="05754F9C"/>
    <w:rsid w:val="05766799"/>
    <w:rsid w:val="05766E27"/>
    <w:rsid w:val="05775643"/>
    <w:rsid w:val="057874DA"/>
    <w:rsid w:val="05787D63"/>
    <w:rsid w:val="0579568A"/>
    <w:rsid w:val="057A7A6D"/>
    <w:rsid w:val="057B2A3C"/>
    <w:rsid w:val="057B6BE7"/>
    <w:rsid w:val="057C3959"/>
    <w:rsid w:val="057C7403"/>
    <w:rsid w:val="057D383C"/>
    <w:rsid w:val="057E22A4"/>
    <w:rsid w:val="057E345E"/>
    <w:rsid w:val="057E561E"/>
    <w:rsid w:val="057F12F2"/>
    <w:rsid w:val="057F5E97"/>
    <w:rsid w:val="058029F2"/>
    <w:rsid w:val="05807FCF"/>
    <w:rsid w:val="05816FEA"/>
    <w:rsid w:val="058278A3"/>
    <w:rsid w:val="058333B4"/>
    <w:rsid w:val="058339E2"/>
    <w:rsid w:val="058376A5"/>
    <w:rsid w:val="0584412E"/>
    <w:rsid w:val="05866CAA"/>
    <w:rsid w:val="05873A6C"/>
    <w:rsid w:val="05890DB3"/>
    <w:rsid w:val="058915E8"/>
    <w:rsid w:val="058A5151"/>
    <w:rsid w:val="058A7632"/>
    <w:rsid w:val="058B2B31"/>
    <w:rsid w:val="058C43AB"/>
    <w:rsid w:val="058D1C39"/>
    <w:rsid w:val="058E21C9"/>
    <w:rsid w:val="058E6967"/>
    <w:rsid w:val="058F4257"/>
    <w:rsid w:val="058F7E36"/>
    <w:rsid w:val="05907CC5"/>
    <w:rsid w:val="0591064F"/>
    <w:rsid w:val="059274A6"/>
    <w:rsid w:val="0595513B"/>
    <w:rsid w:val="0595730E"/>
    <w:rsid w:val="05975572"/>
    <w:rsid w:val="05980676"/>
    <w:rsid w:val="059965A5"/>
    <w:rsid w:val="059A547E"/>
    <w:rsid w:val="059D0102"/>
    <w:rsid w:val="059F2D90"/>
    <w:rsid w:val="05A05A08"/>
    <w:rsid w:val="05A16967"/>
    <w:rsid w:val="05A17A25"/>
    <w:rsid w:val="05A33256"/>
    <w:rsid w:val="05A501D1"/>
    <w:rsid w:val="05A532D4"/>
    <w:rsid w:val="05A73D6A"/>
    <w:rsid w:val="05A80A28"/>
    <w:rsid w:val="05AA29B1"/>
    <w:rsid w:val="05AB51F1"/>
    <w:rsid w:val="05AC0D03"/>
    <w:rsid w:val="05AC13FF"/>
    <w:rsid w:val="05AD153B"/>
    <w:rsid w:val="05B05F9E"/>
    <w:rsid w:val="05B102B1"/>
    <w:rsid w:val="05B177F6"/>
    <w:rsid w:val="05B35B27"/>
    <w:rsid w:val="05B4350D"/>
    <w:rsid w:val="05B65AA0"/>
    <w:rsid w:val="05B77065"/>
    <w:rsid w:val="05B83047"/>
    <w:rsid w:val="05B84924"/>
    <w:rsid w:val="05BA1238"/>
    <w:rsid w:val="05BA72E0"/>
    <w:rsid w:val="05BB6B40"/>
    <w:rsid w:val="05BC6E4E"/>
    <w:rsid w:val="05BD440A"/>
    <w:rsid w:val="05BD7B61"/>
    <w:rsid w:val="05BE31A8"/>
    <w:rsid w:val="05BF13D7"/>
    <w:rsid w:val="05BF2069"/>
    <w:rsid w:val="05C02D7B"/>
    <w:rsid w:val="05C12830"/>
    <w:rsid w:val="05C24E2A"/>
    <w:rsid w:val="05C30F8A"/>
    <w:rsid w:val="05C34251"/>
    <w:rsid w:val="05C4179C"/>
    <w:rsid w:val="05C44379"/>
    <w:rsid w:val="05C54CE3"/>
    <w:rsid w:val="05C71C03"/>
    <w:rsid w:val="05C83D06"/>
    <w:rsid w:val="05C92D19"/>
    <w:rsid w:val="05CD0C0A"/>
    <w:rsid w:val="05CD5E72"/>
    <w:rsid w:val="05CD736D"/>
    <w:rsid w:val="05CE47CE"/>
    <w:rsid w:val="05D06490"/>
    <w:rsid w:val="05D10F0B"/>
    <w:rsid w:val="05D27B03"/>
    <w:rsid w:val="05D27E5C"/>
    <w:rsid w:val="05D30E69"/>
    <w:rsid w:val="05D338CC"/>
    <w:rsid w:val="05D50F6F"/>
    <w:rsid w:val="05D57117"/>
    <w:rsid w:val="05D65CE8"/>
    <w:rsid w:val="05D76F53"/>
    <w:rsid w:val="05D828C6"/>
    <w:rsid w:val="05D83FC5"/>
    <w:rsid w:val="05D84932"/>
    <w:rsid w:val="05D85028"/>
    <w:rsid w:val="05D97535"/>
    <w:rsid w:val="05D976F3"/>
    <w:rsid w:val="05D977EA"/>
    <w:rsid w:val="05DA120E"/>
    <w:rsid w:val="05DB277E"/>
    <w:rsid w:val="05DB6BF2"/>
    <w:rsid w:val="05DC31B6"/>
    <w:rsid w:val="05DC69DC"/>
    <w:rsid w:val="05DE7355"/>
    <w:rsid w:val="05DF2DBA"/>
    <w:rsid w:val="05DF3C63"/>
    <w:rsid w:val="05DF646A"/>
    <w:rsid w:val="05E343D9"/>
    <w:rsid w:val="05E3531E"/>
    <w:rsid w:val="05E361EE"/>
    <w:rsid w:val="05E53CFF"/>
    <w:rsid w:val="05E55BF6"/>
    <w:rsid w:val="05E71471"/>
    <w:rsid w:val="05E72E9E"/>
    <w:rsid w:val="05E75F65"/>
    <w:rsid w:val="05EB3185"/>
    <w:rsid w:val="05EB6730"/>
    <w:rsid w:val="05EC0014"/>
    <w:rsid w:val="05EC0BA4"/>
    <w:rsid w:val="05ED6B49"/>
    <w:rsid w:val="05ED7455"/>
    <w:rsid w:val="05EE4B55"/>
    <w:rsid w:val="05EF5275"/>
    <w:rsid w:val="05F0635F"/>
    <w:rsid w:val="05F33086"/>
    <w:rsid w:val="05F524BF"/>
    <w:rsid w:val="05F67D25"/>
    <w:rsid w:val="05F70364"/>
    <w:rsid w:val="05F70B30"/>
    <w:rsid w:val="05F90933"/>
    <w:rsid w:val="05F97D2C"/>
    <w:rsid w:val="05FB3601"/>
    <w:rsid w:val="05FD1370"/>
    <w:rsid w:val="05FD3F03"/>
    <w:rsid w:val="05FD4AE1"/>
    <w:rsid w:val="05FE72C9"/>
    <w:rsid w:val="06003E0F"/>
    <w:rsid w:val="0603229A"/>
    <w:rsid w:val="060332DA"/>
    <w:rsid w:val="06034C87"/>
    <w:rsid w:val="0604136F"/>
    <w:rsid w:val="06056D4E"/>
    <w:rsid w:val="06066500"/>
    <w:rsid w:val="06071170"/>
    <w:rsid w:val="060909B3"/>
    <w:rsid w:val="060A168A"/>
    <w:rsid w:val="060A2FDA"/>
    <w:rsid w:val="060A4E11"/>
    <w:rsid w:val="060A7CC7"/>
    <w:rsid w:val="060C289C"/>
    <w:rsid w:val="060D0134"/>
    <w:rsid w:val="060D347E"/>
    <w:rsid w:val="060D372A"/>
    <w:rsid w:val="060F0DB8"/>
    <w:rsid w:val="060F1436"/>
    <w:rsid w:val="060F2CB3"/>
    <w:rsid w:val="060F7062"/>
    <w:rsid w:val="06105BBB"/>
    <w:rsid w:val="06120CA3"/>
    <w:rsid w:val="06131664"/>
    <w:rsid w:val="06132187"/>
    <w:rsid w:val="0613235D"/>
    <w:rsid w:val="061352F8"/>
    <w:rsid w:val="06153B89"/>
    <w:rsid w:val="06155E24"/>
    <w:rsid w:val="06165F04"/>
    <w:rsid w:val="06171EE4"/>
    <w:rsid w:val="061A5EA4"/>
    <w:rsid w:val="061B429C"/>
    <w:rsid w:val="061D20D4"/>
    <w:rsid w:val="061D711C"/>
    <w:rsid w:val="061E197D"/>
    <w:rsid w:val="061E6A46"/>
    <w:rsid w:val="061F6C28"/>
    <w:rsid w:val="062049A0"/>
    <w:rsid w:val="06230CE9"/>
    <w:rsid w:val="062315B4"/>
    <w:rsid w:val="06232B09"/>
    <w:rsid w:val="0624406B"/>
    <w:rsid w:val="062548F7"/>
    <w:rsid w:val="06260B5A"/>
    <w:rsid w:val="06262462"/>
    <w:rsid w:val="06280614"/>
    <w:rsid w:val="06294EBB"/>
    <w:rsid w:val="062B048A"/>
    <w:rsid w:val="062B1A54"/>
    <w:rsid w:val="062C7FE0"/>
    <w:rsid w:val="062E2407"/>
    <w:rsid w:val="06307FB0"/>
    <w:rsid w:val="06325C73"/>
    <w:rsid w:val="06335879"/>
    <w:rsid w:val="06341360"/>
    <w:rsid w:val="06357C1F"/>
    <w:rsid w:val="06363742"/>
    <w:rsid w:val="063652BE"/>
    <w:rsid w:val="0637057A"/>
    <w:rsid w:val="06377E80"/>
    <w:rsid w:val="06384BDC"/>
    <w:rsid w:val="06386CD4"/>
    <w:rsid w:val="063A31C2"/>
    <w:rsid w:val="063B01A9"/>
    <w:rsid w:val="063B3C1C"/>
    <w:rsid w:val="063D76BD"/>
    <w:rsid w:val="063D7FEB"/>
    <w:rsid w:val="064004F0"/>
    <w:rsid w:val="06412164"/>
    <w:rsid w:val="06413DFF"/>
    <w:rsid w:val="064402AA"/>
    <w:rsid w:val="0644476E"/>
    <w:rsid w:val="06481257"/>
    <w:rsid w:val="064A15F1"/>
    <w:rsid w:val="064B131F"/>
    <w:rsid w:val="064B5D70"/>
    <w:rsid w:val="064C0105"/>
    <w:rsid w:val="064C0739"/>
    <w:rsid w:val="064C550C"/>
    <w:rsid w:val="064D145D"/>
    <w:rsid w:val="064D7A41"/>
    <w:rsid w:val="064F5DDE"/>
    <w:rsid w:val="065020CE"/>
    <w:rsid w:val="065120E1"/>
    <w:rsid w:val="0651346B"/>
    <w:rsid w:val="06524DC4"/>
    <w:rsid w:val="065251A9"/>
    <w:rsid w:val="06530F96"/>
    <w:rsid w:val="065323DE"/>
    <w:rsid w:val="065400B3"/>
    <w:rsid w:val="06540F8E"/>
    <w:rsid w:val="06543D23"/>
    <w:rsid w:val="06553B05"/>
    <w:rsid w:val="065565B6"/>
    <w:rsid w:val="065653ED"/>
    <w:rsid w:val="065713AB"/>
    <w:rsid w:val="06581720"/>
    <w:rsid w:val="0658211E"/>
    <w:rsid w:val="06591C6A"/>
    <w:rsid w:val="065A49BB"/>
    <w:rsid w:val="065B3C46"/>
    <w:rsid w:val="065B5375"/>
    <w:rsid w:val="065C4509"/>
    <w:rsid w:val="065D7DB1"/>
    <w:rsid w:val="065E573A"/>
    <w:rsid w:val="065F260D"/>
    <w:rsid w:val="065F3850"/>
    <w:rsid w:val="065F717D"/>
    <w:rsid w:val="06603C0D"/>
    <w:rsid w:val="06612B04"/>
    <w:rsid w:val="06612B44"/>
    <w:rsid w:val="06646CE7"/>
    <w:rsid w:val="06646CE8"/>
    <w:rsid w:val="06656DAA"/>
    <w:rsid w:val="0666199E"/>
    <w:rsid w:val="06682AC9"/>
    <w:rsid w:val="0668737F"/>
    <w:rsid w:val="06691885"/>
    <w:rsid w:val="06694696"/>
    <w:rsid w:val="06696B5F"/>
    <w:rsid w:val="06697462"/>
    <w:rsid w:val="066A2562"/>
    <w:rsid w:val="066A5FA0"/>
    <w:rsid w:val="066C3866"/>
    <w:rsid w:val="066C7782"/>
    <w:rsid w:val="066D419B"/>
    <w:rsid w:val="066D5D35"/>
    <w:rsid w:val="066F31D6"/>
    <w:rsid w:val="066F6A49"/>
    <w:rsid w:val="06702296"/>
    <w:rsid w:val="0670516A"/>
    <w:rsid w:val="067148CE"/>
    <w:rsid w:val="067300C2"/>
    <w:rsid w:val="067304A2"/>
    <w:rsid w:val="0673698D"/>
    <w:rsid w:val="067419A9"/>
    <w:rsid w:val="06754B1E"/>
    <w:rsid w:val="067562C4"/>
    <w:rsid w:val="06757DC3"/>
    <w:rsid w:val="067616E6"/>
    <w:rsid w:val="067644EF"/>
    <w:rsid w:val="067649D0"/>
    <w:rsid w:val="06794773"/>
    <w:rsid w:val="06796469"/>
    <w:rsid w:val="0679779E"/>
    <w:rsid w:val="067B5AC1"/>
    <w:rsid w:val="067C464C"/>
    <w:rsid w:val="067D2BF8"/>
    <w:rsid w:val="067D3867"/>
    <w:rsid w:val="067D6680"/>
    <w:rsid w:val="067D68E8"/>
    <w:rsid w:val="067F4A23"/>
    <w:rsid w:val="067F5171"/>
    <w:rsid w:val="068014E8"/>
    <w:rsid w:val="06817A30"/>
    <w:rsid w:val="06822A05"/>
    <w:rsid w:val="0683586F"/>
    <w:rsid w:val="068407C4"/>
    <w:rsid w:val="06842A00"/>
    <w:rsid w:val="06853592"/>
    <w:rsid w:val="068603EC"/>
    <w:rsid w:val="068678A8"/>
    <w:rsid w:val="06875FEC"/>
    <w:rsid w:val="068774EE"/>
    <w:rsid w:val="06880B0C"/>
    <w:rsid w:val="068831AF"/>
    <w:rsid w:val="068A3C5F"/>
    <w:rsid w:val="068A5F56"/>
    <w:rsid w:val="068A61C7"/>
    <w:rsid w:val="068B3403"/>
    <w:rsid w:val="068B6205"/>
    <w:rsid w:val="068B7910"/>
    <w:rsid w:val="068D718D"/>
    <w:rsid w:val="068E3247"/>
    <w:rsid w:val="068E6793"/>
    <w:rsid w:val="068F4B2D"/>
    <w:rsid w:val="06903191"/>
    <w:rsid w:val="069054FE"/>
    <w:rsid w:val="06910DD9"/>
    <w:rsid w:val="06920D0C"/>
    <w:rsid w:val="069354F2"/>
    <w:rsid w:val="06953090"/>
    <w:rsid w:val="069544B4"/>
    <w:rsid w:val="06956EDE"/>
    <w:rsid w:val="06963E0B"/>
    <w:rsid w:val="069701B1"/>
    <w:rsid w:val="06970960"/>
    <w:rsid w:val="0697105B"/>
    <w:rsid w:val="0697387F"/>
    <w:rsid w:val="0697419B"/>
    <w:rsid w:val="069B765B"/>
    <w:rsid w:val="069E3BAB"/>
    <w:rsid w:val="069E7368"/>
    <w:rsid w:val="069F4FB0"/>
    <w:rsid w:val="06A00B6C"/>
    <w:rsid w:val="06A27E11"/>
    <w:rsid w:val="06A34283"/>
    <w:rsid w:val="06A3611E"/>
    <w:rsid w:val="06A43EAC"/>
    <w:rsid w:val="06A55C06"/>
    <w:rsid w:val="06A6087A"/>
    <w:rsid w:val="06A60C32"/>
    <w:rsid w:val="06A61573"/>
    <w:rsid w:val="06A65F42"/>
    <w:rsid w:val="06A70860"/>
    <w:rsid w:val="06A71505"/>
    <w:rsid w:val="06A904C1"/>
    <w:rsid w:val="06A93767"/>
    <w:rsid w:val="06AA3184"/>
    <w:rsid w:val="06AB1135"/>
    <w:rsid w:val="06AB3A8F"/>
    <w:rsid w:val="06AB4643"/>
    <w:rsid w:val="06AB7730"/>
    <w:rsid w:val="06AB7DC3"/>
    <w:rsid w:val="06AD3B95"/>
    <w:rsid w:val="06AE0776"/>
    <w:rsid w:val="06AE0B9C"/>
    <w:rsid w:val="06AE75D7"/>
    <w:rsid w:val="06AF2DAE"/>
    <w:rsid w:val="06B04481"/>
    <w:rsid w:val="06B06AB3"/>
    <w:rsid w:val="06B4458E"/>
    <w:rsid w:val="06B4671F"/>
    <w:rsid w:val="06B6312B"/>
    <w:rsid w:val="06B64DA8"/>
    <w:rsid w:val="06B65BA1"/>
    <w:rsid w:val="06B75793"/>
    <w:rsid w:val="06B76430"/>
    <w:rsid w:val="06B80422"/>
    <w:rsid w:val="06B85B23"/>
    <w:rsid w:val="06BA17E1"/>
    <w:rsid w:val="06BA3ED0"/>
    <w:rsid w:val="06BA7538"/>
    <w:rsid w:val="06BB6069"/>
    <w:rsid w:val="06BD21AB"/>
    <w:rsid w:val="06BF053C"/>
    <w:rsid w:val="06C15255"/>
    <w:rsid w:val="06C46785"/>
    <w:rsid w:val="06C53879"/>
    <w:rsid w:val="06C90A69"/>
    <w:rsid w:val="06C94982"/>
    <w:rsid w:val="06CA0D15"/>
    <w:rsid w:val="06CA6050"/>
    <w:rsid w:val="06CB76F3"/>
    <w:rsid w:val="06CC5F17"/>
    <w:rsid w:val="06CD116C"/>
    <w:rsid w:val="06D13F25"/>
    <w:rsid w:val="06D15E7C"/>
    <w:rsid w:val="06D2430A"/>
    <w:rsid w:val="06D24FAD"/>
    <w:rsid w:val="06D2707C"/>
    <w:rsid w:val="06D378C1"/>
    <w:rsid w:val="06D53B96"/>
    <w:rsid w:val="06D55915"/>
    <w:rsid w:val="06D70215"/>
    <w:rsid w:val="06D719C5"/>
    <w:rsid w:val="06D81A0C"/>
    <w:rsid w:val="06E047DC"/>
    <w:rsid w:val="06E05276"/>
    <w:rsid w:val="06E06E53"/>
    <w:rsid w:val="06E22D43"/>
    <w:rsid w:val="06E3157C"/>
    <w:rsid w:val="06E33D7A"/>
    <w:rsid w:val="06E44F2B"/>
    <w:rsid w:val="06E52D60"/>
    <w:rsid w:val="06E62D78"/>
    <w:rsid w:val="06E6599D"/>
    <w:rsid w:val="06E67932"/>
    <w:rsid w:val="06E71BB9"/>
    <w:rsid w:val="06E76869"/>
    <w:rsid w:val="06E776A3"/>
    <w:rsid w:val="06E831A8"/>
    <w:rsid w:val="06E91BFF"/>
    <w:rsid w:val="06EA5809"/>
    <w:rsid w:val="06EA5E0C"/>
    <w:rsid w:val="06EA6320"/>
    <w:rsid w:val="06EA7051"/>
    <w:rsid w:val="06EB1D6E"/>
    <w:rsid w:val="06EB4B29"/>
    <w:rsid w:val="06ED4541"/>
    <w:rsid w:val="06EE1298"/>
    <w:rsid w:val="06EE5FDF"/>
    <w:rsid w:val="06EE6AD5"/>
    <w:rsid w:val="06EF4CFB"/>
    <w:rsid w:val="06F0764F"/>
    <w:rsid w:val="06F131AE"/>
    <w:rsid w:val="06F330A0"/>
    <w:rsid w:val="06F332D8"/>
    <w:rsid w:val="06F56A5D"/>
    <w:rsid w:val="06F73946"/>
    <w:rsid w:val="06F86E56"/>
    <w:rsid w:val="06FA1A1D"/>
    <w:rsid w:val="06FB0129"/>
    <w:rsid w:val="06FE1566"/>
    <w:rsid w:val="06FF4356"/>
    <w:rsid w:val="070016BA"/>
    <w:rsid w:val="07002298"/>
    <w:rsid w:val="07013D37"/>
    <w:rsid w:val="0702132F"/>
    <w:rsid w:val="07031594"/>
    <w:rsid w:val="0704070A"/>
    <w:rsid w:val="07056054"/>
    <w:rsid w:val="07056ED9"/>
    <w:rsid w:val="07067222"/>
    <w:rsid w:val="07072BD8"/>
    <w:rsid w:val="070864AF"/>
    <w:rsid w:val="070A7260"/>
    <w:rsid w:val="070B0901"/>
    <w:rsid w:val="070B596A"/>
    <w:rsid w:val="070C128B"/>
    <w:rsid w:val="070C75E3"/>
    <w:rsid w:val="070D0236"/>
    <w:rsid w:val="070D4BD8"/>
    <w:rsid w:val="070E2359"/>
    <w:rsid w:val="070E45BB"/>
    <w:rsid w:val="070F40B3"/>
    <w:rsid w:val="07132F06"/>
    <w:rsid w:val="0714301D"/>
    <w:rsid w:val="071523D8"/>
    <w:rsid w:val="07166E82"/>
    <w:rsid w:val="07172A06"/>
    <w:rsid w:val="071735AD"/>
    <w:rsid w:val="0717621E"/>
    <w:rsid w:val="0718725A"/>
    <w:rsid w:val="0719373C"/>
    <w:rsid w:val="071A37C3"/>
    <w:rsid w:val="071A79A3"/>
    <w:rsid w:val="071C2609"/>
    <w:rsid w:val="071D7DE5"/>
    <w:rsid w:val="071E603E"/>
    <w:rsid w:val="071F4111"/>
    <w:rsid w:val="07200982"/>
    <w:rsid w:val="07225479"/>
    <w:rsid w:val="07225627"/>
    <w:rsid w:val="07234AB0"/>
    <w:rsid w:val="0723644C"/>
    <w:rsid w:val="07236697"/>
    <w:rsid w:val="072410FD"/>
    <w:rsid w:val="0726014C"/>
    <w:rsid w:val="0726543C"/>
    <w:rsid w:val="07287613"/>
    <w:rsid w:val="07290280"/>
    <w:rsid w:val="072A4078"/>
    <w:rsid w:val="072A7D9F"/>
    <w:rsid w:val="072B2A07"/>
    <w:rsid w:val="072C384A"/>
    <w:rsid w:val="072E4141"/>
    <w:rsid w:val="072E4995"/>
    <w:rsid w:val="072F4A35"/>
    <w:rsid w:val="072F6FC8"/>
    <w:rsid w:val="07307050"/>
    <w:rsid w:val="073107A6"/>
    <w:rsid w:val="0731757F"/>
    <w:rsid w:val="073305BF"/>
    <w:rsid w:val="07330B35"/>
    <w:rsid w:val="07341BE3"/>
    <w:rsid w:val="07345433"/>
    <w:rsid w:val="073548AE"/>
    <w:rsid w:val="073560CA"/>
    <w:rsid w:val="07356B98"/>
    <w:rsid w:val="073576A4"/>
    <w:rsid w:val="0737290A"/>
    <w:rsid w:val="07381C37"/>
    <w:rsid w:val="07382BC2"/>
    <w:rsid w:val="0739050B"/>
    <w:rsid w:val="073A715F"/>
    <w:rsid w:val="073B393A"/>
    <w:rsid w:val="073C137D"/>
    <w:rsid w:val="073C1753"/>
    <w:rsid w:val="073C1770"/>
    <w:rsid w:val="073E1F19"/>
    <w:rsid w:val="073E4716"/>
    <w:rsid w:val="073E70B2"/>
    <w:rsid w:val="073F7224"/>
    <w:rsid w:val="07411CB8"/>
    <w:rsid w:val="07422129"/>
    <w:rsid w:val="07423E3B"/>
    <w:rsid w:val="074247A5"/>
    <w:rsid w:val="0742710F"/>
    <w:rsid w:val="07452F27"/>
    <w:rsid w:val="0746289C"/>
    <w:rsid w:val="07462C8C"/>
    <w:rsid w:val="07466119"/>
    <w:rsid w:val="074767DB"/>
    <w:rsid w:val="07495561"/>
    <w:rsid w:val="07495ED5"/>
    <w:rsid w:val="074A3BD6"/>
    <w:rsid w:val="074B353C"/>
    <w:rsid w:val="074C7461"/>
    <w:rsid w:val="074D67F2"/>
    <w:rsid w:val="074F1580"/>
    <w:rsid w:val="0750381F"/>
    <w:rsid w:val="07506D43"/>
    <w:rsid w:val="07526C66"/>
    <w:rsid w:val="0752732A"/>
    <w:rsid w:val="07533958"/>
    <w:rsid w:val="07533C41"/>
    <w:rsid w:val="07540AE2"/>
    <w:rsid w:val="07546E92"/>
    <w:rsid w:val="07547ED5"/>
    <w:rsid w:val="07554E32"/>
    <w:rsid w:val="0755659B"/>
    <w:rsid w:val="0756579B"/>
    <w:rsid w:val="07570818"/>
    <w:rsid w:val="0757566C"/>
    <w:rsid w:val="075933AF"/>
    <w:rsid w:val="075A4AF6"/>
    <w:rsid w:val="075B2371"/>
    <w:rsid w:val="075C0672"/>
    <w:rsid w:val="075E6AAB"/>
    <w:rsid w:val="075F46ED"/>
    <w:rsid w:val="07616C3A"/>
    <w:rsid w:val="07627F27"/>
    <w:rsid w:val="0764223A"/>
    <w:rsid w:val="07651294"/>
    <w:rsid w:val="0766327C"/>
    <w:rsid w:val="0766745A"/>
    <w:rsid w:val="07671501"/>
    <w:rsid w:val="07674D17"/>
    <w:rsid w:val="07692D4F"/>
    <w:rsid w:val="076969E4"/>
    <w:rsid w:val="076A764F"/>
    <w:rsid w:val="076C0969"/>
    <w:rsid w:val="076C440F"/>
    <w:rsid w:val="076C59B5"/>
    <w:rsid w:val="076D63BB"/>
    <w:rsid w:val="076E64B7"/>
    <w:rsid w:val="076F154D"/>
    <w:rsid w:val="076F2A57"/>
    <w:rsid w:val="076F479F"/>
    <w:rsid w:val="077109CC"/>
    <w:rsid w:val="07711752"/>
    <w:rsid w:val="07731CFA"/>
    <w:rsid w:val="0774701C"/>
    <w:rsid w:val="07751BF5"/>
    <w:rsid w:val="077526ED"/>
    <w:rsid w:val="07752A2B"/>
    <w:rsid w:val="07753F66"/>
    <w:rsid w:val="07761605"/>
    <w:rsid w:val="077722F0"/>
    <w:rsid w:val="077755E4"/>
    <w:rsid w:val="077867D4"/>
    <w:rsid w:val="0779115E"/>
    <w:rsid w:val="077A5281"/>
    <w:rsid w:val="077A7BAF"/>
    <w:rsid w:val="077B4304"/>
    <w:rsid w:val="077C5CC9"/>
    <w:rsid w:val="077E16E5"/>
    <w:rsid w:val="0780106C"/>
    <w:rsid w:val="07806B4B"/>
    <w:rsid w:val="07806C70"/>
    <w:rsid w:val="078169B0"/>
    <w:rsid w:val="078220AD"/>
    <w:rsid w:val="07823E4F"/>
    <w:rsid w:val="07830C35"/>
    <w:rsid w:val="07844C9F"/>
    <w:rsid w:val="0786175C"/>
    <w:rsid w:val="07861CAA"/>
    <w:rsid w:val="0786772F"/>
    <w:rsid w:val="078778C9"/>
    <w:rsid w:val="07877CC2"/>
    <w:rsid w:val="0788265F"/>
    <w:rsid w:val="07893C01"/>
    <w:rsid w:val="078A74ED"/>
    <w:rsid w:val="078D70CE"/>
    <w:rsid w:val="078E0278"/>
    <w:rsid w:val="078E642C"/>
    <w:rsid w:val="07913307"/>
    <w:rsid w:val="07964BF3"/>
    <w:rsid w:val="079725EF"/>
    <w:rsid w:val="0797761A"/>
    <w:rsid w:val="079779F0"/>
    <w:rsid w:val="0799670F"/>
    <w:rsid w:val="079B734D"/>
    <w:rsid w:val="079D22E4"/>
    <w:rsid w:val="079D560F"/>
    <w:rsid w:val="079E4A45"/>
    <w:rsid w:val="07A012A8"/>
    <w:rsid w:val="07A01DAA"/>
    <w:rsid w:val="07A05B03"/>
    <w:rsid w:val="07A40F98"/>
    <w:rsid w:val="07A578D5"/>
    <w:rsid w:val="07A80D66"/>
    <w:rsid w:val="07A83BE9"/>
    <w:rsid w:val="07A87572"/>
    <w:rsid w:val="07A87675"/>
    <w:rsid w:val="07A90D7B"/>
    <w:rsid w:val="07AA3605"/>
    <w:rsid w:val="07AC3C82"/>
    <w:rsid w:val="07AC4BA1"/>
    <w:rsid w:val="07AD09FA"/>
    <w:rsid w:val="07AD216C"/>
    <w:rsid w:val="07AE1FA9"/>
    <w:rsid w:val="07AE3F97"/>
    <w:rsid w:val="07AE560D"/>
    <w:rsid w:val="07AF7FE7"/>
    <w:rsid w:val="07B10EE0"/>
    <w:rsid w:val="07B1798C"/>
    <w:rsid w:val="07B2096D"/>
    <w:rsid w:val="07B40E2A"/>
    <w:rsid w:val="07B51F9A"/>
    <w:rsid w:val="07B57330"/>
    <w:rsid w:val="07B63E1E"/>
    <w:rsid w:val="07B730C8"/>
    <w:rsid w:val="07B9169E"/>
    <w:rsid w:val="07BA044F"/>
    <w:rsid w:val="07BB0351"/>
    <w:rsid w:val="07BC550A"/>
    <w:rsid w:val="07BE00F3"/>
    <w:rsid w:val="07BF5F1C"/>
    <w:rsid w:val="07C02C93"/>
    <w:rsid w:val="07C1642E"/>
    <w:rsid w:val="07C17D54"/>
    <w:rsid w:val="07C76505"/>
    <w:rsid w:val="07C76A0C"/>
    <w:rsid w:val="07C844AF"/>
    <w:rsid w:val="07C9473C"/>
    <w:rsid w:val="07CA2E8D"/>
    <w:rsid w:val="07CB28AB"/>
    <w:rsid w:val="07CB2D7A"/>
    <w:rsid w:val="07CB5FCB"/>
    <w:rsid w:val="07CD1F1F"/>
    <w:rsid w:val="07CD282B"/>
    <w:rsid w:val="07CD33D1"/>
    <w:rsid w:val="07CE5027"/>
    <w:rsid w:val="07CF3393"/>
    <w:rsid w:val="07D1131E"/>
    <w:rsid w:val="07D11789"/>
    <w:rsid w:val="07D23610"/>
    <w:rsid w:val="07D31176"/>
    <w:rsid w:val="07D61104"/>
    <w:rsid w:val="07D679DE"/>
    <w:rsid w:val="07D731E3"/>
    <w:rsid w:val="07D8048F"/>
    <w:rsid w:val="07D81724"/>
    <w:rsid w:val="07D90956"/>
    <w:rsid w:val="07D92404"/>
    <w:rsid w:val="07D96BDF"/>
    <w:rsid w:val="07DA322A"/>
    <w:rsid w:val="07DA6091"/>
    <w:rsid w:val="07DA7AFF"/>
    <w:rsid w:val="07DC22DA"/>
    <w:rsid w:val="07DE799E"/>
    <w:rsid w:val="07DF47FC"/>
    <w:rsid w:val="07DF5D46"/>
    <w:rsid w:val="07E254A9"/>
    <w:rsid w:val="07E47E5E"/>
    <w:rsid w:val="07E47EA6"/>
    <w:rsid w:val="07E65911"/>
    <w:rsid w:val="07E70BD5"/>
    <w:rsid w:val="07E93149"/>
    <w:rsid w:val="07E97B5D"/>
    <w:rsid w:val="07EA1D6E"/>
    <w:rsid w:val="07EC1963"/>
    <w:rsid w:val="07EC3F52"/>
    <w:rsid w:val="07ED1083"/>
    <w:rsid w:val="07ED66A5"/>
    <w:rsid w:val="07F01978"/>
    <w:rsid w:val="07F02183"/>
    <w:rsid w:val="07F02AD4"/>
    <w:rsid w:val="07F03826"/>
    <w:rsid w:val="07F10EE9"/>
    <w:rsid w:val="07F125F7"/>
    <w:rsid w:val="07F15A09"/>
    <w:rsid w:val="07F372F6"/>
    <w:rsid w:val="07F37F99"/>
    <w:rsid w:val="07F40A9E"/>
    <w:rsid w:val="07F47538"/>
    <w:rsid w:val="07F6522B"/>
    <w:rsid w:val="07F67C8B"/>
    <w:rsid w:val="07F71D11"/>
    <w:rsid w:val="07F74954"/>
    <w:rsid w:val="07F90E3E"/>
    <w:rsid w:val="07F92629"/>
    <w:rsid w:val="07F92984"/>
    <w:rsid w:val="07F92D92"/>
    <w:rsid w:val="07F94553"/>
    <w:rsid w:val="07FA1418"/>
    <w:rsid w:val="07FB2A16"/>
    <w:rsid w:val="07FB4FBA"/>
    <w:rsid w:val="07FC4D3C"/>
    <w:rsid w:val="07FF3995"/>
    <w:rsid w:val="07FF5AF1"/>
    <w:rsid w:val="08001ED0"/>
    <w:rsid w:val="0800518E"/>
    <w:rsid w:val="08012596"/>
    <w:rsid w:val="08016690"/>
    <w:rsid w:val="080174F5"/>
    <w:rsid w:val="08033D5F"/>
    <w:rsid w:val="0803678E"/>
    <w:rsid w:val="0805101B"/>
    <w:rsid w:val="08055FED"/>
    <w:rsid w:val="08065235"/>
    <w:rsid w:val="08065ADC"/>
    <w:rsid w:val="08082481"/>
    <w:rsid w:val="080A60FC"/>
    <w:rsid w:val="080C0962"/>
    <w:rsid w:val="080C700B"/>
    <w:rsid w:val="080C7F9B"/>
    <w:rsid w:val="080D2DC1"/>
    <w:rsid w:val="080D68DA"/>
    <w:rsid w:val="080D6E51"/>
    <w:rsid w:val="080E39F0"/>
    <w:rsid w:val="081127AD"/>
    <w:rsid w:val="081238C6"/>
    <w:rsid w:val="0813082C"/>
    <w:rsid w:val="081366D4"/>
    <w:rsid w:val="081415C5"/>
    <w:rsid w:val="0814369A"/>
    <w:rsid w:val="0814562C"/>
    <w:rsid w:val="08150D9C"/>
    <w:rsid w:val="0819656D"/>
    <w:rsid w:val="081A450A"/>
    <w:rsid w:val="081C0FAD"/>
    <w:rsid w:val="081D0887"/>
    <w:rsid w:val="081D31BB"/>
    <w:rsid w:val="081E0676"/>
    <w:rsid w:val="081F323A"/>
    <w:rsid w:val="08201E20"/>
    <w:rsid w:val="082074B1"/>
    <w:rsid w:val="0822458C"/>
    <w:rsid w:val="082268E6"/>
    <w:rsid w:val="082417D7"/>
    <w:rsid w:val="08256085"/>
    <w:rsid w:val="08264FAE"/>
    <w:rsid w:val="08274258"/>
    <w:rsid w:val="08285698"/>
    <w:rsid w:val="0828662F"/>
    <w:rsid w:val="08291DAE"/>
    <w:rsid w:val="08293CAD"/>
    <w:rsid w:val="082969C5"/>
    <w:rsid w:val="082A21D6"/>
    <w:rsid w:val="082A63EA"/>
    <w:rsid w:val="082B390F"/>
    <w:rsid w:val="08322722"/>
    <w:rsid w:val="08324349"/>
    <w:rsid w:val="083258E3"/>
    <w:rsid w:val="083274E8"/>
    <w:rsid w:val="083424CC"/>
    <w:rsid w:val="08346695"/>
    <w:rsid w:val="083608BD"/>
    <w:rsid w:val="083736B3"/>
    <w:rsid w:val="08374777"/>
    <w:rsid w:val="08377B9A"/>
    <w:rsid w:val="08382931"/>
    <w:rsid w:val="083930C1"/>
    <w:rsid w:val="0839464B"/>
    <w:rsid w:val="083A1282"/>
    <w:rsid w:val="083A7F9D"/>
    <w:rsid w:val="083B3E9A"/>
    <w:rsid w:val="083E1D61"/>
    <w:rsid w:val="083F6504"/>
    <w:rsid w:val="083F6808"/>
    <w:rsid w:val="083F7F35"/>
    <w:rsid w:val="08407EFC"/>
    <w:rsid w:val="08420358"/>
    <w:rsid w:val="084224E3"/>
    <w:rsid w:val="08431154"/>
    <w:rsid w:val="084412F2"/>
    <w:rsid w:val="08444C90"/>
    <w:rsid w:val="08447B66"/>
    <w:rsid w:val="08465544"/>
    <w:rsid w:val="084655A2"/>
    <w:rsid w:val="08467A3D"/>
    <w:rsid w:val="08471239"/>
    <w:rsid w:val="08474018"/>
    <w:rsid w:val="084815E4"/>
    <w:rsid w:val="08493239"/>
    <w:rsid w:val="084A1411"/>
    <w:rsid w:val="084A22EE"/>
    <w:rsid w:val="084A29D8"/>
    <w:rsid w:val="084A7EEE"/>
    <w:rsid w:val="084B3E6F"/>
    <w:rsid w:val="084B70A7"/>
    <w:rsid w:val="084E424F"/>
    <w:rsid w:val="084F0103"/>
    <w:rsid w:val="08500C03"/>
    <w:rsid w:val="08505934"/>
    <w:rsid w:val="08513DA7"/>
    <w:rsid w:val="085218ED"/>
    <w:rsid w:val="085258D3"/>
    <w:rsid w:val="08531F88"/>
    <w:rsid w:val="08534F0F"/>
    <w:rsid w:val="08542DFD"/>
    <w:rsid w:val="08543309"/>
    <w:rsid w:val="0854330B"/>
    <w:rsid w:val="085507E1"/>
    <w:rsid w:val="08551D34"/>
    <w:rsid w:val="08553369"/>
    <w:rsid w:val="08565A34"/>
    <w:rsid w:val="08575D31"/>
    <w:rsid w:val="08576A70"/>
    <w:rsid w:val="0859220E"/>
    <w:rsid w:val="085A064C"/>
    <w:rsid w:val="085A182D"/>
    <w:rsid w:val="085A5748"/>
    <w:rsid w:val="085A798A"/>
    <w:rsid w:val="085B2DA5"/>
    <w:rsid w:val="085B7A64"/>
    <w:rsid w:val="085C0722"/>
    <w:rsid w:val="085C3E9F"/>
    <w:rsid w:val="085D601C"/>
    <w:rsid w:val="085F611B"/>
    <w:rsid w:val="08612480"/>
    <w:rsid w:val="08615AA2"/>
    <w:rsid w:val="08625FF1"/>
    <w:rsid w:val="08626D33"/>
    <w:rsid w:val="08627463"/>
    <w:rsid w:val="08627FD1"/>
    <w:rsid w:val="08631CEA"/>
    <w:rsid w:val="08634249"/>
    <w:rsid w:val="08634C7C"/>
    <w:rsid w:val="08635342"/>
    <w:rsid w:val="086377D6"/>
    <w:rsid w:val="08643622"/>
    <w:rsid w:val="086500DF"/>
    <w:rsid w:val="0865560F"/>
    <w:rsid w:val="0866460F"/>
    <w:rsid w:val="08672B1B"/>
    <w:rsid w:val="08682BF5"/>
    <w:rsid w:val="086833F6"/>
    <w:rsid w:val="08690E36"/>
    <w:rsid w:val="08692349"/>
    <w:rsid w:val="08695F22"/>
    <w:rsid w:val="086A1B58"/>
    <w:rsid w:val="086A4F52"/>
    <w:rsid w:val="086A7DE1"/>
    <w:rsid w:val="086B3B6C"/>
    <w:rsid w:val="086B4474"/>
    <w:rsid w:val="086C6557"/>
    <w:rsid w:val="086D68D3"/>
    <w:rsid w:val="086F061F"/>
    <w:rsid w:val="086F47AD"/>
    <w:rsid w:val="086F4E9E"/>
    <w:rsid w:val="08711CBC"/>
    <w:rsid w:val="08737DB1"/>
    <w:rsid w:val="08742973"/>
    <w:rsid w:val="0874711D"/>
    <w:rsid w:val="08753C4F"/>
    <w:rsid w:val="08764F27"/>
    <w:rsid w:val="08771496"/>
    <w:rsid w:val="08772F70"/>
    <w:rsid w:val="08777B62"/>
    <w:rsid w:val="08781921"/>
    <w:rsid w:val="08796EE9"/>
    <w:rsid w:val="087A279C"/>
    <w:rsid w:val="087B7038"/>
    <w:rsid w:val="087C093D"/>
    <w:rsid w:val="087C5244"/>
    <w:rsid w:val="087C6D48"/>
    <w:rsid w:val="087C6FD3"/>
    <w:rsid w:val="087C7AA4"/>
    <w:rsid w:val="087E465E"/>
    <w:rsid w:val="087F7B90"/>
    <w:rsid w:val="0880796C"/>
    <w:rsid w:val="08811B3E"/>
    <w:rsid w:val="08814D49"/>
    <w:rsid w:val="08826694"/>
    <w:rsid w:val="08834472"/>
    <w:rsid w:val="08836D81"/>
    <w:rsid w:val="08837A36"/>
    <w:rsid w:val="08840B1C"/>
    <w:rsid w:val="088420D0"/>
    <w:rsid w:val="08855B4E"/>
    <w:rsid w:val="0885652D"/>
    <w:rsid w:val="088628AF"/>
    <w:rsid w:val="08867BEE"/>
    <w:rsid w:val="08872582"/>
    <w:rsid w:val="08873958"/>
    <w:rsid w:val="08883ED4"/>
    <w:rsid w:val="08883F84"/>
    <w:rsid w:val="08887BC2"/>
    <w:rsid w:val="088A3ADE"/>
    <w:rsid w:val="088B217A"/>
    <w:rsid w:val="088B41D7"/>
    <w:rsid w:val="088B6267"/>
    <w:rsid w:val="088C288E"/>
    <w:rsid w:val="088C6B1E"/>
    <w:rsid w:val="088D16B0"/>
    <w:rsid w:val="088E1987"/>
    <w:rsid w:val="088E2392"/>
    <w:rsid w:val="08912284"/>
    <w:rsid w:val="08932E65"/>
    <w:rsid w:val="08934B71"/>
    <w:rsid w:val="08934BAA"/>
    <w:rsid w:val="08941D9F"/>
    <w:rsid w:val="08944AD1"/>
    <w:rsid w:val="08967A2E"/>
    <w:rsid w:val="08991F4B"/>
    <w:rsid w:val="089A0C09"/>
    <w:rsid w:val="089A0CD7"/>
    <w:rsid w:val="089A17F2"/>
    <w:rsid w:val="089A6D99"/>
    <w:rsid w:val="089B00A3"/>
    <w:rsid w:val="089B0F2F"/>
    <w:rsid w:val="089B4B9D"/>
    <w:rsid w:val="089C25AC"/>
    <w:rsid w:val="089D0182"/>
    <w:rsid w:val="089D0ED3"/>
    <w:rsid w:val="089E191E"/>
    <w:rsid w:val="089E4363"/>
    <w:rsid w:val="089E7417"/>
    <w:rsid w:val="089F7E30"/>
    <w:rsid w:val="08A03D0E"/>
    <w:rsid w:val="08A42DEB"/>
    <w:rsid w:val="08A554BA"/>
    <w:rsid w:val="08A609D9"/>
    <w:rsid w:val="08A64C5D"/>
    <w:rsid w:val="08A665B6"/>
    <w:rsid w:val="08A74993"/>
    <w:rsid w:val="08AE70BA"/>
    <w:rsid w:val="08AF3DBA"/>
    <w:rsid w:val="08AF5FB8"/>
    <w:rsid w:val="08AF633D"/>
    <w:rsid w:val="08B20059"/>
    <w:rsid w:val="08B21F27"/>
    <w:rsid w:val="08B220F0"/>
    <w:rsid w:val="08B22B6D"/>
    <w:rsid w:val="08B24715"/>
    <w:rsid w:val="08B4260A"/>
    <w:rsid w:val="08B447E7"/>
    <w:rsid w:val="08B45C77"/>
    <w:rsid w:val="08B51C03"/>
    <w:rsid w:val="08B54EE5"/>
    <w:rsid w:val="08B606F6"/>
    <w:rsid w:val="08B66123"/>
    <w:rsid w:val="08B70DE2"/>
    <w:rsid w:val="08B71020"/>
    <w:rsid w:val="08B712A6"/>
    <w:rsid w:val="08B72AB1"/>
    <w:rsid w:val="08B740E8"/>
    <w:rsid w:val="08B83583"/>
    <w:rsid w:val="08BA6865"/>
    <w:rsid w:val="08BB136C"/>
    <w:rsid w:val="08BB1C28"/>
    <w:rsid w:val="08BB7448"/>
    <w:rsid w:val="08BC71FB"/>
    <w:rsid w:val="08BD3447"/>
    <w:rsid w:val="08C00301"/>
    <w:rsid w:val="08C053A6"/>
    <w:rsid w:val="08C05A88"/>
    <w:rsid w:val="08C17887"/>
    <w:rsid w:val="08C267C1"/>
    <w:rsid w:val="08C346D7"/>
    <w:rsid w:val="08C35D8C"/>
    <w:rsid w:val="08C517AD"/>
    <w:rsid w:val="08C67F8E"/>
    <w:rsid w:val="08C725C2"/>
    <w:rsid w:val="08C81FA3"/>
    <w:rsid w:val="08C90378"/>
    <w:rsid w:val="08C90F85"/>
    <w:rsid w:val="08CA1C96"/>
    <w:rsid w:val="08CA3695"/>
    <w:rsid w:val="08CD06CB"/>
    <w:rsid w:val="08CD2DDC"/>
    <w:rsid w:val="08CD4A12"/>
    <w:rsid w:val="08CD4D97"/>
    <w:rsid w:val="08CD5A51"/>
    <w:rsid w:val="08CE7D2F"/>
    <w:rsid w:val="08D3770C"/>
    <w:rsid w:val="08D43428"/>
    <w:rsid w:val="08D64486"/>
    <w:rsid w:val="08D66E38"/>
    <w:rsid w:val="08D7167F"/>
    <w:rsid w:val="08D72939"/>
    <w:rsid w:val="08D733AC"/>
    <w:rsid w:val="08D90AF9"/>
    <w:rsid w:val="08DA0235"/>
    <w:rsid w:val="08DA6A57"/>
    <w:rsid w:val="08DB4300"/>
    <w:rsid w:val="08DC3A30"/>
    <w:rsid w:val="08DD7D48"/>
    <w:rsid w:val="08DE2856"/>
    <w:rsid w:val="08DF5294"/>
    <w:rsid w:val="08E10341"/>
    <w:rsid w:val="08E36ECF"/>
    <w:rsid w:val="08E521EF"/>
    <w:rsid w:val="08E60D15"/>
    <w:rsid w:val="08E60E0A"/>
    <w:rsid w:val="08E65901"/>
    <w:rsid w:val="08E65A47"/>
    <w:rsid w:val="08E86F3B"/>
    <w:rsid w:val="08E90127"/>
    <w:rsid w:val="08E9292C"/>
    <w:rsid w:val="08EA2E35"/>
    <w:rsid w:val="08EB0656"/>
    <w:rsid w:val="08EB51A4"/>
    <w:rsid w:val="08EC1D52"/>
    <w:rsid w:val="08EC2D4D"/>
    <w:rsid w:val="08EC4BA3"/>
    <w:rsid w:val="08ED3D8F"/>
    <w:rsid w:val="08F175BA"/>
    <w:rsid w:val="08F4583B"/>
    <w:rsid w:val="08F94EAA"/>
    <w:rsid w:val="08F976AD"/>
    <w:rsid w:val="08FA063F"/>
    <w:rsid w:val="08FB3EFF"/>
    <w:rsid w:val="08FD150A"/>
    <w:rsid w:val="08FE0F6D"/>
    <w:rsid w:val="08FE1896"/>
    <w:rsid w:val="08FF0219"/>
    <w:rsid w:val="08FF156F"/>
    <w:rsid w:val="08FF22BA"/>
    <w:rsid w:val="08FF3872"/>
    <w:rsid w:val="09003F1D"/>
    <w:rsid w:val="09006CB6"/>
    <w:rsid w:val="09013EA4"/>
    <w:rsid w:val="0901602C"/>
    <w:rsid w:val="0901706D"/>
    <w:rsid w:val="090438CA"/>
    <w:rsid w:val="09050D79"/>
    <w:rsid w:val="09055431"/>
    <w:rsid w:val="09057922"/>
    <w:rsid w:val="09061CEA"/>
    <w:rsid w:val="0906261A"/>
    <w:rsid w:val="090659E6"/>
    <w:rsid w:val="0907403B"/>
    <w:rsid w:val="09074C99"/>
    <w:rsid w:val="0907766E"/>
    <w:rsid w:val="09077797"/>
    <w:rsid w:val="09080768"/>
    <w:rsid w:val="090824CE"/>
    <w:rsid w:val="09083AC0"/>
    <w:rsid w:val="090874C7"/>
    <w:rsid w:val="09091F2C"/>
    <w:rsid w:val="09093650"/>
    <w:rsid w:val="09096F96"/>
    <w:rsid w:val="090A32DF"/>
    <w:rsid w:val="090A6051"/>
    <w:rsid w:val="090A67D7"/>
    <w:rsid w:val="090B0C70"/>
    <w:rsid w:val="090C5929"/>
    <w:rsid w:val="090D0A64"/>
    <w:rsid w:val="090D16B9"/>
    <w:rsid w:val="090D7C5A"/>
    <w:rsid w:val="09110F5B"/>
    <w:rsid w:val="09115AE8"/>
    <w:rsid w:val="09120B3B"/>
    <w:rsid w:val="091220DB"/>
    <w:rsid w:val="0912252B"/>
    <w:rsid w:val="0912378B"/>
    <w:rsid w:val="0914517B"/>
    <w:rsid w:val="09147ADB"/>
    <w:rsid w:val="091510A3"/>
    <w:rsid w:val="0917025F"/>
    <w:rsid w:val="091817EE"/>
    <w:rsid w:val="09185BAB"/>
    <w:rsid w:val="09193178"/>
    <w:rsid w:val="091B2F72"/>
    <w:rsid w:val="091C6944"/>
    <w:rsid w:val="091D28DE"/>
    <w:rsid w:val="091E0B8D"/>
    <w:rsid w:val="091F7D49"/>
    <w:rsid w:val="092072B1"/>
    <w:rsid w:val="092079FF"/>
    <w:rsid w:val="09213279"/>
    <w:rsid w:val="092138F8"/>
    <w:rsid w:val="092200CF"/>
    <w:rsid w:val="09226D27"/>
    <w:rsid w:val="0923205B"/>
    <w:rsid w:val="0923221A"/>
    <w:rsid w:val="092351EE"/>
    <w:rsid w:val="09252A67"/>
    <w:rsid w:val="092622C4"/>
    <w:rsid w:val="092674FA"/>
    <w:rsid w:val="092B1572"/>
    <w:rsid w:val="092D3279"/>
    <w:rsid w:val="092D46BA"/>
    <w:rsid w:val="092D5401"/>
    <w:rsid w:val="092E0E4C"/>
    <w:rsid w:val="092E27E9"/>
    <w:rsid w:val="092E4576"/>
    <w:rsid w:val="092E4D78"/>
    <w:rsid w:val="092F5B70"/>
    <w:rsid w:val="09301126"/>
    <w:rsid w:val="0932431E"/>
    <w:rsid w:val="09324637"/>
    <w:rsid w:val="0932597A"/>
    <w:rsid w:val="093523B4"/>
    <w:rsid w:val="09365720"/>
    <w:rsid w:val="09392232"/>
    <w:rsid w:val="093A018B"/>
    <w:rsid w:val="093A71EC"/>
    <w:rsid w:val="093B4129"/>
    <w:rsid w:val="093C4FA5"/>
    <w:rsid w:val="093C7C8B"/>
    <w:rsid w:val="093D3686"/>
    <w:rsid w:val="093E2826"/>
    <w:rsid w:val="093F3D44"/>
    <w:rsid w:val="093F5F25"/>
    <w:rsid w:val="093F6E75"/>
    <w:rsid w:val="093F7153"/>
    <w:rsid w:val="094004EB"/>
    <w:rsid w:val="094012CC"/>
    <w:rsid w:val="09412571"/>
    <w:rsid w:val="09420D62"/>
    <w:rsid w:val="09423F33"/>
    <w:rsid w:val="09426988"/>
    <w:rsid w:val="09426A55"/>
    <w:rsid w:val="09436F5F"/>
    <w:rsid w:val="09437A45"/>
    <w:rsid w:val="09452231"/>
    <w:rsid w:val="09454108"/>
    <w:rsid w:val="094555C6"/>
    <w:rsid w:val="09461EA0"/>
    <w:rsid w:val="09463B30"/>
    <w:rsid w:val="09476690"/>
    <w:rsid w:val="094802DB"/>
    <w:rsid w:val="09482C77"/>
    <w:rsid w:val="09484450"/>
    <w:rsid w:val="0948732F"/>
    <w:rsid w:val="09490543"/>
    <w:rsid w:val="09491359"/>
    <w:rsid w:val="09492F77"/>
    <w:rsid w:val="094A7055"/>
    <w:rsid w:val="094A7B26"/>
    <w:rsid w:val="094B04BA"/>
    <w:rsid w:val="094B411C"/>
    <w:rsid w:val="094D4B2A"/>
    <w:rsid w:val="094E01F9"/>
    <w:rsid w:val="094E0385"/>
    <w:rsid w:val="094E520B"/>
    <w:rsid w:val="094F76D7"/>
    <w:rsid w:val="0950663D"/>
    <w:rsid w:val="09530C7D"/>
    <w:rsid w:val="0954714E"/>
    <w:rsid w:val="0955213E"/>
    <w:rsid w:val="095537A2"/>
    <w:rsid w:val="09555F61"/>
    <w:rsid w:val="09564FBE"/>
    <w:rsid w:val="09576359"/>
    <w:rsid w:val="095801B3"/>
    <w:rsid w:val="0958311C"/>
    <w:rsid w:val="095A3235"/>
    <w:rsid w:val="095A3AE2"/>
    <w:rsid w:val="095C08D2"/>
    <w:rsid w:val="0960031F"/>
    <w:rsid w:val="09622AC6"/>
    <w:rsid w:val="09622F06"/>
    <w:rsid w:val="09623ABA"/>
    <w:rsid w:val="09624D10"/>
    <w:rsid w:val="09641A3B"/>
    <w:rsid w:val="096505F3"/>
    <w:rsid w:val="09654416"/>
    <w:rsid w:val="09655851"/>
    <w:rsid w:val="0966377E"/>
    <w:rsid w:val="09671928"/>
    <w:rsid w:val="096745ED"/>
    <w:rsid w:val="096A32E3"/>
    <w:rsid w:val="096B2E63"/>
    <w:rsid w:val="096C23CD"/>
    <w:rsid w:val="096C5B30"/>
    <w:rsid w:val="096D42D9"/>
    <w:rsid w:val="096D571C"/>
    <w:rsid w:val="096F521B"/>
    <w:rsid w:val="096F5F6D"/>
    <w:rsid w:val="09734E31"/>
    <w:rsid w:val="097373DE"/>
    <w:rsid w:val="097507FF"/>
    <w:rsid w:val="09750B4F"/>
    <w:rsid w:val="09754C21"/>
    <w:rsid w:val="09757A22"/>
    <w:rsid w:val="0976284D"/>
    <w:rsid w:val="09763F5F"/>
    <w:rsid w:val="0976778E"/>
    <w:rsid w:val="097941A8"/>
    <w:rsid w:val="097B52DD"/>
    <w:rsid w:val="097C5109"/>
    <w:rsid w:val="097C6F63"/>
    <w:rsid w:val="0980259E"/>
    <w:rsid w:val="09851F7A"/>
    <w:rsid w:val="098521F9"/>
    <w:rsid w:val="0985589E"/>
    <w:rsid w:val="098576AE"/>
    <w:rsid w:val="09872B74"/>
    <w:rsid w:val="09876567"/>
    <w:rsid w:val="09883F48"/>
    <w:rsid w:val="09894919"/>
    <w:rsid w:val="098A0A55"/>
    <w:rsid w:val="098A54F8"/>
    <w:rsid w:val="098B3872"/>
    <w:rsid w:val="098C7194"/>
    <w:rsid w:val="098D66DF"/>
    <w:rsid w:val="098E630B"/>
    <w:rsid w:val="098F78B5"/>
    <w:rsid w:val="099060D1"/>
    <w:rsid w:val="09910FDC"/>
    <w:rsid w:val="09914DAC"/>
    <w:rsid w:val="09920C1C"/>
    <w:rsid w:val="09922C76"/>
    <w:rsid w:val="09923547"/>
    <w:rsid w:val="0994120C"/>
    <w:rsid w:val="0994477A"/>
    <w:rsid w:val="09947070"/>
    <w:rsid w:val="09966885"/>
    <w:rsid w:val="099777E7"/>
    <w:rsid w:val="09991D9E"/>
    <w:rsid w:val="09992BD9"/>
    <w:rsid w:val="099A3912"/>
    <w:rsid w:val="099B1B31"/>
    <w:rsid w:val="099B77D5"/>
    <w:rsid w:val="099B7B11"/>
    <w:rsid w:val="099D2663"/>
    <w:rsid w:val="099D3A8C"/>
    <w:rsid w:val="099E3DAB"/>
    <w:rsid w:val="099F7F0E"/>
    <w:rsid w:val="09A03351"/>
    <w:rsid w:val="09A10F95"/>
    <w:rsid w:val="09A11ABC"/>
    <w:rsid w:val="09A21042"/>
    <w:rsid w:val="09A345A3"/>
    <w:rsid w:val="09A37388"/>
    <w:rsid w:val="09A430C9"/>
    <w:rsid w:val="09A50E1F"/>
    <w:rsid w:val="09A52FC5"/>
    <w:rsid w:val="09A54161"/>
    <w:rsid w:val="09A64441"/>
    <w:rsid w:val="09A76112"/>
    <w:rsid w:val="09A77F40"/>
    <w:rsid w:val="09A94E62"/>
    <w:rsid w:val="09AA08B5"/>
    <w:rsid w:val="09AA1BBB"/>
    <w:rsid w:val="09AA3957"/>
    <w:rsid w:val="09AA45A2"/>
    <w:rsid w:val="09AD4863"/>
    <w:rsid w:val="09AD5936"/>
    <w:rsid w:val="09AD78A1"/>
    <w:rsid w:val="09AF2F4A"/>
    <w:rsid w:val="09AF3072"/>
    <w:rsid w:val="09B00EF0"/>
    <w:rsid w:val="09B0395A"/>
    <w:rsid w:val="09B14A4D"/>
    <w:rsid w:val="09B31D39"/>
    <w:rsid w:val="09B745F4"/>
    <w:rsid w:val="09B76A2A"/>
    <w:rsid w:val="09B818A7"/>
    <w:rsid w:val="09B8295D"/>
    <w:rsid w:val="09B82B49"/>
    <w:rsid w:val="09B92BF3"/>
    <w:rsid w:val="09B96697"/>
    <w:rsid w:val="09BA4E9B"/>
    <w:rsid w:val="09BC38BE"/>
    <w:rsid w:val="09BD7094"/>
    <w:rsid w:val="09BE47D8"/>
    <w:rsid w:val="09BE763F"/>
    <w:rsid w:val="09C04E8A"/>
    <w:rsid w:val="09C243F8"/>
    <w:rsid w:val="09C301EF"/>
    <w:rsid w:val="09C3280F"/>
    <w:rsid w:val="09C40DBF"/>
    <w:rsid w:val="09C45334"/>
    <w:rsid w:val="09C52488"/>
    <w:rsid w:val="09C616AC"/>
    <w:rsid w:val="09C71DB1"/>
    <w:rsid w:val="09C906EF"/>
    <w:rsid w:val="09C921DB"/>
    <w:rsid w:val="09CA4E7E"/>
    <w:rsid w:val="09CA717D"/>
    <w:rsid w:val="09CB1611"/>
    <w:rsid w:val="09CB1C01"/>
    <w:rsid w:val="09CB3B67"/>
    <w:rsid w:val="09CE494C"/>
    <w:rsid w:val="09CE7CE3"/>
    <w:rsid w:val="09CF5932"/>
    <w:rsid w:val="09D01F01"/>
    <w:rsid w:val="09D03C30"/>
    <w:rsid w:val="09D06E8A"/>
    <w:rsid w:val="09D1565E"/>
    <w:rsid w:val="09D17F31"/>
    <w:rsid w:val="09D20103"/>
    <w:rsid w:val="09D32DA9"/>
    <w:rsid w:val="09D33FE2"/>
    <w:rsid w:val="09D34066"/>
    <w:rsid w:val="09D342DB"/>
    <w:rsid w:val="09D37C51"/>
    <w:rsid w:val="09D4708D"/>
    <w:rsid w:val="09D51AE3"/>
    <w:rsid w:val="09D52690"/>
    <w:rsid w:val="09D67C79"/>
    <w:rsid w:val="09D7267B"/>
    <w:rsid w:val="09D810B1"/>
    <w:rsid w:val="09DD17C6"/>
    <w:rsid w:val="09DE32AB"/>
    <w:rsid w:val="09DE5574"/>
    <w:rsid w:val="09E06663"/>
    <w:rsid w:val="09E11BEC"/>
    <w:rsid w:val="09E21670"/>
    <w:rsid w:val="09E4252B"/>
    <w:rsid w:val="09E45478"/>
    <w:rsid w:val="09E47737"/>
    <w:rsid w:val="09E52626"/>
    <w:rsid w:val="09E54DF1"/>
    <w:rsid w:val="09E636FD"/>
    <w:rsid w:val="09E6370E"/>
    <w:rsid w:val="09E6390C"/>
    <w:rsid w:val="09E6540B"/>
    <w:rsid w:val="09E67631"/>
    <w:rsid w:val="09E749B0"/>
    <w:rsid w:val="09E83BF7"/>
    <w:rsid w:val="09E86954"/>
    <w:rsid w:val="09E8786F"/>
    <w:rsid w:val="09E90239"/>
    <w:rsid w:val="09E9287D"/>
    <w:rsid w:val="09E928ED"/>
    <w:rsid w:val="09EA1918"/>
    <w:rsid w:val="09EA44F7"/>
    <w:rsid w:val="09EA7078"/>
    <w:rsid w:val="09EB3026"/>
    <w:rsid w:val="09EC4DE1"/>
    <w:rsid w:val="09EE4337"/>
    <w:rsid w:val="09EF3E29"/>
    <w:rsid w:val="09EF4C6E"/>
    <w:rsid w:val="09F06996"/>
    <w:rsid w:val="09F23771"/>
    <w:rsid w:val="09F23825"/>
    <w:rsid w:val="09F301C5"/>
    <w:rsid w:val="09F445BD"/>
    <w:rsid w:val="09F5211D"/>
    <w:rsid w:val="09F5394F"/>
    <w:rsid w:val="09F53EDB"/>
    <w:rsid w:val="09F55C95"/>
    <w:rsid w:val="09F563A5"/>
    <w:rsid w:val="09F81482"/>
    <w:rsid w:val="09F925E6"/>
    <w:rsid w:val="09F93648"/>
    <w:rsid w:val="09FA4622"/>
    <w:rsid w:val="09FB1A79"/>
    <w:rsid w:val="09FB7B9E"/>
    <w:rsid w:val="09FC5326"/>
    <w:rsid w:val="09FC66BB"/>
    <w:rsid w:val="09FD592D"/>
    <w:rsid w:val="09FD61F7"/>
    <w:rsid w:val="09FD643C"/>
    <w:rsid w:val="09FE0068"/>
    <w:rsid w:val="09FE334B"/>
    <w:rsid w:val="0A007693"/>
    <w:rsid w:val="0A023564"/>
    <w:rsid w:val="0A023936"/>
    <w:rsid w:val="0A042A65"/>
    <w:rsid w:val="0A061066"/>
    <w:rsid w:val="0A067653"/>
    <w:rsid w:val="0A070899"/>
    <w:rsid w:val="0A0807FF"/>
    <w:rsid w:val="0A0819F0"/>
    <w:rsid w:val="0A0B1FF4"/>
    <w:rsid w:val="0A0C268C"/>
    <w:rsid w:val="0A0C4D1A"/>
    <w:rsid w:val="0A0C7FC5"/>
    <w:rsid w:val="0A0D0C1F"/>
    <w:rsid w:val="0A1078E9"/>
    <w:rsid w:val="0A1130D6"/>
    <w:rsid w:val="0A135825"/>
    <w:rsid w:val="0A13591C"/>
    <w:rsid w:val="0A141913"/>
    <w:rsid w:val="0A1525A9"/>
    <w:rsid w:val="0A160C97"/>
    <w:rsid w:val="0A1646C7"/>
    <w:rsid w:val="0A164E51"/>
    <w:rsid w:val="0A165AC6"/>
    <w:rsid w:val="0A177083"/>
    <w:rsid w:val="0A18246B"/>
    <w:rsid w:val="0A187F08"/>
    <w:rsid w:val="0A187FB7"/>
    <w:rsid w:val="0A1B3F52"/>
    <w:rsid w:val="0A1C2F62"/>
    <w:rsid w:val="0A1D07CC"/>
    <w:rsid w:val="0A1D4486"/>
    <w:rsid w:val="0A1D5728"/>
    <w:rsid w:val="0A1E6699"/>
    <w:rsid w:val="0A1E71B6"/>
    <w:rsid w:val="0A1E759E"/>
    <w:rsid w:val="0A1F104F"/>
    <w:rsid w:val="0A1F3880"/>
    <w:rsid w:val="0A2554F5"/>
    <w:rsid w:val="0A25799E"/>
    <w:rsid w:val="0A265495"/>
    <w:rsid w:val="0A266C7B"/>
    <w:rsid w:val="0A2670DD"/>
    <w:rsid w:val="0A27231C"/>
    <w:rsid w:val="0A280DFE"/>
    <w:rsid w:val="0A2A7C81"/>
    <w:rsid w:val="0A2B14BD"/>
    <w:rsid w:val="0A2B21B4"/>
    <w:rsid w:val="0A2D045F"/>
    <w:rsid w:val="0A2D3F1D"/>
    <w:rsid w:val="0A2E27C3"/>
    <w:rsid w:val="0A2E5856"/>
    <w:rsid w:val="0A2F6F7F"/>
    <w:rsid w:val="0A3057B1"/>
    <w:rsid w:val="0A3077E4"/>
    <w:rsid w:val="0A310209"/>
    <w:rsid w:val="0A3251D7"/>
    <w:rsid w:val="0A3333BA"/>
    <w:rsid w:val="0A344860"/>
    <w:rsid w:val="0A38718D"/>
    <w:rsid w:val="0A3919F6"/>
    <w:rsid w:val="0A3A2F5C"/>
    <w:rsid w:val="0A3A7FB7"/>
    <w:rsid w:val="0A3B4606"/>
    <w:rsid w:val="0A3C4830"/>
    <w:rsid w:val="0A3D4FE4"/>
    <w:rsid w:val="0A3F1150"/>
    <w:rsid w:val="0A406640"/>
    <w:rsid w:val="0A414E4E"/>
    <w:rsid w:val="0A434319"/>
    <w:rsid w:val="0A43637B"/>
    <w:rsid w:val="0A454F54"/>
    <w:rsid w:val="0A470D29"/>
    <w:rsid w:val="0A497A68"/>
    <w:rsid w:val="0A4A001A"/>
    <w:rsid w:val="0A4B1C60"/>
    <w:rsid w:val="0A4C0D5B"/>
    <w:rsid w:val="0A4D464A"/>
    <w:rsid w:val="0A4E3292"/>
    <w:rsid w:val="0A4E3D75"/>
    <w:rsid w:val="0A52097B"/>
    <w:rsid w:val="0A524023"/>
    <w:rsid w:val="0A533E9E"/>
    <w:rsid w:val="0A5440FF"/>
    <w:rsid w:val="0A5720F3"/>
    <w:rsid w:val="0A5723DC"/>
    <w:rsid w:val="0A5831C5"/>
    <w:rsid w:val="0A5A4A00"/>
    <w:rsid w:val="0A5B4C84"/>
    <w:rsid w:val="0A5D4EB6"/>
    <w:rsid w:val="0A5D66CF"/>
    <w:rsid w:val="0A5E1738"/>
    <w:rsid w:val="0A5F099A"/>
    <w:rsid w:val="0A600615"/>
    <w:rsid w:val="0A61244B"/>
    <w:rsid w:val="0A626F9D"/>
    <w:rsid w:val="0A63551E"/>
    <w:rsid w:val="0A6355E4"/>
    <w:rsid w:val="0A636C52"/>
    <w:rsid w:val="0A652295"/>
    <w:rsid w:val="0A655D25"/>
    <w:rsid w:val="0A655D6E"/>
    <w:rsid w:val="0A6B5EBA"/>
    <w:rsid w:val="0A6C24AE"/>
    <w:rsid w:val="0A6C2CAA"/>
    <w:rsid w:val="0A6C4885"/>
    <w:rsid w:val="0A6C73D2"/>
    <w:rsid w:val="0A6D33BB"/>
    <w:rsid w:val="0A6E0D0A"/>
    <w:rsid w:val="0A6E2CD5"/>
    <w:rsid w:val="0A6E4AAB"/>
    <w:rsid w:val="0A6F1EA7"/>
    <w:rsid w:val="0A6F5C70"/>
    <w:rsid w:val="0A70662D"/>
    <w:rsid w:val="0A7154F9"/>
    <w:rsid w:val="0A72330C"/>
    <w:rsid w:val="0A726BCE"/>
    <w:rsid w:val="0A735761"/>
    <w:rsid w:val="0A737900"/>
    <w:rsid w:val="0A737F14"/>
    <w:rsid w:val="0A7437F2"/>
    <w:rsid w:val="0A750231"/>
    <w:rsid w:val="0A767260"/>
    <w:rsid w:val="0A7759C1"/>
    <w:rsid w:val="0A79408B"/>
    <w:rsid w:val="0A796434"/>
    <w:rsid w:val="0A7A6077"/>
    <w:rsid w:val="0A7B0C0B"/>
    <w:rsid w:val="0A7B4F14"/>
    <w:rsid w:val="0A7C27A7"/>
    <w:rsid w:val="0A7F4517"/>
    <w:rsid w:val="0A7F4BDE"/>
    <w:rsid w:val="0A803805"/>
    <w:rsid w:val="0A81100B"/>
    <w:rsid w:val="0A81288C"/>
    <w:rsid w:val="0A830A4A"/>
    <w:rsid w:val="0A836A61"/>
    <w:rsid w:val="0A837290"/>
    <w:rsid w:val="0A841563"/>
    <w:rsid w:val="0A843E05"/>
    <w:rsid w:val="0A85001E"/>
    <w:rsid w:val="0A852C74"/>
    <w:rsid w:val="0A854DB7"/>
    <w:rsid w:val="0A85559B"/>
    <w:rsid w:val="0A857D24"/>
    <w:rsid w:val="0A86051A"/>
    <w:rsid w:val="0A86442B"/>
    <w:rsid w:val="0A870C2E"/>
    <w:rsid w:val="0A870D2E"/>
    <w:rsid w:val="0A894BCF"/>
    <w:rsid w:val="0A896025"/>
    <w:rsid w:val="0A8A0467"/>
    <w:rsid w:val="0A8A4575"/>
    <w:rsid w:val="0A8B09E0"/>
    <w:rsid w:val="0A8B316E"/>
    <w:rsid w:val="0A8B5813"/>
    <w:rsid w:val="0A8C51E6"/>
    <w:rsid w:val="0A8E4AE2"/>
    <w:rsid w:val="0A8F27D4"/>
    <w:rsid w:val="0A8F2965"/>
    <w:rsid w:val="0A8F41E8"/>
    <w:rsid w:val="0A8F6729"/>
    <w:rsid w:val="0A901E78"/>
    <w:rsid w:val="0A915FFD"/>
    <w:rsid w:val="0A930AE6"/>
    <w:rsid w:val="0A9369DD"/>
    <w:rsid w:val="0A96160F"/>
    <w:rsid w:val="0A9653FF"/>
    <w:rsid w:val="0A96705F"/>
    <w:rsid w:val="0A9676C4"/>
    <w:rsid w:val="0A993366"/>
    <w:rsid w:val="0A9C155B"/>
    <w:rsid w:val="0A9E3C22"/>
    <w:rsid w:val="0A9F5FA9"/>
    <w:rsid w:val="0AA03C98"/>
    <w:rsid w:val="0AA13629"/>
    <w:rsid w:val="0AA16739"/>
    <w:rsid w:val="0AA22025"/>
    <w:rsid w:val="0AA314CB"/>
    <w:rsid w:val="0AA3588A"/>
    <w:rsid w:val="0AA438B9"/>
    <w:rsid w:val="0AA46D8D"/>
    <w:rsid w:val="0AA53FB1"/>
    <w:rsid w:val="0AA67284"/>
    <w:rsid w:val="0AA725A3"/>
    <w:rsid w:val="0AA733E6"/>
    <w:rsid w:val="0AA752C4"/>
    <w:rsid w:val="0AA97030"/>
    <w:rsid w:val="0AAB36B4"/>
    <w:rsid w:val="0AAC1C4C"/>
    <w:rsid w:val="0AAC60F8"/>
    <w:rsid w:val="0AAD15FA"/>
    <w:rsid w:val="0AAD178C"/>
    <w:rsid w:val="0AAD2DF7"/>
    <w:rsid w:val="0AAD6FE4"/>
    <w:rsid w:val="0AAE5279"/>
    <w:rsid w:val="0AAE5A1F"/>
    <w:rsid w:val="0AAF4373"/>
    <w:rsid w:val="0AB0308D"/>
    <w:rsid w:val="0AB049FA"/>
    <w:rsid w:val="0AB05B88"/>
    <w:rsid w:val="0AB06926"/>
    <w:rsid w:val="0AB148B3"/>
    <w:rsid w:val="0AB21B88"/>
    <w:rsid w:val="0AB2707A"/>
    <w:rsid w:val="0AB33B70"/>
    <w:rsid w:val="0AB41F22"/>
    <w:rsid w:val="0AB53D0E"/>
    <w:rsid w:val="0AB753D6"/>
    <w:rsid w:val="0AB81AF0"/>
    <w:rsid w:val="0AB86D04"/>
    <w:rsid w:val="0AB919F2"/>
    <w:rsid w:val="0ABA292C"/>
    <w:rsid w:val="0ABA6FF4"/>
    <w:rsid w:val="0ABB5BC6"/>
    <w:rsid w:val="0ABB6DBC"/>
    <w:rsid w:val="0ABC1983"/>
    <w:rsid w:val="0ABC3ED7"/>
    <w:rsid w:val="0ABC490A"/>
    <w:rsid w:val="0ABD0D90"/>
    <w:rsid w:val="0ABD464E"/>
    <w:rsid w:val="0ABE2B75"/>
    <w:rsid w:val="0ABE4927"/>
    <w:rsid w:val="0ABF46DB"/>
    <w:rsid w:val="0ABF7BB0"/>
    <w:rsid w:val="0AC20B0A"/>
    <w:rsid w:val="0AC26E0A"/>
    <w:rsid w:val="0AC30B4A"/>
    <w:rsid w:val="0AC33779"/>
    <w:rsid w:val="0AC37189"/>
    <w:rsid w:val="0AC51458"/>
    <w:rsid w:val="0AC714B4"/>
    <w:rsid w:val="0AC7580D"/>
    <w:rsid w:val="0AC833CB"/>
    <w:rsid w:val="0AC90ECC"/>
    <w:rsid w:val="0ACA52D7"/>
    <w:rsid w:val="0ACB45AF"/>
    <w:rsid w:val="0ACB531F"/>
    <w:rsid w:val="0ACB5B41"/>
    <w:rsid w:val="0ACB627B"/>
    <w:rsid w:val="0ACC5949"/>
    <w:rsid w:val="0ACE1A83"/>
    <w:rsid w:val="0ACF3992"/>
    <w:rsid w:val="0AD078B9"/>
    <w:rsid w:val="0AD145F2"/>
    <w:rsid w:val="0AD41189"/>
    <w:rsid w:val="0AD41F06"/>
    <w:rsid w:val="0AD42EC5"/>
    <w:rsid w:val="0AD45FF6"/>
    <w:rsid w:val="0AD50BB5"/>
    <w:rsid w:val="0AD554DC"/>
    <w:rsid w:val="0AD554EB"/>
    <w:rsid w:val="0AD55EDC"/>
    <w:rsid w:val="0AD63E5A"/>
    <w:rsid w:val="0AD66439"/>
    <w:rsid w:val="0AD70569"/>
    <w:rsid w:val="0AD721A1"/>
    <w:rsid w:val="0AD84527"/>
    <w:rsid w:val="0AD91E92"/>
    <w:rsid w:val="0AD958D5"/>
    <w:rsid w:val="0AD97D21"/>
    <w:rsid w:val="0ADA2E38"/>
    <w:rsid w:val="0ADB1BB3"/>
    <w:rsid w:val="0ADB3560"/>
    <w:rsid w:val="0ADC0CD3"/>
    <w:rsid w:val="0ADD2050"/>
    <w:rsid w:val="0ADE130A"/>
    <w:rsid w:val="0AE127B2"/>
    <w:rsid w:val="0AE16DDC"/>
    <w:rsid w:val="0AE42AF2"/>
    <w:rsid w:val="0AE70618"/>
    <w:rsid w:val="0AE916B6"/>
    <w:rsid w:val="0AE92D53"/>
    <w:rsid w:val="0AE95F1A"/>
    <w:rsid w:val="0AE96EA3"/>
    <w:rsid w:val="0AEB37C8"/>
    <w:rsid w:val="0AEB6E73"/>
    <w:rsid w:val="0AEC2E23"/>
    <w:rsid w:val="0AEC48B5"/>
    <w:rsid w:val="0AEC6175"/>
    <w:rsid w:val="0AEE3091"/>
    <w:rsid w:val="0AEE6F88"/>
    <w:rsid w:val="0AEF247E"/>
    <w:rsid w:val="0AEF7249"/>
    <w:rsid w:val="0AEF7D6D"/>
    <w:rsid w:val="0AF040F9"/>
    <w:rsid w:val="0AF15A00"/>
    <w:rsid w:val="0AF21036"/>
    <w:rsid w:val="0AF23C49"/>
    <w:rsid w:val="0AF25006"/>
    <w:rsid w:val="0AF25245"/>
    <w:rsid w:val="0AF31C12"/>
    <w:rsid w:val="0AF342D2"/>
    <w:rsid w:val="0AF523FA"/>
    <w:rsid w:val="0AF66A69"/>
    <w:rsid w:val="0AF75DC5"/>
    <w:rsid w:val="0AF7668A"/>
    <w:rsid w:val="0AF83358"/>
    <w:rsid w:val="0AF83D2E"/>
    <w:rsid w:val="0AF918AA"/>
    <w:rsid w:val="0AF94BF9"/>
    <w:rsid w:val="0AFB729B"/>
    <w:rsid w:val="0AFC4B4D"/>
    <w:rsid w:val="0AFD171C"/>
    <w:rsid w:val="0AFE23D2"/>
    <w:rsid w:val="0AFE5438"/>
    <w:rsid w:val="0AFF1825"/>
    <w:rsid w:val="0AFF1C16"/>
    <w:rsid w:val="0AFF2C90"/>
    <w:rsid w:val="0B003567"/>
    <w:rsid w:val="0B010059"/>
    <w:rsid w:val="0B0653D7"/>
    <w:rsid w:val="0B065D69"/>
    <w:rsid w:val="0B0679B3"/>
    <w:rsid w:val="0B075E05"/>
    <w:rsid w:val="0B092024"/>
    <w:rsid w:val="0B0C746D"/>
    <w:rsid w:val="0B0E0E6E"/>
    <w:rsid w:val="0B0F2C12"/>
    <w:rsid w:val="0B0F301A"/>
    <w:rsid w:val="0B0F568C"/>
    <w:rsid w:val="0B0F72CD"/>
    <w:rsid w:val="0B1072A7"/>
    <w:rsid w:val="0B1356EC"/>
    <w:rsid w:val="0B14114E"/>
    <w:rsid w:val="0B1479BA"/>
    <w:rsid w:val="0B147BAF"/>
    <w:rsid w:val="0B152C3B"/>
    <w:rsid w:val="0B1634C5"/>
    <w:rsid w:val="0B163E74"/>
    <w:rsid w:val="0B1832B4"/>
    <w:rsid w:val="0B185C9B"/>
    <w:rsid w:val="0B194058"/>
    <w:rsid w:val="0B1A1E44"/>
    <w:rsid w:val="0B1A2272"/>
    <w:rsid w:val="0B1B23F6"/>
    <w:rsid w:val="0B1C3D58"/>
    <w:rsid w:val="0B1C4037"/>
    <w:rsid w:val="0B1D13DB"/>
    <w:rsid w:val="0B1D63F0"/>
    <w:rsid w:val="0B1D68F9"/>
    <w:rsid w:val="0B1E33F5"/>
    <w:rsid w:val="0B1E723D"/>
    <w:rsid w:val="0B1F537E"/>
    <w:rsid w:val="0B2136F5"/>
    <w:rsid w:val="0B2148FD"/>
    <w:rsid w:val="0B221E41"/>
    <w:rsid w:val="0B23549C"/>
    <w:rsid w:val="0B24699E"/>
    <w:rsid w:val="0B2669B2"/>
    <w:rsid w:val="0B2677AE"/>
    <w:rsid w:val="0B273E8A"/>
    <w:rsid w:val="0B2752CA"/>
    <w:rsid w:val="0B2942FC"/>
    <w:rsid w:val="0B294868"/>
    <w:rsid w:val="0B2A0BB2"/>
    <w:rsid w:val="0B2B30C3"/>
    <w:rsid w:val="0B2C24D3"/>
    <w:rsid w:val="0B2E5748"/>
    <w:rsid w:val="0B2F34C7"/>
    <w:rsid w:val="0B2F3DA6"/>
    <w:rsid w:val="0B3023FE"/>
    <w:rsid w:val="0B315F59"/>
    <w:rsid w:val="0B3172AD"/>
    <w:rsid w:val="0B322209"/>
    <w:rsid w:val="0B331DAA"/>
    <w:rsid w:val="0B33480E"/>
    <w:rsid w:val="0B3375CC"/>
    <w:rsid w:val="0B341665"/>
    <w:rsid w:val="0B351B47"/>
    <w:rsid w:val="0B3535A5"/>
    <w:rsid w:val="0B353C32"/>
    <w:rsid w:val="0B3803AA"/>
    <w:rsid w:val="0B3A2585"/>
    <w:rsid w:val="0B3A2BD3"/>
    <w:rsid w:val="0B3B24F4"/>
    <w:rsid w:val="0B3B31F6"/>
    <w:rsid w:val="0B3B4822"/>
    <w:rsid w:val="0B3D7853"/>
    <w:rsid w:val="0B3E360D"/>
    <w:rsid w:val="0B4076B7"/>
    <w:rsid w:val="0B412FCF"/>
    <w:rsid w:val="0B415EA1"/>
    <w:rsid w:val="0B417035"/>
    <w:rsid w:val="0B431AF2"/>
    <w:rsid w:val="0B44140E"/>
    <w:rsid w:val="0B446F3B"/>
    <w:rsid w:val="0B450C72"/>
    <w:rsid w:val="0B452F72"/>
    <w:rsid w:val="0B4702DC"/>
    <w:rsid w:val="0B480D37"/>
    <w:rsid w:val="0B49569D"/>
    <w:rsid w:val="0B4A6DB3"/>
    <w:rsid w:val="0B4B4075"/>
    <w:rsid w:val="0B4C340D"/>
    <w:rsid w:val="0B4C5452"/>
    <w:rsid w:val="0B4D1D9E"/>
    <w:rsid w:val="0B4F0723"/>
    <w:rsid w:val="0B4F438E"/>
    <w:rsid w:val="0B4F7355"/>
    <w:rsid w:val="0B5008B7"/>
    <w:rsid w:val="0B501227"/>
    <w:rsid w:val="0B502B28"/>
    <w:rsid w:val="0B506A36"/>
    <w:rsid w:val="0B527CB4"/>
    <w:rsid w:val="0B53468F"/>
    <w:rsid w:val="0B537C12"/>
    <w:rsid w:val="0B55353C"/>
    <w:rsid w:val="0B55559D"/>
    <w:rsid w:val="0B57491F"/>
    <w:rsid w:val="0B577C92"/>
    <w:rsid w:val="0B581FD2"/>
    <w:rsid w:val="0B5838AD"/>
    <w:rsid w:val="0B5A1227"/>
    <w:rsid w:val="0B5A67CF"/>
    <w:rsid w:val="0B5B5BBD"/>
    <w:rsid w:val="0B5D257B"/>
    <w:rsid w:val="0B5D3B7D"/>
    <w:rsid w:val="0B5F21C3"/>
    <w:rsid w:val="0B600E0C"/>
    <w:rsid w:val="0B61017D"/>
    <w:rsid w:val="0B610AC3"/>
    <w:rsid w:val="0B613F2C"/>
    <w:rsid w:val="0B616F2E"/>
    <w:rsid w:val="0B620A8F"/>
    <w:rsid w:val="0B6275B0"/>
    <w:rsid w:val="0B631ED4"/>
    <w:rsid w:val="0B6477FD"/>
    <w:rsid w:val="0B6535D3"/>
    <w:rsid w:val="0B6539EE"/>
    <w:rsid w:val="0B666117"/>
    <w:rsid w:val="0B6838A9"/>
    <w:rsid w:val="0B69680D"/>
    <w:rsid w:val="0B6B4957"/>
    <w:rsid w:val="0B6C7425"/>
    <w:rsid w:val="0B6D0C05"/>
    <w:rsid w:val="0B6D0C50"/>
    <w:rsid w:val="0B6D0C7C"/>
    <w:rsid w:val="0B6D1F86"/>
    <w:rsid w:val="0B6D2DE8"/>
    <w:rsid w:val="0B6D4132"/>
    <w:rsid w:val="0B6D5CAA"/>
    <w:rsid w:val="0B6D783A"/>
    <w:rsid w:val="0B6D7C46"/>
    <w:rsid w:val="0B6E76E3"/>
    <w:rsid w:val="0B6E7E10"/>
    <w:rsid w:val="0B6F3907"/>
    <w:rsid w:val="0B6F68E4"/>
    <w:rsid w:val="0B700CA2"/>
    <w:rsid w:val="0B7114DC"/>
    <w:rsid w:val="0B715D16"/>
    <w:rsid w:val="0B723BD8"/>
    <w:rsid w:val="0B724668"/>
    <w:rsid w:val="0B724DC7"/>
    <w:rsid w:val="0B725CCA"/>
    <w:rsid w:val="0B733E60"/>
    <w:rsid w:val="0B745CB1"/>
    <w:rsid w:val="0B770E51"/>
    <w:rsid w:val="0B775ACE"/>
    <w:rsid w:val="0B777A70"/>
    <w:rsid w:val="0B796407"/>
    <w:rsid w:val="0B7B0778"/>
    <w:rsid w:val="0B7B44EF"/>
    <w:rsid w:val="0B7C039B"/>
    <w:rsid w:val="0B7D6D14"/>
    <w:rsid w:val="0B7E6A2B"/>
    <w:rsid w:val="0B7F3A5A"/>
    <w:rsid w:val="0B7F4C28"/>
    <w:rsid w:val="0B7F77F7"/>
    <w:rsid w:val="0B800CE5"/>
    <w:rsid w:val="0B802FEA"/>
    <w:rsid w:val="0B8057AC"/>
    <w:rsid w:val="0B811B8A"/>
    <w:rsid w:val="0B834F69"/>
    <w:rsid w:val="0B850055"/>
    <w:rsid w:val="0B856E6D"/>
    <w:rsid w:val="0B857FBF"/>
    <w:rsid w:val="0B8644D1"/>
    <w:rsid w:val="0B864E4A"/>
    <w:rsid w:val="0B865513"/>
    <w:rsid w:val="0B870047"/>
    <w:rsid w:val="0B88079C"/>
    <w:rsid w:val="0B890F70"/>
    <w:rsid w:val="0B892829"/>
    <w:rsid w:val="0B895E08"/>
    <w:rsid w:val="0B8C56F2"/>
    <w:rsid w:val="0B8C5EFB"/>
    <w:rsid w:val="0B8C7D50"/>
    <w:rsid w:val="0B8D554B"/>
    <w:rsid w:val="0B8D5CAB"/>
    <w:rsid w:val="0B8E14C6"/>
    <w:rsid w:val="0B8F26C5"/>
    <w:rsid w:val="0B9118CB"/>
    <w:rsid w:val="0B915B0D"/>
    <w:rsid w:val="0B9207C1"/>
    <w:rsid w:val="0B92733A"/>
    <w:rsid w:val="0B933C97"/>
    <w:rsid w:val="0B935438"/>
    <w:rsid w:val="0B94050F"/>
    <w:rsid w:val="0B9515F3"/>
    <w:rsid w:val="0B952556"/>
    <w:rsid w:val="0B966C64"/>
    <w:rsid w:val="0B97276B"/>
    <w:rsid w:val="0B976D5B"/>
    <w:rsid w:val="0B983C30"/>
    <w:rsid w:val="0B983FDC"/>
    <w:rsid w:val="0B984262"/>
    <w:rsid w:val="0B987511"/>
    <w:rsid w:val="0B9977C4"/>
    <w:rsid w:val="0B9A23F5"/>
    <w:rsid w:val="0B9A7AB2"/>
    <w:rsid w:val="0B9B66B7"/>
    <w:rsid w:val="0B9E6842"/>
    <w:rsid w:val="0B9E7903"/>
    <w:rsid w:val="0B9F3077"/>
    <w:rsid w:val="0BA15311"/>
    <w:rsid w:val="0BA60682"/>
    <w:rsid w:val="0BA77697"/>
    <w:rsid w:val="0BA87711"/>
    <w:rsid w:val="0BA87D26"/>
    <w:rsid w:val="0BAA7DCC"/>
    <w:rsid w:val="0BAB226E"/>
    <w:rsid w:val="0BAB3F4B"/>
    <w:rsid w:val="0BAC2016"/>
    <w:rsid w:val="0BAE45A0"/>
    <w:rsid w:val="0BAF02E7"/>
    <w:rsid w:val="0BB00E92"/>
    <w:rsid w:val="0BB02A1A"/>
    <w:rsid w:val="0BB146D0"/>
    <w:rsid w:val="0BB25A0B"/>
    <w:rsid w:val="0BB30812"/>
    <w:rsid w:val="0BB353AA"/>
    <w:rsid w:val="0BB44290"/>
    <w:rsid w:val="0BB53637"/>
    <w:rsid w:val="0BB83C06"/>
    <w:rsid w:val="0BB95105"/>
    <w:rsid w:val="0BBB2A1B"/>
    <w:rsid w:val="0BBC300F"/>
    <w:rsid w:val="0BBD63DF"/>
    <w:rsid w:val="0BBE5674"/>
    <w:rsid w:val="0BBE6D76"/>
    <w:rsid w:val="0BC1783C"/>
    <w:rsid w:val="0BC25DA3"/>
    <w:rsid w:val="0BC31C47"/>
    <w:rsid w:val="0BC37F48"/>
    <w:rsid w:val="0BC437ED"/>
    <w:rsid w:val="0BC45BE7"/>
    <w:rsid w:val="0BC575E4"/>
    <w:rsid w:val="0BC70652"/>
    <w:rsid w:val="0BC716DA"/>
    <w:rsid w:val="0BC76535"/>
    <w:rsid w:val="0BC82565"/>
    <w:rsid w:val="0BCB1EC1"/>
    <w:rsid w:val="0BCB3B84"/>
    <w:rsid w:val="0BCC44F9"/>
    <w:rsid w:val="0BCE1607"/>
    <w:rsid w:val="0BCE22FE"/>
    <w:rsid w:val="0BCE6A65"/>
    <w:rsid w:val="0BCF4D18"/>
    <w:rsid w:val="0BD05FD4"/>
    <w:rsid w:val="0BD06D64"/>
    <w:rsid w:val="0BD071DB"/>
    <w:rsid w:val="0BD17926"/>
    <w:rsid w:val="0BD25445"/>
    <w:rsid w:val="0BD3324B"/>
    <w:rsid w:val="0BD3623F"/>
    <w:rsid w:val="0BD76445"/>
    <w:rsid w:val="0BD8469C"/>
    <w:rsid w:val="0BD8543A"/>
    <w:rsid w:val="0BD93E0D"/>
    <w:rsid w:val="0BD944E9"/>
    <w:rsid w:val="0BDB04D7"/>
    <w:rsid w:val="0BDC234E"/>
    <w:rsid w:val="0BDC540C"/>
    <w:rsid w:val="0BDD741D"/>
    <w:rsid w:val="0BDE6E7F"/>
    <w:rsid w:val="0BDF1044"/>
    <w:rsid w:val="0BDF3167"/>
    <w:rsid w:val="0BE11622"/>
    <w:rsid w:val="0BE16165"/>
    <w:rsid w:val="0BE25DDB"/>
    <w:rsid w:val="0BE355A9"/>
    <w:rsid w:val="0BE45454"/>
    <w:rsid w:val="0BE45E41"/>
    <w:rsid w:val="0BE640CF"/>
    <w:rsid w:val="0BE65717"/>
    <w:rsid w:val="0BE65799"/>
    <w:rsid w:val="0BE709F1"/>
    <w:rsid w:val="0BE715AA"/>
    <w:rsid w:val="0BE77CDD"/>
    <w:rsid w:val="0BE84799"/>
    <w:rsid w:val="0BE968FF"/>
    <w:rsid w:val="0BEA2636"/>
    <w:rsid w:val="0BEA4C89"/>
    <w:rsid w:val="0BEB276A"/>
    <w:rsid w:val="0BEB5A56"/>
    <w:rsid w:val="0BEC1555"/>
    <w:rsid w:val="0BED41E2"/>
    <w:rsid w:val="0BED4E5A"/>
    <w:rsid w:val="0BEE0307"/>
    <w:rsid w:val="0BEE4019"/>
    <w:rsid w:val="0BEE7259"/>
    <w:rsid w:val="0BF11F14"/>
    <w:rsid w:val="0BF13E11"/>
    <w:rsid w:val="0BF16252"/>
    <w:rsid w:val="0BF247F5"/>
    <w:rsid w:val="0BF24913"/>
    <w:rsid w:val="0BF32097"/>
    <w:rsid w:val="0BF34058"/>
    <w:rsid w:val="0BF410C4"/>
    <w:rsid w:val="0BF42F19"/>
    <w:rsid w:val="0BF43A15"/>
    <w:rsid w:val="0BF46F5A"/>
    <w:rsid w:val="0BF53C27"/>
    <w:rsid w:val="0BF6094E"/>
    <w:rsid w:val="0BF61002"/>
    <w:rsid w:val="0BF72009"/>
    <w:rsid w:val="0BF90292"/>
    <w:rsid w:val="0BFA21EF"/>
    <w:rsid w:val="0BFA3C68"/>
    <w:rsid w:val="0BFB03F5"/>
    <w:rsid w:val="0BFB42AB"/>
    <w:rsid w:val="0BFB6240"/>
    <w:rsid w:val="0BFC46D2"/>
    <w:rsid w:val="0BFC5C68"/>
    <w:rsid w:val="0BFE7326"/>
    <w:rsid w:val="0C00326E"/>
    <w:rsid w:val="0C0174A8"/>
    <w:rsid w:val="0C024BC7"/>
    <w:rsid w:val="0C02571E"/>
    <w:rsid w:val="0C032CEA"/>
    <w:rsid w:val="0C050D9E"/>
    <w:rsid w:val="0C057657"/>
    <w:rsid w:val="0C060674"/>
    <w:rsid w:val="0C076849"/>
    <w:rsid w:val="0C07735A"/>
    <w:rsid w:val="0C082EB7"/>
    <w:rsid w:val="0C0855F3"/>
    <w:rsid w:val="0C095214"/>
    <w:rsid w:val="0C0A047D"/>
    <w:rsid w:val="0C0B47BF"/>
    <w:rsid w:val="0C0C2B5B"/>
    <w:rsid w:val="0C0C463A"/>
    <w:rsid w:val="0C0F1698"/>
    <w:rsid w:val="0C0F67B8"/>
    <w:rsid w:val="0C0F7DCA"/>
    <w:rsid w:val="0C100D03"/>
    <w:rsid w:val="0C11155E"/>
    <w:rsid w:val="0C12290C"/>
    <w:rsid w:val="0C122CA8"/>
    <w:rsid w:val="0C1275E2"/>
    <w:rsid w:val="0C136B48"/>
    <w:rsid w:val="0C1409FE"/>
    <w:rsid w:val="0C142F71"/>
    <w:rsid w:val="0C14558A"/>
    <w:rsid w:val="0C150398"/>
    <w:rsid w:val="0C16542C"/>
    <w:rsid w:val="0C170E88"/>
    <w:rsid w:val="0C180133"/>
    <w:rsid w:val="0C185692"/>
    <w:rsid w:val="0C187918"/>
    <w:rsid w:val="0C1960DB"/>
    <w:rsid w:val="0C197BF8"/>
    <w:rsid w:val="0C1A5AA7"/>
    <w:rsid w:val="0C1B4CA9"/>
    <w:rsid w:val="0C1C2FF0"/>
    <w:rsid w:val="0C1D06A9"/>
    <w:rsid w:val="0C1F0A56"/>
    <w:rsid w:val="0C1F2CA4"/>
    <w:rsid w:val="0C2336A6"/>
    <w:rsid w:val="0C256076"/>
    <w:rsid w:val="0C264898"/>
    <w:rsid w:val="0C2807B8"/>
    <w:rsid w:val="0C29597B"/>
    <w:rsid w:val="0C2A159C"/>
    <w:rsid w:val="0C2A16D1"/>
    <w:rsid w:val="0C2A2CDD"/>
    <w:rsid w:val="0C2B31C4"/>
    <w:rsid w:val="0C2B7873"/>
    <w:rsid w:val="0C2E2043"/>
    <w:rsid w:val="0C2E7D0D"/>
    <w:rsid w:val="0C2E7D97"/>
    <w:rsid w:val="0C312D3B"/>
    <w:rsid w:val="0C315C7C"/>
    <w:rsid w:val="0C334E51"/>
    <w:rsid w:val="0C340D0A"/>
    <w:rsid w:val="0C342AC8"/>
    <w:rsid w:val="0C343DCE"/>
    <w:rsid w:val="0C345299"/>
    <w:rsid w:val="0C346D8E"/>
    <w:rsid w:val="0C3564CE"/>
    <w:rsid w:val="0C3608C2"/>
    <w:rsid w:val="0C3825BE"/>
    <w:rsid w:val="0C3C1F69"/>
    <w:rsid w:val="0C3D14B5"/>
    <w:rsid w:val="0C3D2895"/>
    <w:rsid w:val="0C3D542E"/>
    <w:rsid w:val="0C3D71B9"/>
    <w:rsid w:val="0C3E0C38"/>
    <w:rsid w:val="0C3F59A6"/>
    <w:rsid w:val="0C3F630D"/>
    <w:rsid w:val="0C4017F8"/>
    <w:rsid w:val="0C402EA3"/>
    <w:rsid w:val="0C4055CF"/>
    <w:rsid w:val="0C437926"/>
    <w:rsid w:val="0C4435A6"/>
    <w:rsid w:val="0C445AF5"/>
    <w:rsid w:val="0C467C2F"/>
    <w:rsid w:val="0C4A288A"/>
    <w:rsid w:val="0C4B034C"/>
    <w:rsid w:val="0C4B09D1"/>
    <w:rsid w:val="0C4B11D9"/>
    <w:rsid w:val="0C4B1BEE"/>
    <w:rsid w:val="0C4B3260"/>
    <w:rsid w:val="0C4C7ACC"/>
    <w:rsid w:val="0C4D3F01"/>
    <w:rsid w:val="0C4E12BA"/>
    <w:rsid w:val="0C4E6292"/>
    <w:rsid w:val="0C4F2F3C"/>
    <w:rsid w:val="0C4F56BC"/>
    <w:rsid w:val="0C507BBE"/>
    <w:rsid w:val="0C512FDC"/>
    <w:rsid w:val="0C517142"/>
    <w:rsid w:val="0C535173"/>
    <w:rsid w:val="0C53636A"/>
    <w:rsid w:val="0C551AE0"/>
    <w:rsid w:val="0C5569BC"/>
    <w:rsid w:val="0C570920"/>
    <w:rsid w:val="0C58240B"/>
    <w:rsid w:val="0C5835C6"/>
    <w:rsid w:val="0C583635"/>
    <w:rsid w:val="0C5C2145"/>
    <w:rsid w:val="0C5C2E38"/>
    <w:rsid w:val="0C5C6C96"/>
    <w:rsid w:val="0C5F4577"/>
    <w:rsid w:val="0C5F4B45"/>
    <w:rsid w:val="0C5F5951"/>
    <w:rsid w:val="0C5F65E0"/>
    <w:rsid w:val="0C601635"/>
    <w:rsid w:val="0C604D8B"/>
    <w:rsid w:val="0C606C9F"/>
    <w:rsid w:val="0C621994"/>
    <w:rsid w:val="0C622A36"/>
    <w:rsid w:val="0C631955"/>
    <w:rsid w:val="0C640B30"/>
    <w:rsid w:val="0C657680"/>
    <w:rsid w:val="0C66616C"/>
    <w:rsid w:val="0C681B3F"/>
    <w:rsid w:val="0C682505"/>
    <w:rsid w:val="0C692E85"/>
    <w:rsid w:val="0C697AB3"/>
    <w:rsid w:val="0C6B0124"/>
    <w:rsid w:val="0C6C0634"/>
    <w:rsid w:val="0C6C2ECB"/>
    <w:rsid w:val="0C6D2D6C"/>
    <w:rsid w:val="0C6D3BAF"/>
    <w:rsid w:val="0C6D563A"/>
    <w:rsid w:val="0C6D61D7"/>
    <w:rsid w:val="0C6E0C84"/>
    <w:rsid w:val="0C6E5DD2"/>
    <w:rsid w:val="0C6F1EBE"/>
    <w:rsid w:val="0C6F2F81"/>
    <w:rsid w:val="0C6F574F"/>
    <w:rsid w:val="0C704EE8"/>
    <w:rsid w:val="0C7161B9"/>
    <w:rsid w:val="0C750C23"/>
    <w:rsid w:val="0C7766A6"/>
    <w:rsid w:val="0C7C2081"/>
    <w:rsid w:val="0C7D37A1"/>
    <w:rsid w:val="0C7D52BA"/>
    <w:rsid w:val="0C7D682D"/>
    <w:rsid w:val="0C7F02CE"/>
    <w:rsid w:val="0C7F0AAA"/>
    <w:rsid w:val="0C7F1BC9"/>
    <w:rsid w:val="0C7F5776"/>
    <w:rsid w:val="0C7F648B"/>
    <w:rsid w:val="0C806D0C"/>
    <w:rsid w:val="0C8105D3"/>
    <w:rsid w:val="0C8137B7"/>
    <w:rsid w:val="0C81586C"/>
    <w:rsid w:val="0C833E73"/>
    <w:rsid w:val="0C83571E"/>
    <w:rsid w:val="0C837154"/>
    <w:rsid w:val="0C8508E6"/>
    <w:rsid w:val="0C8537C5"/>
    <w:rsid w:val="0C88498C"/>
    <w:rsid w:val="0C8874BE"/>
    <w:rsid w:val="0C89505D"/>
    <w:rsid w:val="0C8B3F02"/>
    <w:rsid w:val="0C8B5604"/>
    <w:rsid w:val="0C8C18A0"/>
    <w:rsid w:val="0C8C6595"/>
    <w:rsid w:val="0C8D068F"/>
    <w:rsid w:val="0C8E7A6E"/>
    <w:rsid w:val="0C8F3171"/>
    <w:rsid w:val="0C8F436E"/>
    <w:rsid w:val="0C912164"/>
    <w:rsid w:val="0C92484E"/>
    <w:rsid w:val="0C931D12"/>
    <w:rsid w:val="0C936EA4"/>
    <w:rsid w:val="0C94338B"/>
    <w:rsid w:val="0C950571"/>
    <w:rsid w:val="0C955515"/>
    <w:rsid w:val="0C9615F6"/>
    <w:rsid w:val="0C962E05"/>
    <w:rsid w:val="0C9641A8"/>
    <w:rsid w:val="0C980B31"/>
    <w:rsid w:val="0C9848DD"/>
    <w:rsid w:val="0C993130"/>
    <w:rsid w:val="0C9A1FCE"/>
    <w:rsid w:val="0C9A7FD0"/>
    <w:rsid w:val="0C9B50BE"/>
    <w:rsid w:val="0C9B62B4"/>
    <w:rsid w:val="0C9B7341"/>
    <w:rsid w:val="0C9D0B80"/>
    <w:rsid w:val="0C9D7C8C"/>
    <w:rsid w:val="0C9E266A"/>
    <w:rsid w:val="0C9F033C"/>
    <w:rsid w:val="0C9F3FA4"/>
    <w:rsid w:val="0C9F636C"/>
    <w:rsid w:val="0CA00703"/>
    <w:rsid w:val="0CA00D23"/>
    <w:rsid w:val="0CA24A63"/>
    <w:rsid w:val="0CA25307"/>
    <w:rsid w:val="0CA27BAB"/>
    <w:rsid w:val="0CA32B05"/>
    <w:rsid w:val="0CA34F92"/>
    <w:rsid w:val="0CA40470"/>
    <w:rsid w:val="0CA432D8"/>
    <w:rsid w:val="0CA45153"/>
    <w:rsid w:val="0CA50D55"/>
    <w:rsid w:val="0CA8326B"/>
    <w:rsid w:val="0CA85831"/>
    <w:rsid w:val="0CA93147"/>
    <w:rsid w:val="0CA9528A"/>
    <w:rsid w:val="0CAA4967"/>
    <w:rsid w:val="0CAB19A1"/>
    <w:rsid w:val="0CAC267C"/>
    <w:rsid w:val="0CAD2579"/>
    <w:rsid w:val="0CAE0570"/>
    <w:rsid w:val="0CAE089D"/>
    <w:rsid w:val="0CAF5634"/>
    <w:rsid w:val="0CB060F6"/>
    <w:rsid w:val="0CB123CF"/>
    <w:rsid w:val="0CB22DC0"/>
    <w:rsid w:val="0CB24632"/>
    <w:rsid w:val="0CB375AE"/>
    <w:rsid w:val="0CB409C8"/>
    <w:rsid w:val="0CB463FA"/>
    <w:rsid w:val="0CB52869"/>
    <w:rsid w:val="0CB5388E"/>
    <w:rsid w:val="0CB552D8"/>
    <w:rsid w:val="0CB67007"/>
    <w:rsid w:val="0CBA2318"/>
    <w:rsid w:val="0CBA28ED"/>
    <w:rsid w:val="0CBA6817"/>
    <w:rsid w:val="0CBB669D"/>
    <w:rsid w:val="0CBD0054"/>
    <w:rsid w:val="0CBD2E0F"/>
    <w:rsid w:val="0CBE69D9"/>
    <w:rsid w:val="0CBF2DFD"/>
    <w:rsid w:val="0CBF319C"/>
    <w:rsid w:val="0CBF4948"/>
    <w:rsid w:val="0CC001FC"/>
    <w:rsid w:val="0CC024B8"/>
    <w:rsid w:val="0CC027EE"/>
    <w:rsid w:val="0CC049C2"/>
    <w:rsid w:val="0CC04E2B"/>
    <w:rsid w:val="0CC078D3"/>
    <w:rsid w:val="0CC21646"/>
    <w:rsid w:val="0CC24D34"/>
    <w:rsid w:val="0CC24DFC"/>
    <w:rsid w:val="0CC27C4D"/>
    <w:rsid w:val="0CC302B2"/>
    <w:rsid w:val="0CC3118A"/>
    <w:rsid w:val="0CC344AC"/>
    <w:rsid w:val="0CC34D42"/>
    <w:rsid w:val="0CC42E32"/>
    <w:rsid w:val="0CC506A0"/>
    <w:rsid w:val="0CC57A3C"/>
    <w:rsid w:val="0CC637B0"/>
    <w:rsid w:val="0CC63C7C"/>
    <w:rsid w:val="0CC72672"/>
    <w:rsid w:val="0CC75E67"/>
    <w:rsid w:val="0CC92016"/>
    <w:rsid w:val="0CC95FE1"/>
    <w:rsid w:val="0CCD1C0C"/>
    <w:rsid w:val="0CCD2712"/>
    <w:rsid w:val="0CCD681C"/>
    <w:rsid w:val="0CCD7998"/>
    <w:rsid w:val="0CCE25A8"/>
    <w:rsid w:val="0CCF16B3"/>
    <w:rsid w:val="0CCF4F01"/>
    <w:rsid w:val="0CD10A6C"/>
    <w:rsid w:val="0CD1294E"/>
    <w:rsid w:val="0CD20DE7"/>
    <w:rsid w:val="0CD346C4"/>
    <w:rsid w:val="0CD46177"/>
    <w:rsid w:val="0CD80853"/>
    <w:rsid w:val="0CD82F8B"/>
    <w:rsid w:val="0CDA4842"/>
    <w:rsid w:val="0CDA77F2"/>
    <w:rsid w:val="0CDA7FCD"/>
    <w:rsid w:val="0CDB0E34"/>
    <w:rsid w:val="0CDB237E"/>
    <w:rsid w:val="0CDB6107"/>
    <w:rsid w:val="0CDB75FC"/>
    <w:rsid w:val="0CDC1FCB"/>
    <w:rsid w:val="0CDD41BF"/>
    <w:rsid w:val="0CDD6486"/>
    <w:rsid w:val="0CDF384A"/>
    <w:rsid w:val="0CDF3CB1"/>
    <w:rsid w:val="0CE00237"/>
    <w:rsid w:val="0CE06AD0"/>
    <w:rsid w:val="0CE1040D"/>
    <w:rsid w:val="0CE10CE9"/>
    <w:rsid w:val="0CE17B43"/>
    <w:rsid w:val="0CE24E33"/>
    <w:rsid w:val="0CE32369"/>
    <w:rsid w:val="0CE3688D"/>
    <w:rsid w:val="0CE370B1"/>
    <w:rsid w:val="0CE37DEA"/>
    <w:rsid w:val="0CE41240"/>
    <w:rsid w:val="0CE45759"/>
    <w:rsid w:val="0CE759BB"/>
    <w:rsid w:val="0CE80BD2"/>
    <w:rsid w:val="0CE841C0"/>
    <w:rsid w:val="0CEA37EE"/>
    <w:rsid w:val="0CEC045F"/>
    <w:rsid w:val="0CEC049B"/>
    <w:rsid w:val="0CEC516E"/>
    <w:rsid w:val="0CED3160"/>
    <w:rsid w:val="0CEE5B82"/>
    <w:rsid w:val="0CF02153"/>
    <w:rsid w:val="0CF0601E"/>
    <w:rsid w:val="0CF1318D"/>
    <w:rsid w:val="0CF35677"/>
    <w:rsid w:val="0CF36760"/>
    <w:rsid w:val="0CF4019B"/>
    <w:rsid w:val="0CF5380F"/>
    <w:rsid w:val="0CF64298"/>
    <w:rsid w:val="0CF65206"/>
    <w:rsid w:val="0CF70CD5"/>
    <w:rsid w:val="0CF715BD"/>
    <w:rsid w:val="0CF7248F"/>
    <w:rsid w:val="0CFA4D46"/>
    <w:rsid w:val="0CFD48F2"/>
    <w:rsid w:val="0CFD6090"/>
    <w:rsid w:val="0CFE50DB"/>
    <w:rsid w:val="0CFF38B1"/>
    <w:rsid w:val="0CFF6DD9"/>
    <w:rsid w:val="0D004A1B"/>
    <w:rsid w:val="0D011D0B"/>
    <w:rsid w:val="0D01445C"/>
    <w:rsid w:val="0D02443D"/>
    <w:rsid w:val="0D041FD6"/>
    <w:rsid w:val="0D0533B4"/>
    <w:rsid w:val="0D064D13"/>
    <w:rsid w:val="0D06666C"/>
    <w:rsid w:val="0D070AD2"/>
    <w:rsid w:val="0D083348"/>
    <w:rsid w:val="0D0848FA"/>
    <w:rsid w:val="0D091777"/>
    <w:rsid w:val="0D095ACE"/>
    <w:rsid w:val="0D0A6F04"/>
    <w:rsid w:val="0D0B3B29"/>
    <w:rsid w:val="0D0B6924"/>
    <w:rsid w:val="0D0C7197"/>
    <w:rsid w:val="0D0C7B8A"/>
    <w:rsid w:val="0D0F21EC"/>
    <w:rsid w:val="0D0F579F"/>
    <w:rsid w:val="0D1100A3"/>
    <w:rsid w:val="0D1167A1"/>
    <w:rsid w:val="0D132384"/>
    <w:rsid w:val="0D134C18"/>
    <w:rsid w:val="0D1452CB"/>
    <w:rsid w:val="0D15045C"/>
    <w:rsid w:val="0D164C46"/>
    <w:rsid w:val="0D173F20"/>
    <w:rsid w:val="0D1A500A"/>
    <w:rsid w:val="0D1A6DD2"/>
    <w:rsid w:val="0D1D4148"/>
    <w:rsid w:val="0D1E5233"/>
    <w:rsid w:val="0D1F4A27"/>
    <w:rsid w:val="0D1F5BD5"/>
    <w:rsid w:val="0D1F78E5"/>
    <w:rsid w:val="0D1F7A0B"/>
    <w:rsid w:val="0D210839"/>
    <w:rsid w:val="0D2138C2"/>
    <w:rsid w:val="0D22648E"/>
    <w:rsid w:val="0D23437C"/>
    <w:rsid w:val="0D24113E"/>
    <w:rsid w:val="0D264F93"/>
    <w:rsid w:val="0D2665A2"/>
    <w:rsid w:val="0D2701EF"/>
    <w:rsid w:val="0D2816D9"/>
    <w:rsid w:val="0D283808"/>
    <w:rsid w:val="0D293A1F"/>
    <w:rsid w:val="0D2C237B"/>
    <w:rsid w:val="0D2C71FA"/>
    <w:rsid w:val="0D2D6471"/>
    <w:rsid w:val="0D2E046E"/>
    <w:rsid w:val="0D2F0378"/>
    <w:rsid w:val="0D3060F7"/>
    <w:rsid w:val="0D3271B6"/>
    <w:rsid w:val="0D333DC2"/>
    <w:rsid w:val="0D3537F8"/>
    <w:rsid w:val="0D360DF8"/>
    <w:rsid w:val="0D36660B"/>
    <w:rsid w:val="0D37571C"/>
    <w:rsid w:val="0D380161"/>
    <w:rsid w:val="0D381F83"/>
    <w:rsid w:val="0D38583C"/>
    <w:rsid w:val="0D396710"/>
    <w:rsid w:val="0D3A1C95"/>
    <w:rsid w:val="0D3A63B8"/>
    <w:rsid w:val="0D3B3AB1"/>
    <w:rsid w:val="0D3B4F5E"/>
    <w:rsid w:val="0D3C4BDD"/>
    <w:rsid w:val="0D3D04AD"/>
    <w:rsid w:val="0D3D4616"/>
    <w:rsid w:val="0D3F77C3"/>
    <w:rsid w:val="0D40474F"/>
    <w:rsid w:val="0D40739D"/>
    <w:rsid w:val="0D4132B4"/>
    <w:rsid w:val="0D413D63"/>
    <w:rsid w:val="0D414BA6"/>
    <w:rsid w:val="0D415DA5"/>
    <w:rsid w:val="0D440C13"/>
    <w:rsid w:val="0D440C76"/>
    <w:rsid w:val="0D462BA1"/>
    <w:rsid w:val="0D463391"/>
    <w:rsid w:val="0D4638A1"/>
    <w:rsid w:val="0D4763B2"/>
    <w:rsid w:val="0D477208"/>
    <w:rsid w:val="0D492C3A"/>
    <w:rsid w:val="0D4945AD"/>
    <w:rsid w:val="0D4A0BD7"/>
    <w:rsid w:val="0D4A2BF9"/>
    <w:rsid w:val="0D4A7CE7"/>
    <w:rsid w:val="0D4B41C8"/>
    <w:rsid w:val="0D4B4645"/>
    <w:rsid w:val="0D4C3D80"/>
    <w:rsid w:val="0D4D090B"/>
    <w:rsid w:val="0D4E3DC7"/>
    <w:rsid w:val="0D4E6265"/>
    <w:rsid w:val="0D4E6A75"/>
    <w:rsid w:val="0D4E7AFE"/>
    <w:rsid w:val="0D5029F7"/>
    <w:rsid w:val="0D504FB0"/>
    <w:rsid w:val="0D522AE6"/>
    <w:rsid w:val="0D546727"/>
    <w:rsid w:val="0D550FA6"/>
    <w:rsid w:val="0D551176"/>
    <w:rsid w:val="0D5511BB"/>
    <w:rsid w:val="0D5522A5"/>
    <w:rsid w:val="0D556576"/>
    <w:rsid w:val="0D561A21"/>
    <w:rsid w:val="0D567CCE"/>
    <w:rsid w:val="0D571A21"/>
    <w:rsid w:val="0D573048"/>
    <w:rsid w:val="0D580C3F"/>
    <w:rsid w:val="0D583B05"/>
    <w:rsid w:val="0D585CC3"/>
    <w:rsid w:val="0D5900C3"/>
    <w:rsid w:val="0D5B037D"/>
    <w:rsid w:val="0D5B3DE2"/>
    <w:rsid w:val="0D5B663B"/>
    <w:rsid w:val="0D5C0C1A"/>
    <w:rsid w:val="0D5C4F85"/>
    <w:rsid w:val="0D5E700B"/>
    <w:rsid w:val="0D5F3A35"/>
    <w:rsid w:val="0D5F3EE1"/>
    <w:rsid w:val="0D5F49C5"/>
    <w:rsid w:val="0D6032E4"/>
    <w:rsid w:val="0D6267F6"/>
    <w:rsid w:val="0D63722A"/>
    <w:rsid w:val="0D640648"/>
    <w:rsid w:val="0D641D50"/>
    <w:rsid w:val="0D660712"/>
    <w:rsid w:val="0D673AD5"/>
    <w:rsid w:val="0D675773"/>
    <w:rsid w:val="0D684F6B"/>
    <w:rsid w:val="0D696010"/>
    <w:rsid w:val="0D697F99"/>
    <w:rsid w:val="0D6A15F3"/>
    <w:rsid w:val="0D6A2355"/>
    <w:rsid w:val="0D6B2D23"/>
    <w:rsid w:val="0D6C3C4F"/>
    <w:rsid w:val="0D6D095E"/>
    <w:rsid w:val="0D6D439B"/>
    <w:rsid w:val="0D6E0A51"/>
    <w:rsid w:val="0D6E39B3"/>
    <w:rsid w:val="0D6F08F1"/>
    <w:rsid w:val="0D6F5D93"/>
    <w:rsid w:val="0D70279B"/>
    <w:rsid w:val="0D704BCE"/>
    <w:rsid w:val="0D741351"/>
    <w:rsid w:val="0D75146E"/>
    <w:rsid w:val="0D751D83"/>
    <w:rsid w:val="0D79037B"/>
    <w:rsid w:val="0D79703E"/>
    <w:rsid w:val="0D7B2B51"/>
    <w:rsid w:val="0D7C0425"/>
    <w:rsid w:val="0D7C257E"/>
    <w:rsid w:val="0D7C2928"/>
    <w:rsid w:val="0D7C7018"/>
    <w:rsid w:val="0D7D5BFF"/>
    <w:rsid w:val="0D7F028D"/>
    <w:rsid w:val="0D7F25FE"/>
    <w:rsid w:val="0D7F2A7A"/>
    <w:rsid w:val="0D8028E4"/>
    <w:rsid w:val="0D804DF3"/>
    <w:rsid w:val="0D807574"/>
    <w:rsid w:val="0D814388"/>
    <w:rsid w:val="0D8301ED"/>
    <w:rsid w:val="0D834E7A"/>
    <w:rsid w:val="0D84431A"/>
    <w:rsid w:val="0D8463B0"/>
    <w:rsid w:val="0D86062A"/>
    <w:rsid w:val="0D8643B6"/>
    <w:rsid w:val="0D875091"/>
    <w:rsid w:val="0D875701"/>
    <w:rsid w:val="0D877505"/>
    <w:rsid w:val="0D882C78"/>
    <w:rsid w:val="0D89117F"/>
    <w:rsid w:val="0D8929A3"/>
    <w:rsid w:val="0D893B4F"/>
    <w:rsid w:val="0D8A7D8F"/>
    <w:rsid w:val="0D8B4BBA"/>
    <w:rsid w:val="0D8B5C49"/>
    <w:rsid w:val="0D8B7A6B"/>
    <w:rsid w:val="0D8F0061"/>
    <w:rsid w:val="0D8F0763"/>
    <w:rsid w:val="0D8F208E"/>
    <w:rsid w:val="0D8F712E"/>
    <w:rsid w:val="0D8F73CD"/>
    <w:rsid w:val="0D901220"/>
    <w:rsid w:val="0D905201"/>
    <w:rsid w:val="0D912E9B"/>
    <w:rsid w:val="0D914453"/>
    <w:rsid w:val="0D923AB6"/>
    <w:rsid w:val="0D923D94"/>
    <w:rsid w:val="0D9261B6"/>
    <w:rsid w:val="0D9307C8"/>
    <w:rsid w:val="0D931FB0"/>
    <w:rsid w:val="0D9364C6"/>
    <w:rsid w:val="0D936869"/>
    <w:rsid w:val="0D942658"/>
    <w:rsid w:val="0D955E73"/>
    <w:rsid w:val="0D9560FD"/>
    <w:rsid w:val="0D9566E1"/>
    <w:rsid w:val="0D9576B5"/>
    <w:rsid w:val="0D9612B1"/>
    <w:rsid w:val="0D972EBB"/>
    <w:rsid w:val="0D977932"/>
    <w:rsid w:val="0D9A19B6"/>
    <w:rsid w:val="0D9B5591"/>
    <w:rsid w:val="0D9B58F6"/>
    <w:rsid w:val="0D9B71B4"/>
    <w:rsid w:val="0D9C3C68"/>
    <w:rsid w:val="0D9C41FD"/>
    <w:rsid w:val="0D9D4FA5"/>
    <w:rsid w:val="0D9D51CE"/>
    <w:rsid w:val="0D9D6AED"/>
    <w:rsid w:val="0D9E4C6E"/>
    <w:rsid w:val="0D9E6F6E"/>
    <w:rsid w:val="0D9F156B"/>
    <w:rsid w:val="0D9F2BC0"/>
    <w:rsid w:val="0DA650DF"/>
    <w:rsid w:val="0DA71C63"/>
    <w:rsid w:val="0DA851FC"/>
    <w:rsid w:val="0DA93D94"/>
    <w:rsid w:val="0DA96063"/>
    <w:rsid w:val="0DAA34D1"/>
    <w:rsid w:val="0DAC0682"/>
    <w:rsid w:val="0DAC48EE"/>
    <w:rsid w:val="0DAE34AC"/>
    <w:rsid w:val="0DAF03A5"/>
    <w:rsid w:val="0DB015D8"/>
    <w:rsid w:val="0DB02ACD"/>
    <w:rsid w:val="0DB039F4"/>
    <w:rsid w:val="0DB165DC"/>
    <w:rsid w:val="0DB3744C"/>
    <w:rsid w:val="0DB43A55"/>
    <w:rsid w:val="0DB5002D"/>
    <w:rsid w:val="0DB50E1F"/>
    <w:rsid w:val="0DB70580"/>
    <w:rsid w:val="0DB70D89"/>
    <w:rsid w:val="0DB726BC"/>
    <w:rsid w:val="0DB81E6D"/>
    <w:rsid w:val="0DB85A1B"/>
    <w:rsid w:val="0DB96DC2"/>
    <w:rsid w:val="0DBA07D9"/>
    <w:rsid w:val="0DBA1329"/>
    <w:rsid w:val="0DBA6772"/>
    <w:rsid w:val="0DBB65B2"/>
    <w:rsid w:val="0DBC2001"/>
    <w:rsid w:val="0DBE3066"/>
    <w:rsid w:val="0DBF0DA0"/>
    <w:rsid w:val="0DBF5DA3"/>
    <w:rsid w:val="0DC019CE"/>
    <w:rsid w:val="0DC07CEB"/>
    <w:rsid w:val="0DC12474"/>
    <w:rsid w:val="0DC319B9"/>
    <w:rsid w:val="0DC32B1E"/>
    <w:rsid w:val="0DC4371B"/>
    <w:rsid w:val="0DC45346"/>
    <w:rsid w:val="0DC57301"/>
    <w:rsid w:val="0DC62FDC"/>
    <w:rsid w:val="0DC677CF"/>
    <w:rsid w:val="0DC72E75"/>
    <w:rsid w:val="0DC75629"/>
    <w:rsid w:val="0DC77227"/>
    <w:rsid w:val="0DC82069"/>
    <w:rsid w:val="0DC841A7"/>
    <w:rsid w:val="0DC86E74"/>
    <w:rsid w:val="0DC91A04"/>
    <w:rsid w:val="0DCA2BA9"/>
    <w:rsid w:val="0DCB5551"/>
    <w:rsid w:val="0DCC3551"/>
    <w:rsid w:val="0DCC7AA1"/>
    <w:rsid w:val="0DCD290B"/>
    <w:rsid w:val="0DCD614E"/>
    <w:rsid w:val="0DCD62CC"/>
    <w:rsid w:val="0DCE6D7D"/>
    <w:rsid w:val="0DD110D5"/>
    <w:rsid w:val="0DD14EC7"/>
    <w:rsid w:val="0DD158EF"/>
    <w:rsid w:val="0DD171AB"/>
    <w:rsid w:val="0DD2018B"/>
    <w:rsid w:val="0DD2748D"/>
    <w:rsid w:val="0DD33F70"/>
    <w:rsid w:val="0DD3661B"/>
    <w:rsid w:val="0DD45D1B"/>
    <w:rsid w:val="0DD50DA5"/>
    <w:rsid w:val="0DD61EEA"/>
    <w:rsid w:val="0DD64624"/>
    <w:rsid w:val="0DD66A53"/>
    <w:rsid w:val="0DD67EBF"/>
    <w:rsid w:val="0DD755F6"/>
    <w:rsid w:val="0DD757CB"/>
    <w:rsid w:val="0DD8034F"/>
    <w:rsid w:val="0DD80AAF"/>
    <w:rsid w:val="0DD81FBC"/>
    <w:rsid w:val="0DD8320B"/>
    <w:rsid w:val="0DD86E80"/>
    <w:rsid w:val="0DD91541"/>
    <w:rsid w:val="0DDA06F8"/>
    <w:rsid w:val="0DDB5790"/>
    <w:rsid w:val="0DDC01D7"/>
    <w:rsid w:val="0DDD1239"/>
    <w:rsid w:val="0DDE5053"/>
    <w:rsid w:val="0DDF081F"/>
    <w:rsid w:val="0DDF71AA"/>
    <w:rsid w:val="0DE03330"/>
    <w:rsid w:val="0DE23792"/>
    <w:rsid w:val="0DE32F9D"/>
    <w:rsid w:val="0DE37252"/>
    <w:rsid w:val="0DE37C7F"/>
    <w:rsid w:val="0DE44551"/>
    <w:rsid w:val="0DE84FF4"/>
    <w:rsid w:val="0DEA34FA"/>
    <w:rsid w:val="0DEA56FC"/>
    <w:rsid w:val="0DEC28DF"/>
    <w:rsid w:val="0DED0054"/>
    <w:rsid w:val="0DED5FB7"/>
    <w:rsid w:val="0DEF2602"/>
    <w:rsid w:val="0DF109D6"/>
    <w:rsid w:val="0DF12DB4"/>
    <w:rsid w:val="0DF138DD"/>
    <w:rsid w:val="0DF216D6"/>
    <w:rsid w:val="0DF21B6B"/>
    <w:rsid w:val="0DF359FB"/>
    <w:rsid w:val="0DF4448D"/>
    <w:rsid w:val="0DF45ADE"/>
    <w:rsid w:val="0DF47054"/>
    <w:rsid w:val="0DF51FA9"/>
    <w:rsid w:val="0DF5317D"/>
    <w:rsid w:val="0DF55568"/>
    <w:rsid w:val="0DF62075"/>
    <w:rsid w:val="0DF65F0D"/>
    <w:rsid w:val="0DF91A18"/>
    <w:rsid w:val="0DF9319C"/>
    <w:rsid w:val="0DFC2DB4"/>
    <w:rsid w:val="0DFD536D"/>
    <w:rsid w:val="0DFF3225"/>
    <w:rsid w:val="0DFF4519"/>
    <w:rsid w:val="0DFF508D"/>
    <w:rsid w:val="0E00256B"/>
    <w:rsid w:val="0E01080C"/>
    <w:rsid w:val="0E01328C"/>
    <w:rsid w:val="0E0162A3"/>
    <w:rsid w:val="0E0210B0"/>
    <w:rsid w:val="0E026C3D"/>
    <w:rsid w:val="0E0340A1"/>
    <w:rsid w:val="0E060621"/>
    <w:rsid w:val="0E060C8F"/>
    <w:rsid w:val="0E0626F2"/>
    <w:rsid w:val="0E074940"/>
    <w:rsid w:val="0E0761AE"/>
    <w:rsid w:val="0E087FD2"/>
    <w:rsid w:val="0E090FA6"/>
    <w:rsid w:val="0E0911D8"/>
    <w:rsid w:val="0E0B29BE"/>
    <w:rsid w:val="0E0C43E8"/>
    <w:rsid w:val="0E0C6FAE"/>
    <w:rsid w:val="0E0D1B16"/>
    <w:rsid w:val="0E0D1BD0"/>
    <w:rsid w:val="0E0D68BF"/>
    <w:rsid w:val="0E0D78AF"/>
    <w:rsid w:val="0E0E58E6"/>
    <w:rsid w:val="0E0E65B5"/>
    <w:rsid w:val="0E0F773A"/>
    <w:rsid w:val="0E100C8F"/>
    <w:rsid w:val="0E1027AB"/>
    <w:rsid w:val="0E10281E"/>
    <w:rsid w:val="0E11628D"/>
    <w:rsid w:val="0E12623A"/>
    <w:rsid w:val="0E12651A"/>
    <w:rsid w:val="0E137ED4"/>
    <w:rsid w:val="0E1456DB"/>
    <w:rsid w:val="0E157FD1"/>
    <w:rsid w:val="0E16373D"/>
    <w:rsid w:val="0E176B9B"/>
    <w:rsid w:val="0E180933"/>
    <w:rsid w:val="0E1916EA"/>
    <w:rsid w:val="0E1A05C7"/>
    <w:rsid w:val="0E1A5017"/>
    <w:rsid w:val="0E1A73B2"/>
    <w:rsid w:val="0E1B7739"/>
    <w:rsid w:val="0E1D3E8E"/>
    <w:rsid w:val="0E1E11CA"/>
    <w:rsid w:val="0E1E2DEC"/>
    <w:rsid w:val="0E1E3BC9"/>
    <w:rsid w:val="0E1E456D"/>
    <w:rsid w:val="0E206F79"/>
    <w:rsid w:val="0E2107A0"/>
    <w:rsid w:val="0E211851"/>
    <w:rsid w:val="0E226B09"/>
    <w:rsid w:val="0E227614"/>
    <w:rsid w:val="0E227BA3"/>
    <w:rsid w:val="0E2317EE"/>
    <w:rsid w:val="0E2335C5"/>
    <w:rsid w:val="0E251972"/>
    <w:rsid w:val="0E256278"/>
    <w:rsid w:val="0E26091C"/>
    <w:rsid w:val="0E261FAE"/>
    <w:rsid w:val="0E265303"/>
    <w:rsid w:val="0E265461"/>
    <w:rsid w:val="0E283628"/>
    <w:rsid w:val="0E2A0BED"/>
    <w:rsid w:val="0E2A0FED"/>
    <w:rsid w:val="0E2A389D"/>
    <w:rsid w:val="0E2A6148"/>
    <w:rsid w:val="0E2B39A6"/>
    <w:rsid w:val="0E2D7ED1"/>
    <w:rsid w:val="0E2E78DE"/>
    <w:rsid w:val="0E323001"/>
    <w:rsid w:val="0E380572"/>
    <w:rsid w:val="0E3B1AF2"/>
    <w:rsid w:val="0E3D3F1B"/>
    <w:rsid w:val="0E3E2B77"/>
    <w:rsid w:val="0E3E746D"/>
    <w:rsid w:val="0E3F1584"/>
    <w:rsid w:val="0E3F7AD5"/>
    <w:rsid w:val="0E410F26"/>
    <w:rsid w:val="0E4227AF"/>
    <w:rsid w:val="0E4438E8"/>
    <w:rsid w:val="0E45558C"/>
    <w:rsid w:val="0E460A0E"/>
    <w:rsid w:val="0E461522"/>
    <w:rsid w:val="0E47608D"/>
    <w:rsid w:val="0E4A44F9"/>
    <w:rsid w:val="0E4A69F7"/>
    <w:rsid w:val="0E4C3D8A"/>
    <w:rsid w:val="0E4D2BBD"/>
    <w:rsid w:val="0E4D6A7A"/>
    <w:rsid w:val="0E4F263F"/>
    <w:rsid w:val="0E502590"/>
    <w:rsid w:val="0E515B98"/>
    <w:rsid w:val="0E564F70"/>
    <w:rsid w:val="0E56609B"/>
    <w:rsid w:val="0E5663CC"/>
    <w:rsid w:val="0E572678"/>
    <w:rsid w:val="0E58161D"/>
    <w:rsid w:val="0E584E27"/>
    <w:rsid w:val="0E5861C8"/>
    <w:rsid w:val="0E590D96"/>
    <w:rsid w:val="0E591CF1"/>
    <w:rsid w:val="0E597724"/>
    <w:rsid w:val="0E5A1385"/>
    <w:rsid w:val="0E5C3B51"/>
    <w:rsid w:val="0E5D2834"/>
    <w:rsid w:val="0E5E5A6F"/>
    <w:rsid w:val="0E5E773F"/>
    <w:rsid w:val="0E613133"/>
    <w:rsid w:val="0E614C2D"/>
    <w:rsid w:val="0E617B33"/>
    <w:rsid w:val="0E6207F3"/>
    <w:rsid w:val="0E624B6E"/>
    <w:rsid w:val="0E6372F6"/>
    <w:rsid w:val="0E653761"/>
    <w:rsid w:val="0E661143"/>
    <w:rsid w:val="0E663FD2"/>
    <w:rsid w:val="0E6648FB"/>
    <w:rsid w:val="0E673DE2"/>
    <w:rsid w:val="0E675CF7"/>
    <w:rsid w:val="0E683ECA"/>
    <w:rsid w:val="0E693D97"/>
    <w:rsid w:val="0E6950EE"/>
    <w:rsid w:val="0E6A09C4"/>
    <w:rsid w:val="0E6A2EE6"/>
    <w:rsid w:val="0E6A6602"/>
    <w:rsid w:val="0E6B5D5E"/>
    <w:rsid w:val="0E6C0D97"/>
    <w:rsid w:val="0E6C1055"/>
    <w:rsid w:val="0E6E26D1"/>
    <w:rsid w:val="0E6E6DEF"/>
    <w:rsid w:val="0E6F4A37"/>
    <w:rsid w:val="0E703F5E"/>
    <w:rsid w:val="0E715CBE"/>
    <w:rsid w:val="0E744150"/>
    <w:rsid w:val="0E745772"/>
    <w:rsid w:val="0E757DE0"/>
    <w:rsid w:val="0E763FE1"/>
    <w:rsid w:val="0E765DDF"/>
    <w:rsid w:val="0E771D48"/>
    <w:rsid w:val="0E785BE1"/>
    <w:rsid w:val="0E7A0006"/>
    <w:rsid w:val="0E7A21EE"/>
    <w:rsid w:val="0E7A5EF3"/>
    <w:rsid w:val="0E7C0137"/>
    <w:rsid w:val="0E7C0144"/>
    <w:rsid w:val="0E7C1CF2"/>
    <w:rsid w:val="0E7C68AC"/>
    <w:rsid w:val="0E7E298F"/>
    <w:rsid w:val="0E802D48"/>
    <w:rsid w:val="0E8110A2"/>
    <w:rsid w:val="0E8252E5"/>
    <w:rsid w:val="0E836942"/>
    <w:rsid w:val="0E8455CA"/>
    <w:rsid w:val="0E846E6A"/>
    <w:rsid w:val="0E847015"/>
    <w:rsid w:val="0E855E4F"/>
    <w:rsid w:val="0E89476C"/>
    <w:rsid w:val="0E8A049C"/>
    <w:rsid w:val="0E8A7946"/>
    <w:rsid w:val="0E8B06F9"/>
    <w:rsid w:val="0E8B43D0"/>
    <w:rsid w:val="0E8B4F02"/>
    <w:rsid w:val="0E8B53BC"/>
    <w:rsid w:val="0E8B73E2"/>
    <w:rsid w:val="0E8D0205"/>
    <w:rsid w:val="0E8D536F"/>
    <w:rsid w:val="0E8D54CE"/>
    <w:rsid w:val="0E8F32A5"/>
    <w:rsid w:val="0E8F7FFD"/>
    <w:rsid w:val="0E901CDE"/>
    <w:rsid w:val="0E90611A"/>
    <w:rsid w:val="0E906AAE"/>
    <w:rsid w:val="0E9076EC"/>
    <w:rsid w:val="0E914591"/>
    <w:rsid w:val="0E937091"/>
    <w:rsid w:val="0E9539D5"/>
    <w:rsid w:val="0E95631A"/>
    <w:rsid w:val="0E96140D"/>
    <w:rsid w:val="0E966CE8"/>
    <w:rsid w:val="0E9775D2"/>
    <w:rsid w:val="0E98139F"/>
    <w:rsid w:val="0E9902DA"/>
    <w:rsid w:val="0E9A75E3"/>
    <w:rsid w:val="0E9C5DFF"/>
    <w:rsid w:val="0E9D0142"/>
    <w:rsid w:val="0E9D0EE4"/>
    <w:rsid w:val="0E9E09F3"/>
    <w:rsid w:val="0E9E4374"/>
    <w:rsid w:val="0E9E77C9"/>
    <w:rsid w:val="0E9F2B29"/>
    <w:rsid w:val="0E9F37AB"/>
    <w:rsid w:val="0E9F4CCE"/>
    <w:rsid w:val="0EA03841"/>
    <w:rsid w:val="0EA27430"/>
    <w:rsid w:val="0EA30429"/>
    <w:rsid w:val="0EA30914"/>
    <w:rsid w:val="0EA35BCE"/>
    <w:rsid w:val="0EA44923"/>
    <w:rsid w:val="0EA51269"/>
    <w:rsid w:val="0EA53692"/>
    <w:rsid w:val="0EA60546"/>
    <w:rsid w:val="0EA67609"/>
    <w:rsid w:val="0EA70B66"/>
    <w:rsid w:val="0EA905A2"/>
    <w:rsid w:val="0EA961B9"/>
    <w:rsid w:val="0EA97AE7"/>
    <w:rsid w:val="0EAB2C37"/>
    <w:rsid w:val="0EAB6FD2"/>
    <w:rsid w:val="0EAD00EB"/>
    <w:rsid w:val="0EAE3A5C"/>
    <w:rsid w:val="0EAF226D"/>
    <w:rsid w:val="0EAF7C8B"/>
    <w:rsid w:val="0EB02AFD"/>
    <w:rsid w:val="0EB17322"/>
    <w:rsid w:val="0EB34C28"/>
    <w:rsid w:val="0EB85460"/>
    <w:rsid w:val="0EB91102"/>
    <w:rsid w:val="0EB96274"/>
    <w:rsid w:val="0EBA472D"/>
    <w:rsid w:val="0EBB6034"/>
    <w:rsid w:val="0EBB6C65"/>
    <w:rsid w:val="0EBB7AEC"/>
    <w:rsid w:val="0EBD37A2"/>
    <w:rsid w:val="0EBE1CDB"/>
    <w:rsid w:val="0EBE43F5"/>
    <w:rsid w:val="0EBF1113"/>
    <w:rsid w:val="0EC01137"/>
    <w:rsid w:val="0EC03D8F"/>
    <w:rsid w:val="0EC221D0"/>
    <w:rsid w:val="0EC33372"/>
    <w:rsid w:val="0EC5100C"/>
    <w:rsid w:val="0EC52BB9"/>
    <w:rsid w:val="0EC53C31"/>
    <w:rsid w:val="0EC63D0D"/>
    <w:rsid w:val="0EC66682"/>
    <w:rsid w:val="0EC72107"/>
    <w:rsid w:val="0EC81C01"/>
    <w:rsid w:val="0EC87466"/>
    <w:rsid w:val="0ECA1ABD"/>
    <w:rsid w:val="0ECB09D3"/>
    <w:rsid w:val="0ECB150C"/>
    <w:rsid w:val="0ECC0C94"/>
    <w:rsid w:val="0ECD296A"/>
    <w:rsid w:val="0ECD6852"/>
    <w:rsid w:val="0ECF3DF9"/>
    <w:rsid w:val="0ED0483E"/>
    <w:rsid w:val="0ED0602A"/>
    <w:rsid w:val="0ED07003"/>
    <w:rsid w:val="0ED10548"/>
    <w:rsid w:val="0ED15FB0"/>
    <w:rsid w:val="0ED1712E"/>
    <w:rsid w:val="0ED22EA7"/>
    <w:rsid w:val="0ED23054"/>
    <w:rsid w:val="0ED32265"/>
    <w:rsid w:val="0ED322FE"/>
    <w:rsid w:val="0ED32D94"/>
    <w:rsid w:val="0ED33F38"/>
    <w:rsid w:val="0ED34E90"/>
    <w:rsid w:val="0ED35171"/>
    <w:rsid w:val="0ED62612"/>
    <w:rsid w:val="0ED65CDE"/>
    <w:rsid w:val="0ED72A17"/>
    <w:rsid w:val="0ED7502F"/>
    <w:rsid w:val="0ED816EC"/>
    <w:rsid w:val="0ED85A3C"/>
    <w:rsid w:val="0ED86616"/>
    <w:rsid w:val="0EDA4855"/>
    <w:rsid w:val="0EDA5602"/>
    <w:rsid w:val="0EDB0A3A"/>
    <w:rsid w:val="0EDB4886"/>
    <w:rsid w:val="0EDC05AE"/>
    <w:rsid w:val="0EDC5E93"/>
    <w:rsid w:val="0EDD03E4"/>
    <w:rsid w:val="0EDD45C2"/>
    <w:rsid w:val="0EDD5433"/>
    <w:rsid w:val="0EDF0013"/>
    <w:rsid w:val="0EDF44B4"/>
    <w:rsid w:val="0EE023AB"/>
    <w:rsid w:val="0EE128BA"/>
    <w:rsid w:val="0EE1382C"/>
    <w:rsid w:val="0EE242EF"/>
    <w:rsid w:val="0EE267AB"/>
    <w:rsid w:val="0EE27375"/>
    <w:rsid w:val="0EE365FE"/>
    <w:rsid w:val="0EE40F94"/>
    <w:rsid w:val="0EE50498"/>
    <w:rsid w:val="0EE5385A"/>
    <w:rsid w:val="0EE7067B"/>
    <w:rsid w:val="0EE80FB8"/>
    <w:rsid w:val="0EE91C70"/>
    <w:rsid w:val="0EEA375E"/>
    <w:rsid w:val="0EEA42A4"/>
    <w:rsid w:val="0EED3AAF"/>
    <w:rsid w:val="0EED718C"/>
    <w:rsid w:val="0EED748F"/>
    <w:rsid w:val="0EEE3F8C"/>
    <w:rsid w:val="0EEE41E5"/>
    <w:rsid w:val="0EEE4954"/>
    <w:rsid w:val="0EEF504F"/>
    <w:rsid w:val="0EF06A86"/>
    <w:rsid w:val="0EF07DEA"/>
    <w:rsid w:val="0EF11F89"/>
    <w:rsid w:val="0EF234D0"/>
    <w:rsid w:val="0EF36742"/>
    <w:rsid w:val="0EF42929"/>
    <w:rsid w:val="0EF44C0F"/>
    <w:rsid w:val="0EF44F9A"/>
    <w:rsid w:val="0EF4560B"/>
    <w:rsid w:val="0EF600AC"/>
    <w:rsid w:val="0EF7037A"/>
    <w:rsid w:val="0EF730E4"/>
    <w:rsid w:val="0EF84E6A"/>
    <w:rsid w:val="0EF9180F"/>
    <w:rsid w:val="0EF91FB1"/>
    <w:rsid w:val="0EF9294D"/>
    <w:rsid w:val="0EF94BD4"/>
    <w:rsid w:val="0EF95D4F"/>
    <w:rsid w:val="0EF97027"/>
    <w:rsid w:val="0EF97BDA"/>
    <w:rsid w:val="0EFA093A"/>
    <w:rsid w:val="0EFB0DAD"/>
    <w:rsid w:val="0EFB5716"/>
    <w:rsid w:val="0EFC0D53"/>
    <w:rsid w:val="0EFD20A4"/>
    <w:rsid w:val="0EFD7135"/>
    <w:rsid w:val="0EFE03CD"/>
    <w:rsid w:val="0F000538"/>
    <w:rsid w:val="0F015720"/>
    <w:rsid w:val="0F0163A2"/>
    <w:rsid w:val="0F0431F6"/>
    <w:rsid w:val="0F0477B2"/>
    <w:rsid w:val="0F054E94"/>
    <w:rsid w:val="0F056D1D"/>
    <w:rsid w:val="0F061BCB"/>
    <w:rsid w:val="0F082107"/>
    <w:rsid w:val="0F083AF1"/>
    <w:rsid w:val="0F084F5B"/>
    <w:rsid w:val="0F09528D"/>
    <w:rsid w:val="0F0A12B7"/>
    <w:rsid w:val="0F0A2AA7"/>
    <w:rsid w:val="0F0B07A3"/>
    <w:rsid w:val="0F0C667B"/>
    <w:rsid w:val="0F0C779F"/>
    <w:rsid w:val="0F0D33BB"/>
    <w:rsid w:val="0F0D6EB8"/>
    <w:rsid w:val="0F0E11E2"/>
    <w:rsid w:val="0F0E30F8"/>
    <w:rsid w:val="0F0F18A1"/>
    <w:rsid w:val="0F101521"/>
    <w:rsid w:val="0F102855"/>
    <w:rsid w:val="0F103364"/>
    <w:rsid w:val="0F105781"/>
    <w:rsid w:val="0F1063FC"/>
    <w:rsid w:val="0F110AF1"/>
    <w:rsid w:val="0F112658"/>
    <w:rsid w:val="0F120F3A"/>
    <w:rsid w:val="0F12206F"/>
    <w:rsid w:val="0F146406"/>
    <w:rsid w:val="0F14672A"/>
    <w:rsid w:val="0F156BA4"/>
    <w:rsid w:val="0F1602FE"/>
    <w:rsid w:val="0F177628"/>
    <w:rsid w:val="0F177C85"/>
    <w:rsid w:val="0F181F02"/>
    <w:rsid w:val="0F183808"/>
    <w:rsid w:val="0F184DB4"/>
    <w:rsid w:val="0F190C73"/>
    <w:rsid w:val="0F19428D"/>
    <w:rsid w:val="0F1A1831"/>
    <w:rsid w:val="0F1A46B6"/>
    <w:rsid w:val="0F1B12F0"/>
    <w:rsid w:val="0F1C41C9"/>
    <w:rsid w:val="0F1D1E69"/>
    <w:rsid w:val="0F1E2634"/>
    <w:rsid w:val="0F1F7D80"/>
    <w:rsid w:val="0F203B2B"/>
    <w:rsid w:val="0F2269F4"/>
    <w:rsid w:val="0F23236D"/>
    <w:rsid w:val="0F24030C"/>
    <w:rsid w:val="0F251421"/>
    <w:rsid w:val="0F253F3E"/>
    <w:rsid w:val="0F254754"/>
    <w:rsid w:val="0F254C2E"/>
    <w:rsid w:val="0F26197C"/>
    <w:rsid w:val="0F277E2D"/>
    <w:rsid w:val="0F2879AE"/>
    <w:rsid w:val="0F293D5D"/>
    <w:rsid w:val="0F295898"/>
    <w:rsid w:val="0F2A5AA8"/>
    <w:rsid w:val="0F2A719E"/>
    <w:rsid w:val="0F2B1C7C"/>
    <w:rsid w:val="0F2B5538"/>
    <w:rsid w:val="0F2D438B"/>
    <w:rsid w:val="0F2E03E1"/>
    <w:rsid w:val="0F2F727C"/>
    <w:rsid w:val="0F30014E"/>
    <w:rsid w:val="0F301D87"/>
    <w:rsid w:val="0F3065CB"/>
    <w:rsid w:val="0F31290F"/>
    <w:rsid w:val="0F3320E4"/>
    <w:rsid w:val="0F3357D7"/>
    <w:rsid w:val="0F33733B"/>
    <w:rsid w:val="0F342CB7"/>
    <w:rsid w:val="0F345D22"/>
    <w:rsid w:val="0F346D7B"/>
    <w:rsid w:val="0F36447F"/>
    <w:rsid w:val="0F366911"/>
    <w:rsid w:val="0F370E6D"/>
    <w:rsid w:val="0F3744FB"/>
    <w:rsid w:val="0F38130A"/>
    <w:rsid w:val="0F38307B"/>
    <w:rsid w:val="0F3A52CF"/>
    <w:rsid w:val="0F3A5EFF"/>
    <w:rsid w:val="0F3B0D3F"/>
    <w:rsid w:val="0F3B6438"/>
    <w:rsid w:val="0F3C062B"/>
    <w:rsid w:val="0F3C4466"/>
    <w:rsid w:val="0F3D57B4"/>
    <w:rsid w:val="0F3E6E8E"/>
    <w:rsid w:val="0F40465E"/>
    <w:rsid w:val="0F4062DC"/>
    <w:rsid w:val="0F413ECE"/>
    <w:rsid w:val="0F4260AA"/>
    <w:rsid w:val="0F454CC0"/>
    <w:rsid w:val="0F455648"/>
    <w:rsid w:val="0F474388"/>
    <w:rsid w:val="0F4915CD"/>
    <w:rsid w:val="0F492149"/>
    <w:rsid w:val="0F4B3A05"/>
    <w:rsid w:val="0F4C4B50"/>
    <w:rsid w:val="0F4E2960"/>
    <w:rsid w:val="0F5045AA"/>
    <w:rsid w:val="0F504C88"/>
    <w:rsid w:val="0F5159B3"/>
    <w:rsid w:val="0F542654"/>
    <w:rsid w:val="0F5526AA"/>
    <w:rsid w:val="0F555A30"/>
    <w:rsid w:val="0F560919"/>
    <w:rsid w:val="0F570C9B"/>
    <w:rsid w:val="0F572967"/>
    <w:rsid w:val="0F57579F"/>
    <w:rsid w:val="0F57594B"/>
    <w:rsid w:val="0F5C5AFE"/>
    <w:rsid w:val="0F5E44F2"/>
    <w:rsid w:val="0F604ECB"/>
    <w:rsid w:val="0F605098"/>
    <w:rsid w:val="0F613CAA"/>
    <w:rsid w:val="0F620FCC"/>
    <w:rsid w:val="0F624231"/>
    <w:rsid w:val="0F633A3F"/>
    <w:rsid w:val="0F636E34"/>
    <w:rsid w:val="0F6468C7"/>
    <w:rsid w:val="0F6560CC"/>
    <w:rsid w:val="0F667257"/>
    <w:rsid w:val="0F671FD4"/>
    <w:rsid w:val="0F674ED5"/>
    <w:rsid w:val="0F68510A"/>
    <w:rsid w:val="0F686DF3"/>
    <w:rsid w:val="0F6A062D"/>
    <w:rsid w:val="0F6A7C45"/>
    <w:rsid w:val="0F6D1453"/>
    <w:rsid w:val="0F6D1E09"/>
    <w:rsid w:val="0F6D238D"/>
    <w:rsid w:val="0F6D4331"/>
    <w:rsid w:val="0F6D4DAB"/>
    <w:rsid w:val="0F6F2489"/>
    <w:rsid w:val="0F6F2858"/>
    <w:rsid w:val="0F6F675D"/>
    <w:rsid w:val="0F6F73BB"/>
    <w:rsid w:val="0F730175"/>
    <w:rsid w:val="0F7362B1"/>
    <w:rsid w:val="0F737860"/>
    <w:rsid w:val="0F741EA9"/>
    <w:rsid w:val="0F745B29"/>
    <w:rsid w:val="0F765C18"/>
    <w:rsid w:val="0F7854E3"/>
    <w:rsid w:val="0F79525B"/>
    <w:rsid w:val="0F796B25"/>
    <w:rsid w:val="0F7B05AB"/>
    <w:rsid w:val="0F7C0A5B"/>
    <w:rsid w:val="0F7C62C2"/>
    <w:rsid w:val="0F7D19F7"/>
    <w:rsid w:val="0F7D3097"/>
    <w:rsid w:val="0F7D5B1B"/>
    <w:rsid w:val="0F7D7507"/>
    <w:rsid w:val="0F7E45BD"/>
    <w:rsid w:val="0F7F035E"/>
    <w:rsid w:val="0F7F08DC"/>
    <w:rsid w:val="0F807838"/>
    <w:rsid w:val="0F820E88"/>
    <w:rsid w:val="0F8233D9"/>
    <w:rsid w:val="0F832D19"/>
    <w:rsid w:val="0F843BD9"/>
    <w:rsid w:val="0F846F53"/>
    <w:rsid w:val="0F852A59"/>
    <w:rsid w:val="0F874F8B"/>
    <w:rsid w:val="0F8776A0"/>
    <w:rsid w:val="0F884DA5"/>
    <w:rsid w:val="0F884F97"/>
    <w:rsid w:val="0F8A7854"/>
    <w:rsid w:val="0F8B1B37"/>
    <w:rsid w:val="0F8B7FF3"/>
    <w:rsid w:val="0F8E3B93"/>
    <w:rsid w:val="0F8F47B6"/>
    <w:rsid w:val="0F8F730C"/>
    <w:rsid w:val="0F8F7B50"/>
    <w:rsid w:val="0F900775"/>
    <w:rsid w:val="0F922AF7"/>
    <w:rsid w:val="0F9234BF"/>
    <w:rsid w:val="0F945DCC"/>
    <w:rsid w:val="0F950773"/>
    <w:rsid w:val="0F951D32"/>
    <w:rsid w:val="0F963A2E"/>
    <w:rsid w:val="0F9A274B"/>
    <w:rsid w:val="0F9B16EB"/>
    <w:rsid w:val="0F9B3678"/>
    <w:rsid w:val="0F9C2D55"/>
    <w:rsid w:val="0F9C4356"/>
    <w:rsid w:val="0F9D33B8"/>
    <w:rsid w:val="0F9E1CCE"/>
    <w:rsid w:val="0FA02540"/>
    <w:rsid w:val="0FA03186"/>
    <w:rsid w:val="0FA04EB2"/>
    <w:rsid w:val="0FA1240B"/>
    <w:rsid w:val="0FA179AF"/>
    <w:rsid w:val="0FA409E3"/>
    <w:rsid w:val="0FA40D91"/>
    <w:rsid w:val="0FA41929"/>
    <w:rsid w:val="0FA50C1C"/>
    <w:rsid w:val="0FA54E78"/>
    <w:rsid w:val="0FA65DC0"/>
    <w:rsid w:val="0FA73353"/>
    <w:rsid w:val="0FA828B1"/>
    <w:rsid w:val="0FA83D87"/>
    <w:rsid w:val="0FA90390"/>
    <w:rsid w:val="0FA92238"/>
    <w:rsid w:val="0FAA03C2"/>
    <w:rsid w:val="0FAB17CE"/>
    <w:rsid w:val="0FAC0112"/>
    <w:rsid w:val="0FAE4E21"/>
    <w:rsid w:val="0FAE58C7"/>
    <w:rsid w:val="0FAF7B29"/>
    <w:rsid w:val="0FB01127"/>
    <w:rsid w:val="0FB0179E"/>
    <w:rsid w:val="0FB02B8C"/>
    <w:rsid w:val="0FB23CE1"/>
    <w:rsid w:val="0FB25E93"/>
    <w:rsid w:val="0FB3362A"/>
    <w:rsid w:val="0FB362D9"/>
    <w:rsid w:val="0FB47182"/>
    <w:rsid w:val="0FB6537A"/>
    <w:rsid w:val="0FB73383"/>
    <w:rsid w:val="0FB831A3"/>
    <w:rsid w:val="0FB8383A"/>
    <w:rsid w:val="0FB83DBA"/>
    <w:rsid w:val="0FB84216"/>
    <w:rsid w:val="0FB852C3"/>
    <w:rsid w:val="0FBC18B6"/>
    <w:rsid w:val="0FBC5916"/>
    <w:rsid w:val="0FBD4F2C"/>
    <w:rsid w:val="0FBE2B23"/>
    <w:rsid w:val="0FC34809"/>
    <w:rsid w:val="0FC368D0"/>
    <w:rsid w:val="0FC44BEA"/>
    <w:rsid w:val="0FC46988"/>
    <w:rsid w:val="0FC61DB9"/>
    <w:rsid w:val="0FC63FB9"/>
    <w:rsid w:val="0FC64976"/>
    <w:rsid w:val="0FC7058E"/>
    <w:rsid w:val="0FC74610"/>
    <w:rsid w:val="0FC853D8"/>
    <w:rsid w:val="0FCB4005"/>
    <w:rsid w:val="0FCC17EB"/>
    <w:rsid w:val="0FCC27A3"/>
    <w:rsid w:val="0FCC348B"/>
    <w:rsid w:val="0FCC3D5B"/>
    <w:rsid w:val="0FCD2238"/>
    <w:rsid w:val="0FCD6A51"/>
    <w:rsid w:val="0FCE178E"/>
    <w:rsid w:val="0FCF136E"/>
    <w:rsid w:val="0FCF6A75"/>
    <w:rsid w:val="0FCF7096"/>
    <w:rsid w:val="0FCF7EBD"/>
    <w:rsid w:val="0FD044B4"/>
    <w:rsid w:val="0FD069C6"/>
    <w:rsid w:val="0FD06C59"/>
    <w:rsid w:val="0FD2184D"/>
    <w:rsid w:val="0FD26A95"/>
    <w:rsid w:val="0FD30A25"/>
    <w:rsid w:val="0FD33F63"/>
    <w:rsid w:val="0FD60BB1"/>
    <w:rsid w:val="0FD62244"/>
    <w:rsid w:val="0FD67175"/>
    <w:rsid w:val="0FD8262B"/>
    <w:rsid w:val="0FD83608"/>
    <w:rsid w:val="0FD85AB9"/>
    <w:rsid w:val="0FD86A02"/>
    <w:rsid w:val="0FD91809"/>
    <w:rsid w:val="0FD9576A"/>
    <w:rsid w:val="0FDA3D00"/>
    <w:rsid w:val="0FDC0BF7"/>
    <w:rsid w:val="0FDC23DD"/>
    <w:rsid w:val="0FDC4F54"/>
    <w:rsid w:val="0FDD6EAE"/>
    <w:rsid w:val="0FDE6482"/>
    <w:rsid w:val="0FDE7A07"/>
    <w:rsid w:val="0FE011F4"/>
    <w:rsid w:val="0FE0665A"/>
    <w:rsid w:val="0FE23B87"/>
    <w:rsid w:val="0FE34C11"/>
    <w:rsid w:val="0FE4155C"/>
    <w:rsid w:val="0FE624AF"/>
    <w:rsid w:val="0FE6251F"/>
    <w:rsid w:val="0FE62DFA"/>
    <w:rsid w:val="0FE72AD4"/>
    <w:rsid w:val="0FE73F88"/>
    <w:rsid w:val="0FEA081C"/>
    <w:rsid w:val="0FEA6060"/>
    <w:rsid w:val="0FEA6E33"/>
    <w:rsid w:val="0FEB1174"/>
    <w:rsid w:val="0FEB51E8"/>
    <w:rsid w:val="0FEB6181"/>
    <w:rsid w:val="0FEC23DC"/>
    <w:rsid w:val="0FED3932"/>
    <w:rsid w:val="0FEE54A6"/>
    <w:rsid w:val="0FEF0061"/>
    <w:rsid w:val="0FF06CA5"/>
    <w:rsid w:val="0FF25929"/>
    <w:rsid w:val="0FF42A10"/>
    <w:rsid w:val="0FF747C0"/>
    <w:rsid w:val="0FF7567C"/>
    <w:rsid w:val="0FF8441D"/>
    <w:rsid w:val="0FF94545"/>
    <w:rsid w:val="0FFA2C3E"/>
    <w:rsid w:val="0FFC104B"/>
    <w:rsid w:val="0FFC2BF7"/>
    <w:rsid w:val="0FFE275A"/>
    <w:rsid w:val="0FFE4739"/>
    <w:rsid w:val="0FFF1046"/>
    <w:rsid w:val="10003580"/>
    <w:rsid w:val="10004705"/>
    <w:rsid w:val="100071CA"/>
    <w:rsid w:val="10012E80"/>
    <w:rsid w:val="10015735"/>
    <w:rsid w:val="100327F5"/>
    <w:rsid w:val="100338CF"/>
    <w:rsid w:val="10034227"/>
    <w:rsid w:val="10035DBD"/>
    <w:rsid w:val="10041B2C"/>
    <w:rsid w:val="10054974"/>
    <w:rsid w:val="10060302"/>
    <w:rsid w:val="10060354"/>
    <w:rsid w:val="10061C09"/>
    <w:rsid w:val="10061F35"/>
    <w:rsid w:val="10064628"/>
    <w:rsid w:val="1006748A"/>
    <w:rsid w:val="10081B68"/>
    <w:rsid w:val="1008323C"/>
    <w:rsid w:val="10083646"/>
    <w:rsid w:val="10086D37"/>
    <w:rsid w:val="10086FCE"/>
    <w:rsid w:val="100958C0"/>
    <w:rsid w:val="100A196A"/>
    <w:rsid w:val="100A1BA1"/>
    <w:rsid w:val="100C0EE2"/>
    <w:rsid w:val="100D18FD"/>
    <w:rsid w:val="100E25FF"/>
    <w:rsid w:val="10104BB4"/>
    <w:rsid w:val="10110A23"/>
    <w:rsid w:val="10114F27"/>
    <w:rsid w:val="1012468F"/>
    <w:rsid w:val="101409C4"/>
    <w:rsid w:val="10141BDF"/>
    <w:rsid w:val="101429D1"/>
    <w:rsid w:val="10146945"/>
    <w:rsid w:val="10166F79"/>
    <w:rsid w:val="1017510C"/>
    <w:rsid w:val="10184D92"/>
    <w:rsid w:val="10186379"/>
    <w:rsid w:val="10187309"/>
    <w:rsid w:val="10190D4F"/>
    <w:rsid w:val="10191E99"/>
    <w:rsid w:val="1019654F"/>
    <w:rsid w:val="10197A44"/>
    <w:rsid w:val="101C0E8B"/>
    <w:rsid w:val="101D42E5"/>
    <w:rsid w:val="101D6731"/>
    <w:rsid w:val="101F6BDC"/>
    <w:rsid w:val="10220593"/>
    <w:rsid w:val="10226175"/>
    <w:rsid w:val="102270F1"/>
    <w:rsid w:val="102308EC"/>
    <w:rsid w:val="10230EB0"/>
    <w:rsid w:val="10233480"/>
    <w:rsid w:val="102373BD"/>
    <w:rsid w:val="102379BE"/>
    <w:rsid w:val="10246659"/>
    <w:rsid w:val="10250B84"/>
    <w:rsid w:val="10265059"/>
    <w:rsid w:val="1028027E"/>
    <w:rsid w:val="10282E0D"/>
    <w:rsid w:val="10294215"/>
    <w:rsid w:val="102A3546"/>
    <w:rsid w:val="102A5BBD"/>
    <w:rsid w:val="102C70D4"/>
    <w:rsid w:val="102E225B"/>
    <w:rsid w:val="102F4085"/>
    <w:rsid w:val="10311064"/>
    <w:rsid w:val="103128A9"/>
    <w:rsid w:val="10314DE5"/>
    <w:rsid w:val="103176E0"/>
    <w:rsid w:val="10324B4B"/>
    <w:rsid w:val="1032525B"/>
    <w:rsid w:val="10332053"/>
    <w:rsid w:val="103400B2"/>
    <w:rsid w:val="10367958"/>
    <w:rsid w:val="10370726"/>
    <w:rsid w:val="10370C66"/>
    <w:rsid w:val="103758F9"/>
    <w:rsid w:val="103765C5"/>
    <w:rsid w:val="10394207"/>
    <w:rsid w:val="103A0ACF"/>
    <w:rsid w:val="103A31A0"/>
    <w:rsid w:val="103B6387"/>
    <w:rsid w:val="103C31FE"/>
    <w:rsid w:val="103D0FF4"/>
    <w:rsid w:val="103D31D7"/>
    <w:rsid w:val="103D78FF"/>
    <w:rsid w:val="103E154F"/>
    <w:rsid w:val="103E2A71"/>
    <w:rsid w:val="103E5E98"/>
    <w:rsid w:val="103F3A48"/>
    <w:rsid w:val="10403B4F"/>
    <w:rsid w:val="10422C73"/>
    <w:rsid w:val="10426380"/>
    <w:rsid w:val="1043109F"/>
    <w:rsid w:val="10444F80"/>
    <w:rsid w:val="10453711"/>
    <w:rsid w:val="104655BF"/>
    <w:rsid w:val="10473F3C"/>
    <w:rsid w:val="104B41DF"/>
    <w:rsid w:val="104B48D5"/>
    <w:rsid w:val="104B7D62"/>
    <w:rsid w:val="104C42F1"/>
    <w:rsid w:val="104D032C"/>
    <w:rsid w:val="104D7512"/>
    <w:rsid w:val="104E2CDD"/>
    <w:rsid w:val="104E32AD"/>
    <w:rsid w:val="104E51A9"/>
    <w:rsid w:val="104F1D2C"/>
    <w:rsid w:val="104F300F"/>
    <w:rsid w:val="10500F0D"/>
    <w:rsid w:val="1050340C"/>
    <w:rsid w:val="10514C51"/>
    <w:rsid w:val="105159B0"/>
    <w:rsid w:val="105247DA"/>
    <w:rsid w:val="105421E9"/>
    <w:rsid w:val="10543900"/>
    <w:rsid w:val="1055003E"/>
    <w:rsid w:val="10572FB5"/>
    <w:rsid w:val="105730C5"/>
    <w:rsid w:val="105765F5"/>
    <w:rsid w:val="10580249"/>
    <w:rsid w:val="105943F3"/>
    <w:rsid w:val="105950CB"/>
    <w:rsid w:val="105979F4"/>
    <w:rsid w:val="105B1271"/>
    <w:rsid w:val="105B7519"/>
    <w:rsid w:val="105C0030"/>
    <w:rsid w:val="105C226F"/>
    <w:rsid w:val="105E3B4B"/>
    <w:rsid w:val="105F2E04"/>
    <w:rsid w:val="10616399"/>
    <w:rsid w:val="10624067"/>
    <w:rsid w:val="106242A3"/>
    <w:rsid w:val="1062727D"/>
    <w:rsid w:val="10627F31"/>
    <w:rsid w:val="10631D81"/>
    <w:rsid w:val="10645433"/>
    <w:rsid w:val="10646F58"/>
    <w:rsid w:val="10654126"/>
    <w:rsid w:val="10657D80"/>
    <w:rsid w:val="10661C89"/>
    <w:rsid w:val="10662669"/>
    <w:rsid w:val="10663002"/>
    <w:rsid w:val="10671D4E"/>
    <w:rsid w:val="10675582"/>
    <w:rsid w:val="106912D3"/>
    <w:rsid w:val="10691AC5"/>
    <w:rsid w:val="106B063E"/>
    <w:rsid w:val="106B427C"/>
    <w:rsid w:val="106B6D50"/>
    <w:rsid w:val="106C64A3"/>
    <w:rsid w:val="106D1AD6"/>
    <w:rsid w:val="106F4EAB"/>
    <w:rsid w:val="106F7B0F"/>
    <w:rsid w:val="10700F6C"/>
    <w:rsid w:val="10703DA3"/>
    <w:rsid w:val="107102D4"/>
    <w:rsid w:val="10710EBB"/>
    <w:rsid w:val="10711771"/>
    <w:rsid w:val="10714B24"/>
    <w:rsid w:val="10714C7C"/>
    <w:rsid w:val="107216F6"/>
    <w:rsid w:val="1072680B"/>
    <w:rsid w:val="10735D24"/>
    <w:rsid w:val="1074450D"/>
    <w:rsid w:val="10747A23"/>
    <w:rsid w:val="10753E42"/>
    <w:rsid w:val="10756C9D"/>
    <w:rsid w:val="107676A4"/>
    <w:rsid w:val="1077487A"/>
    <w:rsid w:val="107763F5"/>
    <w:rsid w:val="107A2127"/>
    <w:rsid w:val="107B1A8C"/>
    <w:rsid w:val="107B31F3"/>
    <w:rsid w:val="107C0553"/>
    <w:rsid w:val="107D0A8F"/>
    <w:rsid w:val="107E3E0F"/>
    <w:rsid w:val="107E5693"/>
    <w:rsid w:val="107E70DD"/>
    <w:rsid w:val="10806FF3"/>
    <w:rsid w:val="10807EE4"/>
    <w:rsid w:val="10810EC2"/>
    <w:rsid w:val="10811E66"/>
    <w:rsid w:val="108159FD"/>
    <w:rsid w:val="10827D76"/>
    <w:rsid w:val="108332C9"/>
    <w:rsid w:val="10843CC8"/>
    <w:rsid w:val="1086239C"/>
    <w:rsid w:val="108B25B2"/>
    <w:rsid w:val="108B520A"/>
    <w:rsid w:val="108C17C1"/>
    <w:rsid w:val="108C251D"/>
    <w:rsid w:val="108C3F71"/>
    <w:rsid w:val="108C75BF"/>
    <w:rsid w:val="108D3494"/>
    <w:rsid w:val="108D70EF"/>
    <w:rsid w:val="108F2EEC"/>
    <w:rsid w:val="108F7CFE"/>
    <w:rsid w:val="109032E8"/>
    <w:rsid w:val="109100A3"/>
    <w:rsid w:val="10933640"/>
    <w:rsid w:val="1094287E"/>
    <w:rsid w:val="10952103"/>
    <w:rsid w:val="10956A9B"/>
    <w:rsid w:val="10971AF2"/>
    <w:rsid w:val="10975ABF"/>
    <w:rsid w:val="10980484"/>
    <w:rsid w:val="1098166A"/>
    <w:rsid w:val="109817D4"/>
    <w:rsid w:val="10997268"/>
    <w:rsid w:val="109D7E60"/>
    <w:rsid w:val="109F7810"/>
    <w:rsid w:val="10A04C16"/>
    <w:rsid w:val="10A15AAF"/>
    <w:rsid w:val="10A24527"/>
    <w:rsid w:val="10A25296"/>
    <w:rsid w:val="10A51058"/>
    <w:rsid w:val="10A51BDA"/>
    <w:rsid w:val="10A64804"/>
    <w:rsid w:val="10A6609C"/>
    <w:rsid w:val="10A72446"/>
    <w:rsid w:val="10A728DB"/>
    <w:rsid w:val="10A74D0D"/>
    <w:rsid w:val="10A7708A"/>
    <w:rsid w:val="10A820D6"/>
    <w:rsid w:val="10A90176"/>
    <w:rsid w:val="10A922E3"/>
    <w:rsid w:val="10A95B78"/>
    <w:rsid w:val="10AA67B8"/>
    <w:rsid w:val="10AB2BC3"/>
    <w:rsid w:val="10AB3E5D"/>
    <w:rsid w:val="10AC0550"/>
    <w:rsid w:val="10AC6F91"/>
    <w:rsid w:val="10AD1463"/>
    <w:rsid w:val="10AD4311"/>
    <w:rsid w:val="10AD58B7"/>
    <w:rsid w:val="10AE1A29"/>
    <w:rsid w:val="10AF76E2"/>
    <w:rsid w:val="10B0453F"/>
    <w:rsid w:val="10B16595"/>
    <w:rsid w:val="10B223B6"/>
    <w:rsid w:val="10B33998"/>
    <w:rsid w:val="10B34B9C"/>
    <w:rsid w:val="10B36981"/>
    <w:rsid w:val="10B37241"/>
    <w:rsid w:val="10B4393F"/>
    <w:rsid w:val="10B44348"/>
    <w:rsid w:val="10B51915"/>
    <w:rsid w:val="10B53720"/>
    <w:rsid w:val="10B5703D"/>
    <w:rsid w:val="10B57D94"/>
    <w:rsid w:val="10B62DCC"/>
    <w:rsid w:val="10B7547E"/>
    <w:rsid w:val="10B7728B"/>
    <w:rsid w:val="10B825C4"/>
    <w:rsid w:val="10B96AF0"/>
    <w:rsid w:val="10BA5AC3"/>
    <w:rsid w:val="10BA7B17"/>
    <w:rsid w:val="10BB3B31"/>
    <w:rsid w:val="10BC7EE9"/>
    <w:rsid w:val="10BD053A"/>
    <w:rsid w:val="10BD0F1F"/>
    <w:rsid w:val="10BE33DE"/>
    <w:rsid w:val="10BF2256"/>
    <w:rsid w:val="10C062A6"/>
    <w:rsid w:val="10C204F4"/>
    <w:rsid w:val="10C36B17"/>
    <w:rsid w:val="10C4087E"/>
    <w:rsid w:val="10C41A91"/>
    <w:rsid w:val="10C611D4"/>
    <w:rsid w:val="10C678B5"/>
    <w:rsid w:val="10C71734"/>
    <w:rsid w:val="10C74AEA"/>
    <w:rsid w:val="10C84BCE"/>
    <w:rsid w:val="10C8588F"/>
    <w:rsid w:val="10C91DBB"/>
    <w:rsid w:val="10C945E8"/>
    <w:rsid w:val="10C966B2"/>
    <w:rsid w:val="10C97676"/>
    <w:rsid w:val="10CA2B41"/>
    <w:rsid w:val="10CA78A2"/>
    <w:rsid w:val="10CE4069"/>
    <w:rsid w:val="10CE6CA2"/>
    <w:rsid w:val="10CE788E"/>
    <w:rsid w:val="10CF1B60"/>
    <w:rsid w:val="10D03543"/>
    <w:rsid w:val="10D05EE9"/>
    <w:rsid w:val="10D20A8A"/>
    <w:rsid w:val="10D211FA"/>
    <w:rsid w:val="10D21EA9"/>
    <w:rsid w:val="10D2419F"/>
    <w:rsid w:val="10D33EDE"/>
    <w:rsid w:val="10D63B8C"/>
    <w:rsid w:val="10D66CAB"/>
    <w:rsid w:val="10D93B52"/>
    <w:rsid w:val="10D93F23"/>
    <w:rsid w:val="10DA0B97"/>
    <w:rsid w:val="10DA3D6D"/>
    <w:rsid w:val="10DB5A65"/>
    <w:rsid w:val="10DD6DFA"/>
    <w:rsid w:val="10E13FDC"/>
    <w:rsid w:val="10E2160B"/>
    <w:rsid w:val="10E24ABE"/>
    <w:rsid w:val="10E328E3"/>
    <w:rsid w:val="10E441C2"/>
    <w:rsid w:val="10E50C7E"/>
    <w:rsid w:val="10E53D65"/>
    <w:rsid w:val="10E53F93"/>
    <w:rsid w:val="10E602E5"/>
    <w:rsid w:val="10E63B09"/>
    <w:rsid w:val="10E6472E"/>
    <w:rsid w:val="10E71486"/>
    <w:rsid w:val="10E766B1"/>
    <w:rsid w:val="10E8189D"/>
    <w:rsid w:val="10E864D5"/>
    <w:rsid w:val="10E86D74"/>
    <w:rsid w:val="10E87DFF"/>
    <w:rsid w:val="10EA0EE0"/>
    <w:rsid w:val="10EA2021"/>
    <w:rsid w:val="10EA4AA6"/>
    <w:rsid w:val="10EA5333"/>
    <w:rsid w:val="10EA54D8"/>
    <w:rsid w:val="10EB2EA9"/>
    <w:rsid w:val="10EC26E5"/>
    <w:rsid w:val="10EC29FB"/>
    <w:rsid w:val="10EC6646"/>
    <w:rsid w:val="10EE77BC"/>
    <w:rsid w:val="10EF09F9"/>
    <w:rsid w:val="10EF33AA"/>
    <w:rsid w:val="10F104CF"/>
    <w:rsid w:val="10F45953"/>
    <w:rsid w:val="10F52254"/>
    <w:rsid w:val="10F570BF"/>
    <w:rsid w:val="10F57812"/>
    <w:rsid w:val="10F60608"/>
    <w:rsid w:val="10F84956"/>
    <w:rsid w:val="10F874EB"/>
    <w:rsid w:val="10F94D17"/>
    <w:rsid w:val="10FD23BB"/>
    <w:rsid w:val="10FD7D58"/>
    <w:rsid w:val="10FF1F98"/>
    <w:rsid w:val="10FF7357"/>
    <w:rsid w:val="110001B3"/>
    <w:rsid w:val="110065E8"/>
    <w:rsid w:val="11015274"/>
    <w:rsid w:val="110362F7"/>
    <w:rsid w:val="1103652F"/>
    <w:rsid w:val="11050CE8"/>
    <w:rsid w:val="11060A3E"/>
    <w:rsid w:val="110617D4"/>
    <w:rsid w:val="11066A78"/>
    <w:rsid w:val="11067674"/>
    <w:rsid w:val="11076DAE"/>
    <w:rsid w:val="11081851"/>
    <w:rsid w:val="110836D3"/>
    <w:rsid w:val="110911DD"/>
    <w:rsid w:val="1109395E"/>
    <w:rsid w:val="110A55EC"/>
    <w:rsid w:val="110A6FE8"/>
    <w:rsid w:val="110B1146"/>
    <w:rsid w:val="110B3552"/>
    <w:rsid w:val="110B682D"/>
    <w:rsid w:val="110D1C26"/>
    <w:rsid w:val="110D4AF9"/>
    <w:rsid w:val="110D7A2C"/>
    <w:rsid w:val="110E44BB"/>
    <w:rsid w:val="110F5269"/>
    <w:rsid w:val="11102ACC"/>
    <w:rsid w:val="11103F75"/>
    <w:rsid w:val="11130AA3"/>
    <w:rsid w:val="111505D5"/>
    <w:rsid w:val="1116019D"/>
    <w:rsid w:val="11170B35"/>
    <w:rsid w:val="111A65F7"/>
    <w:rsid w:val="111B12E0"/>
    <w:rsid w:val="111D3722"/>
    <w:rsid w:val="11202077"/>
    <w:rsid w:val="11224421"/>
    <w:rsid w:val="11230007"/>
    <w:rsid w:val="112318A6"/>
    <w:rsid w:val="11236438"/>
    <w:rsid w:val="11242C73"/>
    <w:rsid w:val="11251011"/>
    <w:rsid w:val="11257CE5"/>
    <w:rsid w:val="112769B1"/>
    <w:rsid w:val="112A21BD"/>
    <w:rsid w:val="112B0EE5"/>
    <w:rsid w:val="112B2AEA"/>
    <w:rsid w:val="112B44C7"/>
    <w:rsid w:val="112B7ED6"/>
    <w:rsid w:val="112C2C87"/>
    <w:rsid w:val="112C2E73"/>
    <w:rsid w:val="11301A10"/>
    <w:rsid w:val="113041BE"/>
    <w:rsid w:val="1130795F"/>
    <w:rsid w:val="113330D9"/>
    <w:rsid w:val="113449D3"/>
    <w:rsid w:val="113521DA"/>
    <w:rsid w:val="11363A05"/>
    <w:rsid w:val="11376568"/>
    <w:rsid w:val="11382DAE"/>
    <w:rsid w:val="11395EC5"/>
    <w:rsid w:val="11396D28"/>
    <w:rsid w:val="11397266"/>
    <w:rsid w:val="113A458A"/>
    <w:rsid w:val="113C3B7E"/>
    <w:rsid w:val="113C42D9"/>
    <w:rsid w:val="113E4FAB"/>
    <w:rsid w:val="1141068C"/>
    <w:rsid w:val="11431DEF"/>
    <w:rsid w:val="1144368F"/>
    <w:rsid w:val="114502F5"/>
    <w:rsid w:val="11450B2F"/>
    <w:rsid w:val="11460A6B"/>
    <w:rsid w:val="1146393C"/>
    <w:rsid w:val="11464DD7"/>
    <w:rsid w:val="11465F43"/>
    <w:rsid w:val="1147173A"/>
    <w:rsid w:val="11474D28"/>
    <w:rsid w:val="11483909"/>
    <w:rsid w:val="11495840"/>
    <w:rsid w:val="1149737A"/>
    <w:rsid w:val="114A16BE"/>
    <w:rsid w:val="114A170C"/>
    <w:rsid w:val="114A27CE"/>
    <w:rsid w:val="114B5393"/>
    <w:rsid w:val="114B64E5"/>
    <w:rsid w:val="114C765B"/>
    <w:rsid w:val="114D2A93"/>
    <w:rsid w:val="114D7C76"/>
    <w:rsid w:val="114E15D9"/>
    <w:rsid w:val="114E6F62"/>
    <w:rsid w:val="114F1228"/>
    <w:rsid w:val="114F41F0"/>
    <w:rsid w:val="114F7920"/>
    <w:rsid w:val="11500CD5"/>
    <w:rsid w:val="1150680B"/>
    <w:rsid w:val="11515D9C"/>
    <w:rsid w:val="11523DAC"/>
    <w:rsid w:val="11540DDF"/>
    <w:rsid w:val="1155160A"/>
    <w:rsid w:val="11556ABD"/>
    <w:rsid w:val="11556F36"/>
    <w:rsid w:val="11587ECE"/>
    <w:rsid w:val="115A0A39"/>
    <w:rsid w:val="115A17F2"/>
    <w:rsid w:val="115A24A3"/>
    <w:rsid w:val="115A7D2E"/>
    <w:rsid w:val="115B1D5D"/>
    <w:rsid w:val="115B3344"/>
    <w:rsid w:val="115C55BA"/>
    <w:rsid w:val="115D1F07"/>
    <w:rsid w:val="115F0474"/>
    <w:rsid w:val="116217AB"/>
    <w:rsid w:val="11621F7D"/>
    <w:rsid w:val="11625958"/>
    <w:rsid w:val="116514BB"/>
    <w:rsid w:val="11651786"/>
    <w:rsid w:val="11651872"/>
    <w:rsid w:val="11653AC0"/>
    <w:rsid w:val="116578BB"/>
    <w:rsid w:val="116665B9"/>
    <w:rsid w:val="11667CB0"/>
    <w:rsid w:val="11671252"/>
    <w:rsid w:val="11677E67"/>
    <w:rsid w:val="11683AA7"/>
    <w:rsid w:val="116A26C9"/>
    <w:rsid w:val="116B1E77"/>
    <w:rsid w:val="116C3201"/>
    <w:rsid w:val="116D70A4"/>
    <w:rsid w:val="116D7472"/>
    <w:rsid w:val="116E0221"/>
    <w:rsid w:val="11705DDA"/>
    <w:rsid w:val="11707D3E"/>
    <w:rsid w:val="117267E3"/>
    <w:rsid w:val="117322EF"/>
    <w:rsid w:val="11742867"/>
    <w:rsid w:val="11746F64"/>
    <w:rsid w:val="117568DC"/>
    <w:rsid w:val="117614A6"/>
    <w:rsid w:val="11767D4E"/>
    <w:rsid w:val="117B574D"/>
    <w:rsid w:val="117F29BF"/>
    <w:rsid w:val="117F50C8"/>
    <w:rsid w:val="1180733D"/>
    <w:rsid w:val="1182385F"/>
    <w:rsid w:val="118252FF"/>
    <w:rsid w:val="1183306B"/>
    <w:rsid w:val="11836F9A"/>
    <w:rsid w:val="11847BD3"/>
    <w:rsid w:val="1186183C"/>
    <w:rsid w:val="11890E66"/>
    <w:rsid w:val="11894D9F"/>
    <w:rsid w:val="118A0F6B"/>
    <w:rsid w:val="118A4BB2"/>
    <w:rsid w:val="118E0682"/>
    <w:rsid w:val="118F6E60"/>
    <w:rsid w:val="11900F2D"/>
    <w:rsid w:val="11906885"/>
    <w:rsid w:val="11907939"/>
    <w:rsid w:val="119112B4"/>
    <w:rsid w:val="119150C9"/>
    <w:rsid w:val="11916AD2"/>
    <w:rsid w:val="11917141"/>
    <w:rsid w:val="1192429D"/>
    <w:rsid w:val="11925D22"/>
    <w:rsid w:val="119364C6"/>
    <w:rsid w:val="119404F9"/>
    <w:rsid w:val="11942329"/>
    <w:rsid w:val="1194773E"/>
    <w:rsid w:val="11947B5C"/>
    <w:rsid w:val="1195153A"/>
    <w:rsid w:val="11964501"/>
    <w:rsid w:val="11972C13"/>
    <w:rsid w:val="119833C0"/>
    <w:rsid w:val="11993346"/>
    <w:rsid w:val="119A395F"/>
    <w:rsid w:val="119A6C5A"/>
    <w:rsid w:val="119C2061"/>
    <w:rsid w:val="119C2BB5"/>
    <w:rsid w:val="119C3319"/>
    <w:rsid w:val="119D6090"/>
    <w:rsid w:val="119F0933"/>
    <w:rsid w:val="119F2DA2"/>
    <w:rsid w:val="119F454D"/>
    <w:rsid w:val="119F68A4"/>
    <w:rsid w:val="11A05806"/>
    <w:rsid w:val="11A063BC"/>
    <w:rsid w:val="11A10E72"/>
    <w:rsid w:val="11A2066E"/>
    <w:rsid w:val="11A22C79"/>
    <w:rsid w:val="11A35173"/>
    <w:rsid w:val="11A41403"/>
    <w:rsid w:val="11A4312B"/>
    <w:rsid w:val="11A436D1"/>
    <w:rsid w:val="11A47BA1"/>
    <w:rsid w:val="11A535FD"/>
    <w:rsid w:val="11A55642"/>
    <w:rsid w:val="11A70C71"/>
    <w:rsid w:val="11A83D29"/>
    <w:rsid w:val="11A86833"/>
    <w:rsid w:val="11A96CCC"/>
    <w:rsid w:val="11A97612"/>
    <w:rsid w:val="11A97AC1"/>
    <w:rsid w:val="11AA1E40"/>
    <w:rsid w:val="11AA77A9"/>
    <w:rsid w:val="11AC35E5"/>
    <w:rsid w:val="11AC4FC9"/>
    <w:rsid w:val="11AC7283"/>
    <w:rsid w:val="11AC7C65"/>
    <w:rsid w:val="11AD5B94"/>
    <w:rsid w:val="11AD77A8"/>
    <w:rsid w:val="11AE2DF7"/>
    <w:rsid w:val="11AE72F2"/>
    <w:rsid w:val="11AF064E"/>
    <w:rsid w:val="11B053E0"/>
    <w:rsid w:val="11B071C4"/>
    <w:rsid w:val="11B14204"/>
    <w:rsid w:val="11B154B4"/>
    <w:rsid w:val="11B25636"/>
    <w:rsid w:val="11B417BC"/>
    <w:rsid w:val="11B459BF"/>
    <w:rsid w:val="11B509FC"/>
    <w:rsid w:val="11B705F4"/>
    <w:rsid w:val="11B72C93"/>
    <w:rsid w:val="11B72DDE"/>
    <w:rsid w:val="11B75C75"/>
    <w:rsid w:val="11B83414"/>
    <w:rsid w:val="11B8557B"/>
    <w:rsid w:val="11B90853"/>
    <w:rsid w:val="11B93460"/>
    <w:rsid w:val="11B94C36"/>
    <w:rsid w:val="11BA004D"/>
    <w:rsid w:val="11BC12CA"/>
    <w:rsid w:val="11BC60CC"/>
    <w:rsid w:val="11BD5E01"/>
    <w:rsid w:val="11BE0AE9"/>
    <w:rsid w:val="11BE1E44"/>
    <w:rsid w:val="11BE7C67"/>
    <w:rsid w:val="11BE7F62"/>
    <w:rsid w:val="11BF1CDD"/>
    <w:rsid w:val="11BF7E2C"/>
    <w:rsid w:val="11C03CB7"/>
    <w:rsid w:val="11C132EA"/>
    <w:rsid w:val="11C22E7C"/>
    <w:rsid w:val="11C3031B"/>
    <w:rsid w:val="11C57CD1"/>
    <w:rsid w:val="11C604AC"/>
    <w:rsid w:val="11C658E4"/>
    <w:rsid w:val="11C67E68"/>
    <w:rsid w:val="11C815D5"/>
    <w:rsid w:val="11C84325"/>
    <w:rsid w:val="11C93EE4"/>
    <w:rsid w:val="11C9770B"/>
    <w:rsid w:val="11CC01CF"/>
    <w:rsid w:val="11CC5DFA"/>
    <w:rsid w:val="11CE6F1C"/>
    <w:rsid w:val="11CF3CD1"/>
    <w:rsid w:val="11D0015C"/>
    <w:rsid w:val="11D00E73"/>
    <w:rsid w:val="11D23F0E"/>
    <w:rsid w:val="11D31D86"/>
    <w:rsid w:val="11D3213C"/>
    <w:rsid w:val="11D358BA"/>
    <w:rsid w:val="11D501AD"/>
    <w:rsid w:val="11D651B4"/>
    <w:rsid w:val="11D725DC"/>
    <w:rsid w:val="11D73C12"/>
    <w:rsid w:val="11D85E26"/>
    <w:rsid w:val="11DB126B"/>
    <w:rsid w:val="11DB2598"/>
    <w:rsid w:val="11DD19BC"/>
    <w:rsid w:val="11DD256C"/>
    <w:rsid w:val="11DD39C5"/>
    <w:rsid w:val="11DD5FB2"/>
    <w:rsid w:val="11DE6EAA"/>
    <w:rsid w:val="11E10CBA"/>
    <w:rsid w:val="11E17600"/>
    <w:rsid w:val="11E4040D"/>
    <w:rsid w:val="11E41924"/>
    <w:rsid w:val="11E53D5B"/>
    <w:rsid w:val="11E55203"/>
    <w:rsid w:val="11E62F79"/>
    <w:rsid w:val="11E6593B"/>
    <w:rsid w:val="11E837E4"/>
    <w:rsid w:val="11E9281E"/>
    <w:rsid w:val="11E92BC2"/>
    <w:rsid w:val="11EA2F36"/>
    <w:rsid w:val="11EB3F7F"/>
    <w:rsid w:val="11EC4125"/>
    <w:rsid w:val="11EC65E4"/>
    <w:rsid w:val="11ED24B7"/>
    <w:rsid w:val="11ED262A"/>
    <w:rsid w:val="11ED6522"/>
    <w:rsid w:val="11EE1FAB"/>
    <w:rsid w:val="11EF2A9B"/>
    <w:rsid w:val="11EF39CF"/>
    <w:rsid w:val="11F01489"/>
    <w:rsid w:val="11F047F7"/>
    <w:rsid w:val="11F12A57"/>
    <w:rsid w:val="11F269DE"/>
    <w:rsid w:val="11F362F3"/>
    <w:rsid w:val="11F37BE7"/>
    <w:rsid w:val="11F40F20"/>
    <w:rsid w:val="11F41224"/>
    <w:rsid w:val="11F421A4"/>
    <w:rsid w:val="11F46B89"/>
    <w:rsid w:val="11F55B98"/>
    <w:rsid w:val="11F65C4E"/>
    <w:rsid w:val="11F75E4C"/>
    <w:rsid w:val="11F8607C"/>
    <w:rsid w:val="11F87585"/>
    <w:rsid w:val="11FB1179"/>
    <w:rsid w:val="11FB479C"/>
    <w:rsid w:val="11FB7DE5"/>
    <w:rsid w:val="11FC6CC8"/>
    <w:rsid w:val="11FE12E7"/>
    <w:rsid w:val="11FE3D1F"/>
    <w:rsid w:val="11FE436F"/>
    <w:rsid w:val="11FF17D1"/>
    <w:rsid w:val="12002EF3"/>
    <w:rsid w:val="120047F4"/>
    <w:rsid w:val="12010727"/>
    <w:rsid w:val="12013E59"/>
    <w:rsid w:val="12014501"/>
    <w:rsid w:val="12024BB6"/>
    <w:rsid w:val="120319D4"/>
    <w:rsid w:val="12037F98"/>
    <w:rsid w:val="1205200F"/>
    <w:rsid w:val="120531D4"/>
    <w:rsid w:val="120609A0"/>
    <w:rsid w:val="1208025C"/>
    <w:rsid w:val="12080FFF"/>
    <w:rsid w:val="120840CD"/>
    <w:rsid w:val="12092792"/>
    <w:rsid w:val="1209303E"/>
    <w:rsid w:val="120A1605"/>
    <w:rsid w:val="120A5059"/>
    <w:rsid w:val="120A7614"/>
    <w:rsid w:val="120B1EC6"/>
    <w:rsid w:val="120C58E0"/>
    <w:rsid w:val="120C6625"/>
    <w:rsid w:val="120D53A6"/>
    <w:rsid w:val="120F1ADB"/>
    <w:rsid w:val="120F6DCB"/>
    <w:rsid w:val="121105CF"/>
    <w:rsid w:val="121275CD"/>
    <w:rsid w:val="12147EC3"/>
    <w:rsid w:val="12162F09"/>
    <w:rsid w:val="121752D4"/>
    <w:rsid w:val="1217656C"/>
    <w:rsid w:val="121A7560"/>
    <w:rsid w:val="121A7808"/>
    <w:rsid w:val="121B354E"/>
    <w:rsid w:val="121B358A"/>
    <w:rsid w:val="121C07B4"/>
    <w:rsid w:val="121C4663"/>
    <w:rsid w:val="121D5514"/>
    <w:rsid w:val="121E62AA"/>
    <w:rsid w:val="121F495B"/>
    <w:rsid w:val="122074C6"/>
    <w:rsid w:val="12217A5B"/>
    <w:rsid w:val="12241D20"/>
    <w:rsid w:val="12246138"/>
    <w:rsid w:val="12255A8C"/>
    <w:rsid w:val="12266B33"/>
    <w:rsid w:val="122A3E6F"/>
    <w:rsid w:val="122D24FE"/>
    <w:rsid w:val="122D601B"/>
    <w:rsid w:val="122F3EE3"/>
    <w:rsid w:val="122F79C4"/>
    <w:rsid w:val="12303FA6"/>
    <w:rsid w:val="1231625C"/>
    <w:rsid w:val="123168A3"/>
    <w:rsid w:val="12317F34"/>
    <w:rsid w:val="1232289A"/>
    <w:rsid w:val="12325580"/>
    <w:rsid w:val="123267F8"/>
    <w:rsid w:val="12336E84"/>
    <w:rsid w:val="123428A1"/>
    <w:rsid w:val="12347CD0"/>
    <w:rsid w:val="1235178C"/>
    <w:rsid w:val="12355FAD"/>
    <w:rsid w:val="12371756"/>
    <w:rsid w:val="12382FB8"/>
    <w:rsid w:val="12384B60"/>
    <w:rsid w:val="12391D0A"/>
    <w:rsid w:val="12392F00"/>
    <w:rsid w:val="12393A23"/>
    <w:rsid w:val="123A1231"/>
    <w:rsid w:val="123A1A30"/>
    <w:rsid w:val="123A5981"/>
    <w:rsid w:val="123E4A82"/>
    <w:rsid w:val="123E569C"/>
    <w:rsid w:val="123F5EB9"/>
    <w:rsid w:val="124028BC"/>
    <w:rsid w:val="12406736"/>
    <w:rsid w:val="12410DB4"/>
    <w:rsid w:val="12416810"/>
    <w:rsid w:val="12422896"/>
    <w:rsid w:val="12431785"/>
    <w:rsid w:val="12433AF6"/>
    <w:rsid w:val="12435291"/>
    <w:rsid w:val="124360AA"/>
    <w:rsid w:val="12446185"/>
    <w:rsid w:val="124508F4"/>
    <w:rsid w:val="1245644C"/>
    <w:rsid w:val="124574C0"/>
    <w:rsid w:val="124600AF"/>
    <w:rsid w:val="12474E37"/>
    <w:rsid w:val="12482433"/>
    <w:rsid w:val="12487EB5"/>
    <w:rsid w:val="124A0C1C"/>
    <w:rsid w:val="124A0E4C"/>
    <w:rsid w:val="124A6E08"/>
    <w:rsid w:val="124D4E9B"/>
    <w:rsid w:val="124E7999"/>
    <w:rsid w:val="124F0C11"/>
    <w:rsid w:val="124F7958"/>
    <w:rsid w:val="12502772"/>
    <w:rsid w:val="12535248"/>
    <w:rsid w:val="125363BD"/>
    <w:rsid w:val="1254011B"/>
    <w:rsid w:val="1255511B"/>
    <w:rsid w:val="125631C4"/>
    <w:rsid w:val="1256653C"/>
    <w:rsid w:val="125733E8"/>
    <w:rsid w:val="12576320"/>
    <w:rsid w:val="125804E6"/>
    <w:rsid w:val="125817B6"/>
    <w:rsid w:val="12587C92"/>
    <w:rsid w:val="12590A95"/>
    <w:rsid w:val="125A5622"/>
    <w:rsid w:val="125A72F8"/>
    <w:rsid w:val="125B2C8E"/>
    <w:rsid w:val="125B4804"/>
    <w:rsid w:val="125B741A"/>
    <w:rsid w:val="125B760E"/>
    <w:rsid w:val="125C6A0B"/>
    <w:rsid w:val="125C6D5A"/>
    <w:rsid w:val="125E2B3E"/>
    <w:rsid w:val="125E3055"/>
    <w:rsid w:val="1260042C"/>
    <w:rsid w:val="126020AA"/>
    <w:rsid w:val="1260571A"/>
    <w:rsid w:val="12605773"/>
    <w:rsid w:val="126059F6"/>
    <w:rsid w:val="12636712"/>
    <w:rsid w:val="126374D3"/>
    <w:rsid w:val="1264021B"/>
    <w:rsid w:val="126423B9"/>
    <w:rsid w:val="12653718"/>
    <w:rsid w:val="1266217B"/>
    <w:rsid w:val="12667F6B"/>
    <w:rsid w:val="12672E30"/>
    <w:rsid w:val="12693B22"/>
    <w:rsid w:val="1269564B"/>
    <w:rsid w:val="126A6FFC"/>
    <w:rsid w:val="126B0E28"/>
    <w:rsid w:val="126B51C9"/>
    <w:rsid w:val="126C19A5"/>
    <w:rsid w:val="126C54FE"/>
    <w:rsid w:val="126D04D1"/>
    <w:rsid w:val="126E0A18"/>
    <w:rsid w:val="126F47A9"/>
    <w:rsid w:val="12701315"/>
    <w:rsid w:val="12717CA4"/>
    <w:rsid w:val="12723569"/>
    <w:rsid w:val="12737DC6"/>
    <w:rsid w:val="12740C7B"/>
    <w:rsid w:val="127410B3"/>
    <w:rsid w:val="12742BF5"/>
    <w:rsid w:val="12756E4C"/>
    <w:rsid w:val="12763F64"/>
    <w:rsid w:val="12771B99"/>
    <w:rsid w:val="127722D5"/>
    <w:rsid w:val="12777EAE"/>
    <w:rsid w:val="12791E8A"/>
    <w:rsid w:val="127946F8"/>
    <w:rsid w:val="127A14A3"/>
    <w:rsid w:val="127C17EE"/>
    <w:rsid w:val="127C7B30"/>
    <w:rsid w:val="127D3B96"/>
    <w:rsid w:val="127D7AE6"/>
    <w:rsid w:val="127E2696"/>
    <w:rsid w:val="127E3E7C"/>
    <w:rsid w:val="127E5232"/>
    <w:rsid w:val="127F1EFB"/>
    <w:rsid w:val="127F3E68"/>
    <w:rsid w:val="128154B2"/>
    <w:rsid w:val="128164BE"/>
    <w:rsid w:val="12820BC8"/>
    <w:rsid w:val="12824672"/>
    <w:rsid w:val="12836664"/>
    <w:rsid w:val="128578B0"/>
    <w:rsid w:val="12865B95"/>
    <w:rsid w:val="128723D1"/>
    <w:rsid w:val="1287547A"/>
    <w:rsid w:val="128770BA"/>
    <w:rsid w:val="1288307C"/>
    <w:rsid w:val="12885D60"/>
    <w:rsid w:val="12897FB1"/>
    <w:rsid w:val="128A1E68"/>
    <w:rsid w:val="128A2443"/>
    <w:rsid w:val="128B3FA7"/>
    <w:rsid w:val="128C0F54"/>
    <w:rsid w:val="128C7FB0"/>
    <w:rsid w:val="128D5408"/>
    <w:rsid w:val="128E62DB"/>
    <w:rsid w:val="128F29C8"/>
    <w:rsid w:val="12936203"/>
    <w:rsid w:val="12936959"/>
    <w:rsid w:val="1294272E"/>
    <w:rsid w:val="12944BEA"/>
    <w:rsid w:val="12944F3A"/>
    <w:rsid w:val="12947C3F"/>
    <w:rsid w:val="1296794F"/>
    <w:rsid w:val="12983388"/>
    <w:rsid w:val="12984677"/>
    <w:rsid w:val="129971B1"/>
    <w:rsid w:val="12997B39"/>
    <w:rsid w:val="129A3890"/>
    <w:rsid w:val="129A50AA"/>
    <w:rsid w:val="129C3AAF"/>
    <w:rsid w:val="129C5721"/>
    <w:rsid w:val="129D5177"/>
    <w:rsid w:val="12A04806"/>
    <w:rsid w:val="12A1216E"/>
    <w:rsid w:val="12A21584"/>
    <w:rsid w:val="12A21C97"/>
    <w:rsid w:val="12A3642E"/>
    <w:rsid w:val="12A42129"/>
    <w:rsid w:val="12A435E6"/>
    <w:rsid w:val="12A43B15"/>
    <w:rsid w:val="12A47ED2"/>
    <w:rsid w:val="12A56E14"/>
    <w:rsid w:val="12A62029"/>
    <w:rsid w:val="12A80CE3"/>
    <w:rsid w:val="12A845C0"/>
    <w:rsid w:val="12A845F4"/>
    <w:rsid w:val="12A95A17"/>
    <w:rsid w:val="12AA1771"/>
    <w:rsid w:val="12AA1842"/>
    <w:rsid w:val="12AA64A4"/>
    <w:rsid w:val="12AB183C"/>
    <w:rsid w:val="12AB4002"/>
    <w:rsid w:val="12AC3A30"/>
    <w:rsid w:val="12AD5D34"/>
    <w:rsid w:val="12AE14B8"/>
    <w:rsid w:val="12AE6E63"/>
    <w:rsid w:val="12AE767B"/>
    <w:rsid w:val="12AF5AFF"/>
    <w:rsid w:val="12AF5E86"/>
    <w:rsid w:val="12B0175A"/>
    <w:rsid w:val="12B05699"/>
    <w:rsid w:val="12B11E79"/>
    <w:rsid w:val="12B16587"/>
    <w:rsid w:val="12B20974"/>
    <w:rsid w:val="12B2141C"/>
    <w:rsid w:val="12B216F3"/>
    <w:rsid w:val="12B31650"/>
    <w:rsid w:val="12B41484"/>
    <w:rsid w:val="12B52F26"/>
    <w:rsid w:val="12B60A92"/>
    <w:rsid w:val="12B67BAA"/>
    <w:rsid w:val="12B7769F"/>
    <w:rsid w:val="12B93445"/>
    <w:rsid w:val="12BA5E85"/>
    <w:rsid w:val="12BB1DDF"/>
    <w:rsid w:val="12BB4C58"/>
    <w:rsid w:val="12BB4EA4"/>
    <w:rsid w:val="12BB6F5A"/>
    <w:rsid w:val="12BD64BD"/>
    <w:rsid w:val="12BF4016"/>
    <w:rsid w:val="12BF4BE1"/>
    <w:rsid w:val="12BF545C"/>
    <w:rsid w:val="12C1643E"/>
    <w:rsid w:val="12C319D0"/>
    <w:rsid w:val="12C35B01"/>
    <w:rsid w:val="12C41D70"/>
    <w:rsid w:val="12C42D9F"/>
    <w:rsid w:val="12C42E07"/>
    <w:rsid w:val="12C435E2"/>
    <w:rsid w:val="12C500BB"/>
    <w:rsid w:val="12C740F6"/>
    <w:rsid w:val="12C76D2A"/>
    <w:rsid w:val="12C84ED2"/>
    <w:rsid w:val="12C95502"/>
    <w:rsid w:val="12CA7425"/>
    <w:rsid w:val="12CB2A55"/>
    <w:rsid w:val="12CB6ACF"/>
    <w:rsid w:val="12CB78AB"/>
    <w:rsid w:val="12CB796D"/>
    <w:rsid w:val="12CC071C"/>
    <w:rsid w:val="12CD2A8E"/>
    <w:rsid w:val="12CD692E"/>
    <w:rsid w:val="12CE07F5"/>
    <w:rsid w:val="12D237A2"/>
    <w:rsid w:val="12D27761"/>
    <w:rsid w:val="12D34DA5"/>
    <w:rsid w:val="12D71D33"/>
    <w:rsid w:val="12D72B63"/>
    <w:rsid w:val="12D768A6"/>
    <w:rsid w:val="12D8245F"/>
    <w:rsid w:val="12D83E85"/>
    <w:rsid w:val="12D87A8A"/>
    <w:rsid w:val="12DB018A"/>
    <w:rsid w:val="12DB536D"/>
    <w:rsid w:val="12DC403D"/>
    <w:rsid w:val="12DD2CF2"/>
    <w:rsid w:val="12DD64F0"/>
    <w:rsid w:val="12DE5E8E"/>
    <w:rsid w:val="12DE7FA2"/>
    <w:rsid w:val="12DF7A87"/>
    <w:rsid w:val="12E03088"/>
    <w:rsid w:val="12E12BE7"/>
    <w:rsid w:val="12E215CF"/>
    <w:rsid w:val="12E26418"/>
    <w:rsid w:val="12E279CF"/>
    <w:rsid w:val="12E32B06"/>
    <w:rsid w:val="12E37847"/>
    <w:rsid w:val="12E44326"/>
    <w:rsid w:val="12E46634"/>
    <w:rsid w:val="12E63329"/>
    <w:rsid w:val="12E64A78"/>
    <w:rsid w:val="12E75123"/>
    <w:rsid w:val="12E84A3F"/>
    <w:rsid w:val="12E9053C"/>
    <w:rsid w:val="12E90DC4"/>
    <w:rsid w:val="12EB3B14"/>
    <w:rsid w:val="12ED0F6E"/>
    <w:rsid w:val="12EE4987"/>
    <w:rsid w:val="12EE51AA"/>
    <w:rsid w:val="12EF145F"/>
    <w:rsid w:val="12EF4384"/>
    <w:rsid w:val="12F05392"/>
    <w:rsid w:val="12F10CF1"/>
    <w:rsid w:val="12F11678"/>
    <w:rsid w:val="12F1694A"/>
    <w:rsid w:val="12F37141"/>
    <w:rsid w:val="12F40C8D"/>
    <w:rsid w:val="12F41D05"/>
    <w:rsid w:val="12F46654"/>
    <w:rsid w:val="12F62026"/>
    <w:rsid w:val="12F72AD5"/>
    <w:rsid w:val="12F77B18"/>
    <w:rsid w:val="12F801BD"/>
    <w:rsid w:val="12F902D3"/>
    <w:rsid w:val="12F910EF"/>
    <w:rsid w:val="12FB6AFA"/>
    <w:rsid w:val="12FC1D07"/>
    <w:rsid w:val="12FC3A49"/>
    <w:rsid w:val="12FD3A9A"/>
    <w:rsid w:val="12FE0CF1"/>
    <w:rsid w:val="12FF39D5"/>
    <w:rsid w:val="12FF3A00"/>
    <w:rsid w:val="12FF3B58"/>
    <w:rsid w:val="13006FE4"/>
    <w:rsid w:val="130158E2"/>
    <w:rsid w:val="130254FA"/>
    <w:rsid w:val="13026298"/>
    <w:rsid w:val="130276F5"/>
    <w:rsid w:val="130313B3"/>
    <w:rsid w:val="130423B7"/>
    <w:rsid w:val="130424A1"/>
    <w:rsid w:val="13053B92"/>
    <w:rsid w:val="130A251E"/>
    <w:rsid w:val="130B1005"/>
    <w:rsid w:val="130B14B9"/>
    <w:rsid w:val="130B543A"/>
    <w:rsid w:val="130B760E"/>
    <w:rsid w:val="130C20B0"/>
    <w:rsid w:val="130C3FA1"/>
    <w:rsid w:val="130C4C2E"/>
    <w:rsid w:val="130E22DD"/>
    <w:rsid w:val="131005F3"/>
    <w:rsid w:val="13105E01"/>
    <w:rsid w:val="13113D1A"/>
    <w:rsid w:val="13117109"/>
    <w:rsid w:val="13120881"/>
    <w:rsid w:val="13123FA5"/>
    <w:rsid w:val="131270DE"/>
    <w:rsid w:val="1313048B"/>
    <w:rsid w:val="13172ED8"/>
    <w:rsid w:val="13194265"/>
    <w:rsid w:val="131A35BA"/>
    <w:rsid w:val="131A3CEF"/>
    <w:rsid w:val="131B3EBC"/>
    <w:rsid w:val="131C4D55"/>
    <w:rsid w:val="131D38A4"/>
    <w:rsid w:val="131D5F4D"/>
    <w:rsid w:val="131D6938"/>
    <w:rsid w:val="131F2E8D"/>
    <w:rsid w:val="13201803"/>
    <w:rsid w:val="1321415C"/>
    <w:rsid w:val="1321628D"/>
    <w:rsid w:val="132233A4"/>
    <w:rsid w:val="13226340"/>
    <w:rsid w:val="13227694"/>
    <w:rsid w:val="13227A5B"/>
    <w:rsid w:val="132436CA"/>
    <w:rsid w:val="13246D69"/>
    <w:rsid w:val="13251831"/>
    <w:rsid w:val="132537CB"/>
    <w:rsid w:val="13262087"/>
    <w:rsid w:val="13262733"/>
    <w:rsid w:val="132733B5"/>
    <w:rsid w:val="13274EC8"/>
    <w:rsid w:val="132806FC"/>
    <w:rsid w:val="13280FA5"/>
    <w:rsid w:val="13284BF4"/>
    <w:rsid w:val="13286169"/>
    <w:rsid w:val="132B7904"/>
    <w:rsid w:val="132C4DA1"/>
    <w:rsid w:val="132D0DDF"/>
    <w:rsid w:val="132D7CF1"/>
    <w:rsid w:val="132E379A"/>
    <w:rsid w:val="132E6812"/>
    <w:rsid w:val="132F27EB"/>
    <w:rsid w:val="132F4249"/>
    <w:rsid w:val="13305764"/>
    <w:rsid w:val="13323682"/>
    <w:rsid w:val="13342E31"/>
    <w:rsid w:val="133462DB"/>
    <w:rsid w:val="13350F02"/>
    <w:rsid w:val="13353BBC"/>
    <w:rsid w:val="13361E77"/>
    <w:rsid w:val="133626A3"/>
    <w:rsid w:val="1336574C"/>
    <w:rsid w:val="13370CE5"/>
    <w:rsid w:val="133869B9"/>
    <w:rsid w:val="133C05A5"/>
    <w:rsid w:val="133C1C41"/>
    <w:rsid w:val="133C4169"/>
    <w:rsid w:val="133F3CDE"/>
    <w:rsid w:val="133F505E"/>
    <w:rsid w:val="133F68D4"/>
    <w:rsid w:val="134336D1"/>
    <w:rsid w:val="13435CA6"/>
    <w:rsid w:val="13443D46"/>
    <w:rsid w:val="1344485D"/>
    <w:rsid w:val="134467AA"/>
    <w:rsid w:val="1344783F"/>
    <w:rsid w:val="13454AFD"/>
    <w:rsid w:val="134616CF"/>
    <w:rsid w:val="13475CDB"/>
    <w:rsid w:val="134828D1"/>
    <w:rsid w:val="13485EA4"/>
    <w:rsid w:val="1349458F"/>
    <w:rsid w:val="134A0C32"/>
    <w:rsid w:val="134A601C"/>
    <w:rsid w:val="134C11E1"/>
    <w:rsid w:val="134C642C"/>
    <w:rsid w:val="134C6A67"/>
    <w:rsid w:val="134E3B84"/>
    <w:rsid w:val="134E5230"/>
    <w:rsid w:val="1350687C"/>
    <w:rsid w:val="13516792"/>
    <w:rsid w:val="13524FA1"/>
    <w:rsid w:val="13530686"/>
    <w:rsid w:val="13554D02"/>
    <w:rsid w:val="1356012A"/>
    <w:rsid w:val="1356371A"/>
    <w:rsid w:val="13563CB7"/>
    <w:rsid w:val="135708CC"/>
    <w:rsid w:val="13570C66"/>
    <w:rsid w:val="13575D27"/>
    <w:rsid w:val="1358259A"/>
    <w:rsid w:val="135A6932"/>
    <w:rsid w:val="135B001B"/>
    <w:rsid w:val="135B1AD2"/>
    <w:rsid w:val="135B5A94"/>
    <w:rsid w:val="135C54E2"/>
    <w:rsid w:val="135E346A"/>
    <w:rsid w:val="135F259B"/>
    <w:rsid w:val="136014B2"/>
    <w:rsid w:val="136079E0"/>
    <w:rsid w:val="1361693E"/>
    <w:rsid w:val="136229B3"/>
    <w:rsid w:val="13622CD3"/>
    <w:rsid w:val="13632A07"/>
    <w:rsid w:val="1364281E"/>
    <w:rsid w:val="136466AE"/>
    <w:rsid w:val="13663FD4"/>
    <w:rsid w:val="136672F7"/>
    <w:rsid w:val="136709E3"/>
    <w:rsid w:val="1367625C"/>
    <w:rsid w:val="13695280"/>
    <w:rsid w:val="13696FDA"/>
    <w:rsid w:val="136A4024"/>
    <w:rsid w:val="136B064A"/>
    <w:rsid w:val="136B6507"/>
    <w:rsid w:val="136D0B01"/>
    <w:rsid w:val="136D4CFE"/>
    <w:rsid w:val="136E54E0"/>
    <w:rsid w:val="136E6C0A"/>
    <w:rsid w:val="136E7484"/>
    <w:rsid w:val="136F089D"/>
    <w:rsid w:val="13707B15"/>
    <w:rsid w:val="137116DD"/>
    <w:rsid w:val="1372259B"/>
    <w:rsid w:val="13725561"/>
    <w:rsid w:val="137401CF"/>
    <w:rsid w:val="137421D7"/>
    <w:rsid w:val="13743BCC"/>
    <w:rsid w:val="137607CF"/>
    <w:rsid w:val="1376353E"/>
    <w:rsid w:val="13766D5B"/>
    <w:rsid w:val="13770E47"/>
    <w:rsid w:val="13783757"/>
    <w:rsid w:val="137C2FA0"/>
    <w:rsid w:val="137D5738"/>
    <w:rsid w:val="137E6764"/>
    <w:rsid w:val="137E7247"/>
    <w:rsid w:val="13814A43"/>
    <w:rsid w:val="1382447C"/>
    <w:rsid w:val="1385556B"/>
    <w:rsid w:val="1389026F"/>
    <w:rsid w:val="13891002"/>
    <w:rsid w:val="13892A11"/>
    <w:rsid w:val="138A3A89"/>
    <w:rsid w:val="138A499D"/>
    <w:rsid w:val="138C7C15"/>
    <w:rsid w:val="138E072F"/>
    <w:rsid w:val="138F5717"/>
    <w:rsid w:val="138F721B"/>
    <w:rsid w:val="1393076D"/>
    <w:rsid w:val="13930A08"/>
    <w:rsid w:val="13933E6E"/>
    <w:rsid w:val="13935522"/>
    <w:rsid w:val="13935B1D"/>
    <w:rsid w:val="139464A9"/>
    <w:rsid w:val="139575B8"/>
    <w:rsid w:val="13964911"/>
    <w:rsid w:val="13973393"/>
    <w:rsid w:val="13997FF7"/>
    <w:rsid w:val="139C0F0D"/>
    <w:rsid w:val="139C20DA"/>
    <w:rsid w:val="139D2194"/>
    <w:rsid w:val="139F4BB1"/>
    <w:rsid w:val="13A01015"/>
    <w:rsid w:val="13A017F0"/>
    <w:rsid w:val="13A1116A"/>
    <w:rsid w:val="13A15FDA"/>
    <w:rsid w:val="13A332F1"/>
    <w:rsid w:val="13A33E0C"/>
    <w:rsid w:val="13A43613"/>
    <w:rsid w:val="13A4500B"/>
    <w:rsid w:val="13A51872"/>
    <w:rsid w:val="13A9262F"/>
    <w:rsid w:val="13A975FF"/>
    <w:rsid w:val="13AB59D4"/>
    <w:rsid w:val="13AB7F2B"/>
    <w:rsid w:val="13AD78ED"/>
    <w:rsid w:val="13AE438C"/>
    <w:rsid w:val="13AF02E0"/>
    <w:rsid w:val="13AF0ADA"/>
    <w:rsid w:val="13AF25F9"/>
    <w:rsid w:val="13AF6B60"/>
    <w:rsid w:val="13B01706"/>
    <w:rsid w:val="13B17838"/>
    <w:rsid w:val="13B375AC"/>
    <w:rsid w:val="13B47E0B"/>
    <w:rsid w:val="13B6364B"/>
    <w:rsid w:val="13B657C4"/>
    <w:rsid w:val="13B71617"/>
    <w:rsid w:val="13B810E7"/>
    <w:rsid w:val="13B8148B"/>
    <w:rsid w:val="13B82795"/>
    <w:rsid w:val="13B864AB"/>
    <w:rsid w:val="13B93669"/>
    <w:rsid w:val="13B94673"/>
    <w:rsid w:val="13BA033A"/>
    <w:rsid w:val="13BA3743"/>
    <w:rsid w:val="13BB2AD4"/>
    <w:rsid w:val="13BC0967"/>
    <w:rsid w:val="13BC0C5C"/>
    <w:rsid w:val="13BC2B4C"/>
    <w:rsid w:val="13BD1938"/>
    <w:rsid w:val="13BD492C"/>
    <w:rsid w:val="13BD78DF"/>
    <w:rsid w:val="13BE2494"/>
    <w:rsid w:val="13C02200"/>
    <w:rsid w:val="13C07BBB"/>
    <w:rsid w:val="13C20713"/>
    <w:rsid w:val="13C21624"/>
    <w:rsid w:val="13C22B40"/>
    <w:rsid w:val="13C2499A"/>
    <w:rsid w:val="13C2591A"/>
    <w:rsid w:val="13C33B8D"/>
    <w:rsid w:val="13C41025"/>
    <w:rsid w:val="13C45798"/>
    <w:rsid w:val="13C45992"/>
    <w:rsid w:val="13C73437"/>
    <w:rsid w:val="13C74891"/>
    <w:rsid w:val="13C83EC0"/>
    <w:rsid w:val="13C87596"/>
    <w:rsid w:val="13C91A72"/>
    <w:rsid w:val="13CA333A"/>
    <w:rsid w:val="13CA62E7"/>
    <w:rsid w:val="13CB42AB"/>
    <w:rsid w:val="13CC7943"/>
    <w:rsid w:val="13CD037E"/>
    <w:rsid w:val="13CD5DEB"/>
    <w:rsid w:val="13D06127"/>
    <w:rsid w:val="13D122E9"/>
    <w:rsid w:val="13D52836"/>
    <w:rsid w:val="13D651C7"/>
    <w:rsid w:val="13D716CC"/>
    <w:rsid w:val="13D8267A"/>
    <w:rsid w:val="13DA27D4"/>
    <w:rsid w:val="13DA462E"/>
    <w:rsid w:val="13DA56CB"/>
    <w:rsid w:val="13DA5E87"/>
    <w:rsid w:val="13DA62E3"/>
    <w:rsid w:val="13DB6BA3"/>
    <w:rsid w:val="13DC17A8"/>
    <w:rsid w:val="13DC3D87"/>
    <w:rsid w:val="13E1249E"/>
    <w:rsid w:val="13E12EDB"/>
    <w:rsid w:val="13E256E9"/>
    <w:rsid w:val="13E27E4E"/>
    <w:rsid w:val="13E3775E"/>
    <w:rsid w:val="13E735A3"/>
    <w:rsid w:val="13E74341"/>
    <w:rsid w:val="13E827DE"/>
    <w:rsid w:val="13E85E2C"/>
    <w:rsid w:val="13E966B0"/>
    <w:rsid w:val="13E97258"/>
    <w:rsid w:val="13E97670"/>
    <w:rsid w:val="13EA2A7C"/>
    <w:rsid w:val="13EA3B17"/>
    <w:rsid w:val="13EB3FF5"/>
    <w:rsid w:val="13EB513D"/>
    <w:rsid w:val="13ED2682"/>
    <w:rsid w:val="13ED4739"/>
    <w:rsid w:val="13EF222B"/>
    <w:rsid w:val="13EF57EC"/>
    <w:rsid w:val="13F04A8C"/>
    <w:rsid w:val="13F04BB7"/>
    <w:rsid w:val="13F134A0"/>
    <w:rsid w:val="13F2314D"/>
    <w:rsid w:val="13F336FE"/>
    <w:rsid w:val="13F33704"/>
    <w:rsid w:val="13F4345A"/>
    <w:rsid w:val="13F44F83"/>
    <w:rsid w:val="13F5722C"/>
    <w:rsid w:val="13F6075C"/>
    <w:rsid w:val="13F8291F"/>
    <w:rsid w:val="13F87D68"/>
    <w:rsid w:val="13FB09A4"/>
    <w:rsid w:val="13FB6516"/>
    <w:rsid w:val="13FD31D1"/>
    <w:rsid w:val="13FD6182"/>
    <w:rsid w:val="13FE25C9"/>
    <w:rsid w:val="13FE33C1"/>
    <w:rsid w:val="13FE33C8"/>
    <w:rsid w:val="13FE534F"/>
    <w:rsid w:val="1400137D"/>
    <w:rsid w:val="140064FB"/>
    <w:rsid w:val="1400767E"/>
    <w:rsid w:val="14013231"/>
    <w:rsid w:val="14013D39"/>
    <w:rsid w:val="1402234C"/>
    <w:rsid w:val="14031F6F"/>
    <w:rsid w:val="14083A26"/>
    <w:rsid w:val="14086C54"/>
    <w:rsid w:val="14092701"/>
    <w:rsid w:val="14095997"/>
    <w:rsid w:val="140B1D23"/>
    <w:rsid w:val="140C3FA4"/>
    <w:rsid w:val="140D50EC"/>
    <w:rsid w:val="140E2517"/>
    <w:rsid w:val="140E2CF3"/>
    <w:rsid w:val="140E31B4"/>
    <w:rsid w:val="140E34AC"/>
    <w:rsid w:val="140E4053"/>
    <w:rsid w:val="140E5E94"/>
    <w:rsid w:val="140F7279"/>
    <w:rsid w:val="14104AEC"/>
    <w:rsid w:val="141146B2"/>
    <w:rsid w:val="14120C40"/>
    <w:rsid w:val="14137399"/>
    <w:rsid w:val="14145671"/>
    <w:rsid w:val="14153286"/>
    <w:rsid w:val="141619B9"/>
    <w:rsid w:val="14182417"/>
    <w:rsid w:val="14182F33"/>
    <w:rsid w:val="14192471"/>
    <w:rsid w:val="14194201"/>
    <w:rsid w:val="14197307"/>
    <w:rsid w:val="141A2462"/>
    <w:rsid w:val="141A3ECA"/>
    <w:rsid w:val="141A6F18"/>
    <w:rsid w:val="141C614E"/>
    <w:rsid w:val="141D0527"/>
    <w:rsid w:val="141E7EFA"/>
    <w:rsid w:val="141F471C"/>
    <w:rsid w:val="141F6177"/>
    <w:rsid w:val="141F69CC"/>
    <w:rsid w:val="141F6E6C"/>
    <w:rsid w:val="14213375"/>
    <w:rsid w:val="14214677"/>
    <w:rsid w:val="14214CE1"/>
    <w:rsid w:val="14226F5A"/>
    <w:rsid w:val="14233554"/>
    <w:rsid w:val="1424591B"/>
    <w:rsid w:val="142548BB"/>
    <w:rsid w:val="1425710B"/>
    <w:rsid w:val="1428135A"/>
    <w:rsid w:val="142816C5"/>
    <w:rsid w:val="142A6F76"/>
    <w:rsid w:val="142B32DD"/>
    <w:rsid w:val="142B5228"/>
    <w:rsid w:val="142B5C7A"/>
    <w:rsid w:val="142B61DB"/>
    <w:rsid w:val="142B76EF"/>
    <w:rsid w:val="142B7D89"/>
    <w:rsid w:val="142C0D95"/>
    <w:rsid w:val="142C38D9"/>
    <w:rsid w:val="142C6097"/>
    <w:rsid w:val="142D1A1F"/>
    <w:rsid w:val="142D5880"/>
    <w:rsid w:val="142E5F82"/>
    <w:rsid w:val="1430148B"/>
    <w:rsid w:val="14321FF5"/>
    <w:rsid w:val="143334E9"/>
    <w:rsid w:val="14346EC6"/>
    <w:rsid w:val="14362A0B"/>
    <w:rsid w:val="14365F90"/>
    <w:rsid w:val="1436700C"/>
    <w:rsid w:val="14384948"/>
    <w:rsid w:val="143E49DA"/>
    <w:rsid w:val="143E55A5"/>
    <w:rsid w:val="144217BF"/>
    <w:rsid w:val="14435D3C"/>
    <w:rsid w:val="14467D2E"/>
    <w:rsid w:val="14472370"/>
    <w:rsid w:val="14476D64"/>
    <w:rsid w:val="144825BA"/>
    <w:rsid w:val="14497F89"/>
    <w:rsid w:val="144A6CC6"/>
    <w:rsid w:val="144B269D"/>
    <w:rsid w:val="144B5DEC"/>
    <w:rsid w:val="144B66AE"/>
    <w:rsid w:val="144C19BD"/>
    <w:rsid w:val="144E1520"/>
    <w:rsid w:val="144E1DB0"/>
    <w:rsid w:val="144F04A2"/>
    <w:rsid w:val="144F2326"/>
    <w:rsid w:val="144F2AE2"/>
    <w:rsid w:val="144F66FD"/>
    <w:rsid w:val="14511499"/>
    <w:rsid w:val="14521DFE"/>
    <w:rsid w:val="1452333A"/>
    <w:rsid w:val="14534427"/>
    <w:rsid w:val="1453707C"/>
    <w:rsid w:val="14545620"/>
    <w:rsid w:val="14545DC1"/>
    <w:rsid w:val="14546AB8"/>
    <w:rsid w:val="14551195"/>
    <w:rsid w:val="14553780"/>
    <w:rsid w:val="14555F40"/>
    <w:rsid w:val="1456004D"/>
    <w:rsid w:val="14560193"/>
    <w:rsid w:val="1456081A"/>
    <w:rsid w:val="1456752B"/>
    <w:rsid w:val="14574CD4"/>
    <w:rsid w:val="145857A3"/>
    <w:rsid w:val="1459057A"/>
    <w:rsid w:val="14591D8B"/>
    <w:rsid w:val="145976CF"/>
    <w:rsid w:val="145A0326"/>
    <w:rsid w:val="145B1A39"/>
    <w:rsid w:val="145B677F"/>
    <w:rsid w:val="145B7E49"/>
    <w:rsid w:val="145D3061"/>
    <w:rsid w:val="145E7EF2"/>
    <w:rsid w:val="14601034"/>
    <w:rsid w:val="14607270"/>
    <w:rsid w:val="146116B9"/>
    <w:rsid w:val="14616D9E"/>
    <w:rsid w:val="14636636"/>
    <w:rsid w:val="1463742A"/>
    <w:rsid w:val="14643654"/>
    <w:rsid w:val="146506FC"/>
    <w:rsid w:val="1467359B"/>
    <w:rsid w:val="14684EE2"/>
    <w:rsid w:val="14684FF5"/>
    <w:rsid w:val="1468593C"/>
    <w:rsid w:val="146A1EC7"/>
    <w:rsid w:val="146C10EE"/>
    <w:rsid w:val="146D05F8"/>
    <w:rsid w:val="146E0313"/>
    <w:rsid w:val="146E671B"/>
    <w:rsid w:val="14700D50"/>
    <w:rsid w:val="147016E2"/>
    <w:rsid w:val="14706F03"/>
    <w:rsid w:val="14723E87"/>
    <w:rsid w:val="147268D5"/>
    <w:rsid w:val="14733961"/>
    <w:rsid w:val="14734893"/>
    <w:rsid w:val="14734990"/>
    <w:rsid w:val="147508D2"/>
    <w:rsid w:val="147622EE"/>
    <w:rsid w:val="147663B9"/>
    <w:rsid w:val="14783F16"/>
    <w:rsid w:val="14792D73"/>
    <w:rsid w:val="147A7C0C"/>
    <w:rsid w:val="147B71C0"/>
    <w:rsid w:val="147C7CA9"/>
    <w:rsid w:val="147E7594"/>
    <w:rsid w:val="147E77B0"/>
    <w:rsid w:val="148008FF"/>
    <w:rsid w:val="148012E1"/>
    <w:rsid w:val="1482468A"/>
    <w:rsid w:val="14825A3C"/>
    <w:rsid w:val="14836CD3"/>
    <w:rsid w:val="14836FC8"/>
    <w:rsid w:val="148377CA"/>
    <w:rsid w:val="1485507C"/>
    <w:rsid w:val="148668B8"/>
    <w:rsid w:val="14874BCC"/>
    <w:rsid w:val="148817F5"/>
    <w:rsid w:val="14881CA6"/>
    <w:rsid w:val="148A25A5"/>
    <w:rsid w:val="148A7F11"/>
    <w:rsid w:val="148B494F"/>
    <w:rsid w:val="148B5354"/>
    <w:rsid w:val="148C1B16"/>
    <w:rsid w:val="148D1CAA"/>
    <w:rsid w:val="148E2A0B"/>
    <w:rsid w:val="148E63F0"/>
    <w:rsid w:val="14906002"/>
    <w:rsid w:val="1491317E"/>
    <w:rsid w:val="14917026"/>
    <w:rsid w:val="14921B30"/>
    <w:rsid w:val="14944393"/>
    <w:rsid w:val="14954D24"/>
    <w:rsid w:val="14981981"/>
    <w:rsid w:val="14992752"/>
    <w:rsid w:val="14997FFF"/>
    <w:rsid w:val="149C5E8C"/>
    <w:rsid w:val="149C6833"/>
    <w:rsid w:val="149E29F8"/>
    <w:rsid w:val="149F3101"/>
    <w:rsid w:val="14A12178"/>
    <w:rsid w:val="14A1231B"/>
    <w:rsid w:val="14A14C15"/>
    <w:rsid w:val="14A30BC4"/>
    <w:rsid w:val="14A4568C"/>
    <w:rsid w:val="14A57FF6"/>
    <w:rsid w:val="14A612AF"/>
    <w:rsid w:val="14A61F03"/>
    <w:rsid w:val="14A778A3"/>
    <w:rsid w:val="14A85DBB"/>
    <w:rsid w:val="14A94033"/>
    <w:rsid w:val="14AA2C9F"/>
    <w:rsid w:val="14AA4BFC"/>
    <w:rsid w:val="14AA733B"/>
    <w:rsid w:val="14AC10B2"/>
    <w:rsid w:val="14AC6A4A"/>
    <w:rsid w:val="14AD046C"/>
    <w:rsid w:val="14AD2CA6"/>
    <w:rsid w:val="14AD77C3"/>
    <w:rsid w:val="14AE571B"/>
    <w:rsid w:val="14AE6A70"/>
    <w:rsid w:val="14AF0D59"/>
    <w:rsid w:val="14AF6F69"/>
    <w:rsid w:val="14B11866"/>
    <w:rsid w:val="14B13198"/>
    <w:rsid w:val="14B20672"/>
    <w:rsid w:val="14B207A0"/>
    <w:rsid w:val="14B22910"/>
    <w:rsid w:val="14B36EA0"/>
    <w:rsid w:val="14B46810"/>
    <w:rsid w:val="14B538D9"/>
    <w:rsid w:val="14B53BF6"/>
    <w:rsid w:val="14B66857"/>
    <w:rsid w:val="14B67874"/>
    <w:rsid w:val="14B8194F"/>
    <w:rsid w:val="14B8355D"/>
    <w:rsid w:val="14B8555A"/>
    <w:rsid w:val="14B903B6"/>
    <w:rsid w:val="14BA1C67"/>
    <w:rsid w:val="14BA57A1"/>
    <w:rsid w:val="14BA6A59"/>
    <w:rsid w:val="14BB0179"/>
    <w:rsid w:val="14BC084B"/>
    <w:rsid w:val="14BC1431"/>
    <w:rsid w:val="14BC2A6C"/>
    <w:rsid w:val="14BC5C96"/>
    <w:rsid w:val="14BD0070"/>
    <w:rsid w:val="14BD3299"/>
    <w:rsid w:val="14BD7A41"/>
    <w:rsid w:val="14BE2B7C"/>
    <w:rsid w:val="14BE3931"/>
    <w:rsid w:val="14BE7DD3"/>
    <w:rsid w:val="14BF5C4F"/>
    <w:rsid w:val="14BF6A65"/>
    <w:rsid w:val="14BF7CEF"/>
    <w:rsid w:val="14C03530"/>
    <w:rsid w:val="14C20A2C"/>
    <w:rsid w:val="14C21B46"/>
    <w:rsid w:val="14C22800"/>
    <w:rsid w:val="14C248E9"/>
    <w:rsid w:val="14C414FD"/>
    <w:rsid w:val="14C42E66"/>
    <w:rsid w:val="14C52FC7"/>
    <w:rsid w:val="14C605BA"/>
    <w:rsid w:val="14C6128B"/>
    <w:rsid w:val="14C623FB"/>
    <w:rsid w:val="14C765F0"/>
    <w:rsid w:val="14C7725A"/>
    <w:rsid w:val="14C97894"/>
    <w:rsid w:val="14CA2FB3"/>
    <w:rsid w:val="14CA6D81"/>
    <w:rsid w:val="14CB1D15"/>
    <w:rsid w:val="14CC1D19"/>
    <w:rsid w:val="14CC78A3"/>
    <w:rsid w:val="14CD49A2"/>
    <w:rsid w:val="14CF5FE3"/>
    <w:rsid w:val="14D21B87"/>
    <w:rsid w:val="14D259A7"/>
    <w:rsid w:val="14D33AD6"/>
    <w:rsid w:val="14D524A5"/>
    <w:rsid w:val="14D733AE"/>
    <w:rsid w:val="14D737CA"/>
    <w:rsid w:val="14D73D6A"/>
    <w:rsid w:val="14D82387"/>
    <w:rsid w:val="14D830A4"/>
    <w:rsid w:val="14D83A26"/>
    <w:rsid w:val="14D84CF6"/>
    <w:rsid w:val="14D87007"/>
    <w:rsid w:val="14D87499"/>
    <w:rsid w:val="14DA2F58"/>
    <w:rsid w:val="14DA7305"/>
    <w:rsid w:val="14DB4DFB"/>
    <w:rsid w:val="14DC0306"/>
    <w:rsid w:val="14DC61CC"/>
    <w:rsid w:val="14DC6215"/>
    <w:rsid w:val="14DC74FC"/>
    <w:rsid w:val="14DD696F"/>
    <w:rsid w:val="14DE1288"/>
    <w:rsid w:val="14DF4BB9"/>
    <w:rsid w:val="14DF5632"/>
    <w:rsid w:val="14E13DE8"/>
    <w:rsid w:val="14E141B3"/>
    <w:rsid w:val="14E16564"/>
    <w:rsid w:val="14E2617F"/>
    <w:rsid w:val="14E3604B"/>
    <w:rsid w:val="14E5185E"/>
    <w:rsid w:val="14E558A2"/>
    <w:rsid w:val="14E5685C"/>
    <w:rsid w:val="14E56868"/>
    <w:rsid w:val="14E60357"/>
    <w:rsid w:val="14ED0BB1"/>
    <w:rsid w:val="14ED112F"/>
    <w:rsid w:val="14EF1FD3"/>
    <w:rsid w:val="14EF3907"/>
    <w:rsid w:val="14F02354"/>
    <w:rsid w:val="14F03AB7"/>
    <w:rsid w:val="14F11EEB"/>
    <w:rsid w:val="14F13361"/>
    <w:rsid w:val="14F25B3E"/>
    <w:rsid w:val="14F25D2F"/>
    <w:rsid w:val="14F33520"/>
    <w:rsid w:val="14F3455E"/>
    <w:rsid w:val="14F359C1"/>
    <w:rsid w:val="14F42D2E"/>
    <w:rsid w:val="14F5322F"/>
    <w:rsid w:val="14F532A6"/>
    <w:rsid w:val="14F559F4"/>
    <w:rsid w:val="14F55D62"/>
    <w:rsid w:val="14F706AF"/>
    <w:rsid w:val="14F72984"/>
    <w:rsid w:val="14F73605"/>
    <w:rsid w:val="14F752D5"/>
    <w:rsid w:val="14F833B9"/>
    <w:rsid w:val="14F848A2"/>
    <w:rsid w:val="14F871CF"/>
    <w:rsid w:val="14F87F59"/>
    <w:rsid w:val="14FA42EE"/>
    <w:rsid w:val="14FB44EC"/>
    <w:rsid w:val="14FB55D7"/>
    <w:rsid w:val="14FC02B1"/>
    <w:rsid w:val="14FC5D5F"/>
    <w:rsid w:val="14FE0BF6"/>
    <w:rsid w:val="14FF4DB4"/>
    <w:rsid w:val="14FF6881"/>
    <w:rsid w:val="14FF788B"/>
    <w:rsid w:val="15007EC4"/>
    <w:rsid w:val="150378FC"/>
    <w:rsid w:val="150541DC"/>
    <w:rsid w:val="15061DB4"/>
    <w:rsid w:val="15071CD0"/>
    <w:rsid w:val="15076E5F"/>
    <w:rsid w:val="150806CF"/>
    <w:rsid w:val="15092D95"/>
    <w:rsid w:val="15095E9E"/>
    <w:rsid w:val="150962F3"/>
    <w:rsid w:val="150A6FAC"/>
    <w:rsid w:val="150B3787"/>
    <w:rsid w:val="150B6538"/>
    <w:rsid w:val="150C1275"/>
    <w:rsid w:val="150C6DBB"/>
    <w:rsid w:val="150C7A69"/>
    <w:rsid w:val="150F0850"/>
    <w:rsid w:val="150F5E1C"/>
    <w:rsid w:val="15105683"/>
    <w:rsid w:val="1511509D"/>
    <w:rsid w:val="15115151"/>
    <w:rsid w:val="15131230"/>
    <w:rsid w:val="15132272"/>
    <w:rsid w:val="1514302E"/>
    <w:rsid w:val="15163A13"/>
    <w:rsid w:val="151953E9"/>
    <w:rsid w:val="151A3312"/>
    <w:rsid w:val="151A3499"/>
    <w:rsid w:val="151A4F10"/>
    <w:rsid w:val="151B214C"/>
    <w:rsid w:val="151B2D36"/>
    <w:rsid w:val="151D4CCB"/>
    <w:rsid w:val="151E418F"/>
    <w:rsid w:val="151E4D08"/>
    <w:rsid w:val="151F42F7"/>
    <w:rsid w:val="151F7079"/>
    <w:rsid w:val="1520184B"/>
    <w:rsid w:val="15204887"/>
    <w:rsid w:val="15213886"/>
    <w:rsid w:val="15227043"/>
    <w:rsid w:val="152320EE"/>
    <w:rsid w:val="15245B34"/>
    <w:rsid w:val="15255FA2"/>
    <w:rsid w:val="15261C0A"/>
    <w:rsid w:val="1526672E"/>
    <w:rsid w:val="15271AF6"/>
    <w:rsid w:val="152847E9"/>
    <w:rsid w:val="15285BA8"/>
    <w:rsid w:val="15286B01"/>
    <w:rsid w:val="15293BB2"/>
    <w:rsid w:val="152A56E8"/>
    <w:rsid w:val="152A5EA3"/>
    <w:rsid w:val="152A679D"/>
    <w:rsid w:val="152A7C74"/>
    <w:rsid w:val="152B1197"/>
    <w:rsid w:val="152C34BE"/>
    <w:rsid w:val="152D3D01"/>
    <w:rsid w:val="152D56FF"/>
    <w:rsid w:val="152D71A6"/>
    <w:rsid w:val="152E140A"/>
    <w:rsid w:val="152E27AD"/>
    <w:rsid w:val="152E2972"/>
    <w:rsid w:val="152E2C66"/>
    <w:rsid w:val="152F285C"/>
    <w:rsid w:val="152F6F1A"/>
    <w:rsid w:val="153051AC"/>
    <w:rsid w:val="153130CE"/>
    <w:rsid w:val="1532737F"/>
    <w:rsid w:val="15330B7E"/>
    <w:rsid w:val="15331753"/>
    <w:rsid w:val="15353856"/>
    <w:rsid w:val="15353F7F"/>
    <w:rsid w:val="15397ABC"/>
    <w:rsid w:val="153A4236"/>
    <w:rsid w:val="153A4EF2"/>
    <w:rsid w:val="153B07C3"/>
    <w:rsid w:val="153B25E4"/>
    <w:rsid w:val="153B6BAD"/>
    <w:rsid w:val="153C6536"/>
    <w:rsid w:val="153D1618"/>
    <w:rsid w:val="15401CF4"/>
    <w:rsid w:val="15404A03"/>
    <w:rsid w:val="1541210F"/>
    <w:rsid w:val="1542642E"/>
    <w:rsid w:val="1544194E"/>
    <w:rsid w:val="15441CFD"/>
    <w:rsid w:val="1545402A"/>
    <w:rsid w:val="1545756A"/>
    <w:rsid w:val="154653EF"/>
    <w:rsid w:val="15481AB9"/>
    <w:rsid w:val="154B53BA"/>
    <w:rsid w:val="154D5895"/>
    <w:rsid w:val="154E1E7F"/>
    <w:rsid w:val="154E5931"/>
    <w:rsid w:val="154E7DA5"/>
    <w:rsid w:val="154F23DD"/>
    <w:rsid w:val="154F30BF"/>
    <w:rsid w:val="154F34C4"/>
    <w:rsid w:val="154F709C"/>
    <w:rsid w:val="15523888"/>
    <w:rsid w:val="15523F61"/>
    <w:rsid w:val="155351B5"/>
    <w:rsid w:val="15544184"/>
    <w:rsid w:val="1555606D"/>
    <w:rsid w:val="155654F1"/>
    <w:rsid w:val="15571622"/>
    <w:rsid w:val="15584C55"/>
    <w:rsid w:val="15596E34"/>
    <w:rsid w:val="155B23AD"/>
    <w:rsid w:val="155C04A5"/>
    <w:rsid w:val="155C2E1D"/>
    <w:rsid w:val="155C49B8"/>
    <w:rsid w:val="155D28AC"/>
    <w:rsid w:val="155E5ED4"/>
    <w:rsid w:val="155E6459"/>
    <w:rsid w:val="155F3D88"/>
    <w:rsid w:val="155F3FC3"/>
    <w:rsid w:val="155F682C"/>
    <w:rsid w:val="15604344"/>
    <w:rsid w:val="156326D4"/>
    <w:rsid w:val="15646D62"/>
    <w:rsid w:val="1566228F"/>
    <w:rsid w:val="156665E6"/>
    <w:rsid w:val="15671D91"/>
    <w:rsid w:val="15680642"/>
    <w:rsid w:val="15691A85"/>
    <w:rsid w:val="15694611"/>
    <w:rsid w:val="156A6A28"/>
    <w:rsid w:val="156B14D2"/>
    <w:rsid w:val="156C4286"/>
    <w:rsid w:val="156F3656"/>
    <w:rsid w:val="156F5799"/>
    <w:rsid w:val="15717748"/>
    <w:rsid w:val="157356D6"/>
    <w:rsid w:val="15770A17"/>
    <w:rsid w:val="15771907"/>
    <w:rsid w:val="15791B1D"/>
    <w:rsid w:val="1579349B"/>
    <w:rsid w:val="15794E46"/>
    <w:rsid w:val="157A3646"/>
    <w:rsid w:val="157B2FFC"/>
    <w:rsid w:val="15814D10"/>
    <w:rsid w:val="1581714B"/>
    <w:rsid w:val="158249CA"/>
    <w:rsid w:val="158257D7"/>
    <w:rsid w:val="15830D90"/>
    <w:rsid w:val="158314CF"/>
    <w:rsid w:val="158414F3"/>
    <w:rsid w:val="15864C34"/>
    <w:rsid w:val="15864E7A"/>
    <w:rsid w:val="158726C5"/>
    <w:rsid w:val="15874A71"/>
    <w:rsid w:val="1588526F"/>
    <w:rsid w:val="158935BD"/>
    <w:rsid w:val="158B234E"/>
    <w:rsid w:val="158B66EF"/>
    <w:rsid w:val="158C0A8E"/>
    <w:rsid w:val="158C3207"/>
    <w:rsid w:val="158C336C"/>
    <w:rsid w:val="158C4B18"/>
    <w:rsid w:val="158C5906"/>
    <w:rsid w:val="158D5827"/>
    <w:rsid w:val="158E4566"/>
    <w:rsid w:val="158E5A53"/>
    <w:rsid w:val="158E73A0"/>
    <w:rsid w:val="158F6C10"/>
    <w:rsid w:val="159074E9"/>
    <w:rsid w:val="15910741"/>
    <w:rsid w:val="159141EE"/>
    <w:rsid w:val="15916FC4"/>
    <w:rsid w:val="15921B5C"/>
    <w:rsid w:val="159426E0"/>
    <w:rsid w:val="15944205"/>
    <w:rsid w:val="15951EB0"/>
    <w:rsid w:val="15953B79"/>
    <w:rsid w:val="159541C7"/>
    <w:rsid w:val="15973559"/>
    <w:rsid w:val="159763FB"/>
    <w:rsid w:val="159826C6"/>
    <w:rsid w:val="15995314"/>
    <w:rsid w:val="159B7379"/>
    <w:rsid w:val="159C4A68"/>
    <w:rsid w:val="159D0B30"/>
    <w:rsid w:val="159D2BCC"/>
    <w:rsid w:val="15A01961"/>
    <w:rsid w:val="15A062CD"/>
    <w:rsid w:val="15A068DE"/>
    <w:rsid w:val="15A13542"/>
    <w:rsid w:val="15A20084"/>
    <w:rsid w:val="15A23002"/>
    <w:rsid w:val="15A2625F"/>
    <w:rsid w:val="15A262F1"/>
    <w:rsid w:val="15A26416"/>
    <w:rsid w:val="15A26CC6"/>
    <w:rsid w:val="15A30025"/>
    <w:rsid w:val="15A32145"/>
    <w:rsid w:val="15A47D50"/>
    <w:rsid w:val="15A52664"/>
    <w:rsid w:val="15A63DC7"/>
    <w:rsid w:val="15A76DF9"/>
    <w:rsid w:val="15A80CA8"/>
    <w:rsid w:val="15A840B6"/>
    <w:rsid w:val="15A8605B"/>
    <w:rsid w:val="15AC151C"/>
    <w:rsid w:val="15AC1616"/>
    <w:rsid w:val="15AD6017"/>
    <w:rsid w:val="15AE37B3"/>
    <w:rsid w:val="15B00438"/>
    <w:rsid w:val="15B05F95"/>
    <w:rsid w:val="15B23265"/>
    <w:rsid w:val="15B2402C"/>
    <w:rsid w:val="15B26EB2"/>
    <w:rsid w:val="15B307F1"/>
    <w:rsid w:val="15B32644"/>
    <w:rsid w:val="15B3582E"/>
    <w:rsid w:val="15B43389"/>
    <w:rsid w:val="15B43C5D"/>
    <w:rsid w:val="15B43F58"/>
    <w:rsid w:val="15B504CB"/>
    <w:rsid w:val="15B525DA"/>
    <w:rsid w:val="15B6229A"/>
    <w:rsid w:val="15B70D57"/>
    <w:rsid w:val="15B77155"/>
    <w:rsid w:val="15B94AC0"/>
    <w:rsid w:val="15BA3BCD"/>
    <w:rsid w:val="15BB3F35"/>
    <w:rsid w:val="15BC2C34"/>
    <w:rsid w:val="15BC65C3"/>
    <w:rsid w:val="15BC6A64"/>
    <w:rsid w:val="15BC6C4B"/>
    <w:rsid w:val="15BD0B91"/>
    <w:rsid w:val="15BE4553"/>
    <w:rsid w:val="15BE4702"/>
    <w:rsid w:val="15BF1041"/>
    <w:rsid w:val="15C17EE3"/>
    <w:rsid w:val="15C25A99"/>
    <w:rsid w:val="15C43552"/>
    <w:rsid w:val="15C5321B"/>
    <w:rsid w:val="15C57CFA"/>
    <w:rsid w:val="15C76D7D"/>
    <w:rsid w:val="15C82FEC"/>
    <w:rsid w:val="15C84FC7"/>
    <w:rsid w:val="15CA378E"/>
    <w:rsid w:val="15CA4C57"/>
    <w:rsid w:val="15CB078B"/>
    <w:rsid w:val="15CC1E72"/>
    <w:rsid w:val="15CC52C7"/>
    <w:rsid w:val="15CE78BA"/>
    <w:rsid w:val="15CF1C8F"/>
    <w:rsid w:val="15D02582"/>
    <w:rsid w:val="15D1036B"/>
    <w:rsid w:val="15D16E1D"/>
    <w:rsid w:val="15D24F1E"/>
    <w:rsid w:val="15D316DD"/>
    <w:rsid w:val="15D36522"/>
    <w:rsid w:val="15D52D5A"/>
    <w:rsid w:val="15D53326"/>
    <w:rsid w:val="15D60605"/>
    <w:rsid w:val="15D72004"/>
    <w:rsid w:val="15D74782"/>
    <w:rsid w:val="15D751D8"/>
    <w:rsid w:val="15D776F2"/>
    <w:rsid w:val="15D85A3F"/>
    <w:rsid w:val="15DA7E39"/>
    <w:rsid w:val="15DB2621"/>
    <w:rsid w:val="15DB6419"/>
    <w:rsid w:val="15DC0609"/>
    <w:rsid w:val="15DC2ADD"/>
    <w:rsid w:val="15DC3796"/>
    <w:rsid w:val="15DD4BB4"/>
    <w:rsid w:val="15DD6EC9"/>
    <w:rsid w:val="15DD72BA"/>
    <w:rsid w:val="15DE46E7"/>
    <w:rsid w:val="15DE6661"/>
    <w:rsid w:val="15DE6D05"/>
    <w:rsid w:val="15DF733D"/>
    <w:rsid w:val="15E25FA4"/>
    <w:rsid w:val="15E432CA"/>
    <w:rsid w:val="15E623FF"/>
    <w:rsid w:val="15E83C19"/>
    <w:rsid w:val="15E84050"/>
    <w:rsid w:val="15E862C0"/>
    <w:rsid w:val="15EA2927"/>
    <w:rsid w:val="15EB6EED"/>
    <w:rsid w:val="15EB7624"/>
    <w:rsid w:val="15ED07D4"/>
    <w:rsid w:val="15ED3FAE"/>
    <w:rsid w:val="15EF2B3C"/>
    <w:rsid w:val="15F153C2"/>
    <w:rsid w:val="15F1623F"/>
    <w:rsid w:val="15F308B8"/>
    <w:rsid w:val="15F37FB5"/>
    <w:rsid w:val="15F4104B"/>
    <w:rsid w:val="15F42019"/>
    <w:rsid w:val="15F42353"/>
    <w:rsid w:val="15F42E23"/>
    <w:rsid w:val="15F6381D"/>
    <w:rsid w:val="15F75CA6"/>
    <w:rsid w:val="15F81CD1"/>
    <w:rsid w:val="15F822A1"/>
    <w:rsid w:val="15F9581A"/>
    <w:rsid w:val="15FA5DFD"/>
    <w:rsid w:val="15FA7EDB"/>
    <w:rsid w:val="15FB0261"/>
    <w:rsid w:val="15FC25AE"/>
    <w:rsid w:val="15FC61C4"/>
    <w:rsid w:val="15FC6A70"/>
    <w:rsid w:val="15FD6781"/>
    <w:rsid w:val="15FE0077"/>
    <w:rsid w:val="15FE062D"/>
    <w:rsid w:val="16001EEB"/>
    <w:rsid w:val="1600634B"/>
    <w:rsid w:val="1601088F"/>
    <w:rsid w:val="16020CD9"/>
    <w:rsid w:val="16026C38"/>
    <w:rsid w:val="16033AA6"/>
    <w:rsid w:val="1603550A"/>
    <w:rsid w:val="1605058E"/>
    <w:rsid w:val="1605543E"/>
    <w:rsid w:val="160567CB"/>
    <w:rsid w:val="160618C5"/>
    <w:rsid w:val="16061A8E"/>
    <w:rsid w:val="160706F1"/>
    <w:rsid w:val="160707CC"/>
    <w:rsid w:val="16071E62"/>
    <w:rsid w:val="160730E1"/>
    <w:rsid w:val="16084DCE"/>
    <w:rsid w:val="16097A47"/>
    <w:rsid w:val="160B2A2E"/>
    <w:rsid w:val="160B33E9"/>
    <w:rsid w:val="160C153B"/>
    <w:rsid w:val="160C1C72"/>
    <w:rsid w:val="160C79A9"/>
    <w:rsid w:val="160E59FB"/>
    <w:rsid w:val="160F2BC8"/>
    <w:rsid w:val="160F3CA3"/>
    <w:rsid w:val="16100338"/>
    <w:rsid w:val="16100896"/>
    <w:rsid w:val="161040D0"/>
    <w:rsid w:val="1610487D"/>
    <w:rsid w:val="1611275A"/>
    <w:rsid w:val="16147469"/>
    <w:rsid w:val="16150AF2"/>
    <w:rsid w:val="16151FEA"/>
    <w:rsid w:val="16166A48"/>
    <w:rsid w:val="16173CC6"/>
    <w:rsid w:val="16177E5A"/>
    <w:rsid w:val="16186DCD"/>
    <w:rsid w:val="161A2080"/>
    <w:rsid w:val="161A41B0"/>
    <w:rsid w:val="161A50ED"/>
    <w:rsid w:val="161D3A5A"/>
    <w:rsid w:val="161D4086"/>
    <w:rsid w:val="162008D9"/>
    <w:rsid w:val="1620736F"/>
    <w:rsid w:val="16215964"/>
    <w:rsid w:val="16216794"/>
    <w:rsid w:val="1623060D"/>
    <w:rsid w:val="16237FBF"/>
    <w:rsid w:val="16250CAC"/>
    <w:rsid w:val="16267D84"/>
    <w:rsid w:val="16275DCF"/>
    <w:rsid w:val="162833D9"/>
    <w:rsid w:val="16284BF7"/>
    <w:rsid w:val="16290C8E"/>
    <w:rsid w:val="1629651F"/>
    <w:rsid w:val="162C33E6"/>
    <w:rsid w:val="162D7667"/>
    <w:rsid w:val="162E349E"/>
    <w:rsid w:val="162E78D6"/>
    <w:rsid w:val="162E7EBA"/>
    <w:rsid w:val="16306EAA"/>
    <w:rsid w:val="163148B3"/>
    <w:rsid w:val="16316A02"/>
    <w:rsid w:val="1632178B"/>
    <w:rsid w:val="163231EE"/>
    <w:rsid w:val="16347BCF"/>
    <w:rsid w:val="16352D10"/>
    <w:rsid w:val="16353EE1"/>
    <w:rsid w:val="163665A6"/>
    <w:rsid w:val="1637361F"/>
    <w:rsid w:val="16375926"/>
    <w:rsid w:val="163827AD"/>
    <w:rsid w:val="163A04EF"/>
    <w:rsid w:val="163A4327"/>
    <w:rsid w:val="163C77EC"/>
    <w:rsid w:val="163D7748"/>
    <w:rsid w:val="163E281B"/>
    <w:rsid w:val="163F6F5E"/>
    <w:rsid w:val="164045CB"/>
    <w:rsid w:val="16406797"/>
    <w:rsid w:val="164234FD"/>
    <w:rsid w:val="164371B7"/>
    <w:rsid w:val="16441003"/>
    <w:rsid w:val="164451C8"/>
    <w:rsid w:val="16452187"/>
    <w:rsid w:val="1645602D"/>
    <w:rsid w:val="1645780F"/>
    <w:rsid w:val="16462D80"/>
    <w:rsid w:val="1648490B"/>
    <w:rsid w:val="164B435A"/>
    <w:rsid w:val="164C554F"/>
    <w:rsid w:val="164E12AA"/>
    <w:rsid w:val="164F705B"/>
    <w:rsid w:val="16507D67"/>
    <w:rsid w:val="16507DC4"/>
    <w:rsid w:val="165174AF"/>
    <w:rsid w:val="165268AA"/>
    <w:rsid w:val="16535691"/>
    <w:rsid w:val="16536471"/>
    <w:rsid w:val="16536ECA"/>
    <w:rsid w:val="16546E77"/>
    <w:rsid w:val="16551CF2"/>
    <w:rsid w:val="165561F3"/>
    <w:rsid w:val="1656010F"/>
    <w:rsid w:val="16564E02"/>
    <w:rsid w:val="1658049B"/>
    <w:rsid w:val="165824A0"/>
    <w:rsid w:val="16586795"/>
    <w:rsid w:val="16590168"/>
    <w:rsid w:val="165A18EB"/>
    <w:rsid w:val="165A273A"/>
    <w:rsid w:val="165A66A3"/>
    <w:rsid w:val="165B046B"/>
    <w:rsid w:val="165B76F0"/>
    <w:rsid w:val="165C2CDF"/>
    <w:rsid w:val="165C3795"/>
    <w:rsid w:val="165C772F"/>
    <w:rsid w:val="165C7C7B"/>
    <w:rsid w:val="165D5ED4"/>
    <w:rsid w:val="165F2B6E"/>
    <w:rsid w:val="16604159"/>
    <w:rsid w:val="16634D7F"/>
    <w:rsid w:val="16640946"/>
    <w:rsid w:val="16645DD6"/>
    <w:rsid w:val="16657564"/>
    <w:rsid w:val="16663672"/>
    <w:rsid w:val="16666C41"/>
    <w:rsid w:val="16690798"/>
    <w:rsid w:val="166909DE"/>
    <w:rsid w:val="166A0E1C"/>
    <w:rsid w:val="166B6E8F"/>
    <w:rsid w:val="166C7207"/>
    <w:rsid w:val="166D2AA2"/>
    <w:rsid w:val="166E4FC4"/>
    <w:rsid w:val="166E5FDB"/>
    <w:rsid w:val="166E6E49"/>
    <w:rsid w:val="166E7445"/>
    <w:rsid w:val="166F5D1C"/>
    <w:rsid w:val="16704589"/>
    <w:rsid w:val="16710FC7"/>
    <w:rsid w:val="167125BC"/>
    <w:rsid w:val="16723C0C"/>
    <w:rsid w:val="16724A06"/>
    <w:rsid w:val="16746F0F"/>
    <w:rsid w:val="16771879"/>
    <w:rsid w:val="16772A7E"/>
    <w:rsid w:val="16775B85"/>
    <w:rsid w:val="16780514"/>
    <w:rsid w:val="16781524"/>
    <w:rsid w:val="16783409"/>
    <w:rsid w:val="16797EDE"/>
    <w:rsid w:val="167A27AE"/>
    <w:rsid w:val="167D2055"/>
    <w:rsid w:val="167D7C56"/>
    <w:rsid w:val="167E1A71"/>
    <w:rsid w:val="167E5858"/>
    <w:rsid w:val="167E5979"/>
    <w:rsid w:val="167F23FE"/>
    <w:rsid w:val="167F3A87"/>
    <w:rsid w:val="16812F90"/>
    <w:rsid w:val="168134E8"/>
    <w:rsid w:val="16826BBF"/>
    <w:rsid w:val="16834B96"/>
    <w:rsid w:val="16834E2C"/>
    <w:rsid w:val="168362F7"/>
    <w:rsid w:val="168416F1"/>
    <w:rsid w:val="168452BE"/>
    <w:rsid w:val="16852067"/>
    <w:rsid w:val="168552DA"/>
    <w:rsid w:val="1685530B"/>
    <w:rsid w:val="16857802"/>
    <w:rsid w:val="1686397B"/>
    <w:rsid w:val="16866355"/>
    <w:rsid w:val="16867252"/>
    <w:rsid w:val="16867EAD"/>
    <w:rsid w:val="16893BBB"/>
    <w:rsid w:val="168A247D"/>
    <w:rsid w:val="168A4FCA"/>
    <w:rsid w:val="16911C2A"/>
    <w:rsid w:val="16934C7A"/>
    <w:rsid w:val="1693663C"/>
    <w:rsid w:val="16950E1C"/>
    <w:rsid w:val="16963191"/>
    <w:rsid w:val="1696592D"/>
    <w:rsid w:val="16967B98"/>
    <w:rsid w:val="16976396"/>
    <w:rsid w:val="16985142"/>
    <w:rsid w:val="169A4B3B"/>
    <w:rsid w:val="169A77EE"/>
    <w:rsid w:val="169B47E3"/>
    <w:rsid w:val="169C49D2"/>
    <w:rsid w:val="169D306E"/>
    <w:rsid w:val="169E58BD"/>
    <w:rsid w:val="169F0082"/>
    <w:rsid w:val="16A10149"/>
    <w:rsid w:val="16A15EB4"/>
    <w:rsid w:val="16A17420"/>
    <w:rsid w:val="16A21308"/>
    <w:rsid w:val="16A420A0"/>
    <w:rsid w:val="16A56820"/>
    <w:rsid w:val="16A833C7"/>
    <w:rsid w:val="16A86D2C"/>
    <w:rsid w:val="16A9436B"/>
    <w:rsid w:val="16A95F3F"/>
    <w:rsid w:val="16AA14A9"/>
    <w:rsid w:val="16AA4967"/>
    <w:rsid w:val="16AD37D5"/>
    <w:rsid w:val="16AF1838"/>
    <w:rsid w:val="16AF5050"/>
    <w:rsid w:val="16B25976"/>
    <w:rsid w:val="16B31CA6"/>
    <w:rsid w:val="16B326FC"/>
    <w:rsid w:val="16B43C05"/>
    <w:rsid w:val="16B57EEC"/>
    <w:rsid w:val="16B651AE"/>
    <w:rsid w:val="16B717E9"/>
    <w:rsid w:val="16B80692"/>
    <w:rsid w:val="16B80E2B"/>
    <w:rsid w:val="16BA542A"/>
    <w:rsid w:val="16BA5654"/>
    <w:rsid w:val="16BB4B18"/>
    <w:rsid w:val="16BB67B2"/>
    <w:rsid w:val="16BC4359"/>
    <w:rsid w:val="16BD47CA"/>
    <w:rsid w:val="16BF5CB5"/>
    <w:rsid w:val="16C0227C"/>
    <w:rsid w:val="16C112E9"/>
    <w:rsid w:val="16C15618"/>
    <w:rsid w:val="16C15C16"/>
    <w:rsid w:val="16C16863"/>
    <w:rsid w:val="16C31D3B"/>
    <w:rsid w:val="16C353B2"/>
    <w:rsid w:val="16C52732"/>
    <w:rsid w:val="16C53057"/>
    <w:rsid w:val="16C61469"/>
    <w:rsid w:val="16C64535"/>
    <w:rsid w:val="16C73261"/>
    <w:rsid w:val="16C755D6"/>
    <w:rsid w:val="16C915CB"/>
    <w:rsid w:val="16C918DD"/>
    <w:rsid w:val="16C936BA"/>
    <w:rsid w:val="16CA203B"/>
    <w:rsid w:val="16CA4055"/>
    <w:rsid w:val="16CA59D5"/>
    <w:rsid w:val="16CB227D"/>
    <w:rsid w:val="16CE0EFB"/>
    <w:rsid w:val="16CE5142"/>
    <w:rsid w:val="16CF0CE9"/>
    <w:rsid w:val="16D43740"/>
    <w:rsid w:val="16D4497D"/>
    <w:rsid w:val="16D44E3F"/>
    <w:rsid w:val="16D66657"/>
    <w:rsid w:val="16DB00F3"/>
    <w:rsid w:val="16DB274B"/>
    <w:rsid w:val="16DC741B"/>
    <w:rsid w:val="16DE5455"/>
    <w:rsid w:val="16E07CBE"/>
    <w:rsid w:val="16E117FD"/>
    <w:rsid w:val="16E16C26"/>
    <w:rsid w:val="16E267B1"/>
    <w:rsid w:val="16E33A15"/>
    <w:rsid w:val="16E43D35"/>
    <w:rsid w:val="16E53CBB"/>
    <w:rsid w:val="16E53FD6"/>
    <w:rsid w:val="16E55C13"/>
    <w:rsid w:val="16E620E7"/>
    <w:rsid w:val="16E74454"/>
    <w:rsid w:val="16E829DA"/>
    <w:rsid w:val="16E940D0"/>
    <w:rsid w:val="16E94503"/>
    <w:rsid w:val="16EA2A30"/>
    <w:rsid w:val="16EA6678"/>
    <w:rsid w:val="16EA7D6F"/>
    <w:rsid w:val="16EB182B"/>
    <w:rsid w:val="16EB5C9B"/>
    <w:rsid w:val="16EB612F"/>
    <w:rsid w:val="16EC61C0"/>
    <w:rsid w:val="16EE538D"/>
    <w:rsid w:val="16EF3B83"/>
    <w:rsid w:val="16F14B2B"/>
    <w:rsid w:val="16F43755"/>
    <w:rsid w:val="16F66F63"/>
    <w:rsid w:val="16FA0B0F"/>
    <w:rsid w:val="16FA202C"/>
    <w:rsid w:val="16FB2553"/>
    <w:rsid w:val="16FC1FAA"/>
    <w:rsid w:val="16FC2CB1"/>
    <w:rsid w:val="16FD0AB6"/>
    <w:rsid w:val="16FE41CF"/>
    <w:rsid w:val="16FF7444"/>
    <w:rsid w:val="1700762C"/>
    <w:rsid w:val="1701436F"/>
    <w:rsid w:val="17020FA4"/>
    <w:rsid w:val="170210D3"/>
    <w:rsid w:val="17024D72"/>
    <w:rsid w:val="1702696F"/>
    <w:rsid w:val="170338CA"/>
    <w:rsid w:val="1705311A"/>
    <w:rsid w:val="170662AA"/>
    <w:rsid w:val="170716CB"/>
    <w:rsid w:val="1707275C"/>
    <w:rsid w:val="1709313B"/>
    <w:rsid w:val="17093EA2"/>
    <w:rsid w:val="170A0C7C"/>
    <w:rsid w:val="170A2B44"/>
    <w:rsid w:val="170A3DEF"/>
    <w:rsid w:val="170C2D1E"/>
    <w:rsid w:val="170D124D"/>
    <w:rsid w:val="170D21A8"/>
    <w:rsid w:val="170D4619"/>
    <w:rsid w:val="170E2008"/>
    <w:rsid w:val="170E225D"/>
    <w:rsid w:val="170E23F4"/>
    <w:rsid w:val="170F1843"/>
    <w:rsid w:val="1711308D"/>
    <w:rsid w:val="17115467"/>
    <w:rsid w:val="17117FF6"/>
    <w:rsid w:val="17135C9C"/>
    <w:rsid w:val="17161273"/>
    <w:rsid w:val="17181936"/>
    <w:rsid w:val="1718779A"/>
    <w:rsid w:val="17190FF9"/>
    <w:rsid w:val="171A27BA"/>
    <w:rsid w:val="171A3B15"/>
    <w:rsid w:val="171A7D7C"/>
    <w:rsid w:val="171D4D62"/>
    <w:rsid w:val="171D4D7D"/>
    <w:rsid w:val="171D537D"/>
    <w:rsid w:val="171F0951"/>
    <w:rsid w:val="171F0AC4"/>
    <w:rsid w:val="171F1889"/>
    <w:rsid w:val="17204C61"/>
    <w:rsid w:val="17210F25"/>
    <w:rsid w:val="1721259A"/>
    <w:rsid w:val="172130D9"/>
    <w:rsid w:val="1721392E"/>
    <w:rsid w:val="17215BA4"/>
    <w:rsid w:val="17226A67"/>
    <w:rsid w:val="17233435"/>
    <w:rsid w:val="17242BB4"/>
    <w:rsid w:val="17264B5A"/>
    <w:rsid w:val="17267CD0"/>
    <w:rsid w:val="17273760"/>
    <w:rsid w:val="17282B61"/>
    <w:rsid w:val="17285BB5"/>
    <w:rsid w:val="17290FB1"/>
    <w:rsid w:val="17292342"/>
    <w:rsid w:val="17293F2A"/>
    <w:rsid w:val="1729532C"/>
    <w:rsid w:val="17297228"/>
    <w:rsid w:val="172A7051"/>
    <w:rsid w:val="172B3D58"/>
    <w:rsid w:val="172B6EDC"/>
    <w:rsid w:val="172C779C"/>
    <w:rsid w:val="1733714C"/>
    <w:rsid w:val="173671BA"/>
    <w:rsid w:val="1737116F"/>
    <w:rsid w:val="1738022C"/>
    <w:rsid w:val="173961FB"/>
    <w:rsid w:val="173A18F9"/>
    <w:rsid w:val="173B1425"/>
    <w:rsid w:val="173B5221"/>
    <w:rsid w:val="173D3A48"/>
    <w:rsid w:val="173D4662"/>
    <w:rsid w:val="173E1810"/>
    <w:rsid w:val="173E5E45"/>
    <w:rsid w:val="17415671"/>
    <w:rsid w:val="174170B2"/>
    <w:rsid w:val="174210DF"/>
    <w:rsid w:val="174266EC"/>
    <w:rsid w:val="17431279"/>
    <w:rsid w:val="174323CA"/>
    <w:rsid w:val="1744221C"/>
    <w:rsid w:val="17446E6E"/>
    <w:rsid w:val="17451080"/>
    <w:rsid w:val="174519DB"/>
    <w:rsid w:val="17465285"/>
    <w:rsid w:val="174716AB"/>
    <w:rsid w:val="17475C87"/>
    <w:rsid w:val="1748065D"/>
    <w:rsid w:val="1749507B"/>
    <w:rsid w:val="174A17B8"/>
    <w:rsid w:val="174A63EB"/>
    <w:rsid w:val="174B3B90"/>
    <w:rsid w:val="174C2207"/>
    <w:rsid w:val="174C4539"/>
    <w:rsid w:val="174D2E11"/>
    <w:rsid w:val="1752155E"/>
    <w:rsid w:val="17540EC7"/>
    <w:rsid w:val="1754233B"/>
    <w:rsid w:val="17547773"/>
    <w:rsid w:val="17551F77"/>
    <w:rsid w:val="175525B5"/>
    <w:rsid w:val="1758128F"/>
    <w:rsid w:val="175919CC"/>
    <w:rsid w:val="17594A34"/>
    <w:rsid w:val="175A661A"/>
    <w:rsid w:val="175B0A5B"/>
    <w:rsid w:val="175B2EAE"/>
    <w:rsid w:val="175B6F5C"/>
    <w:rsid w:val="175C29F5"/>
    <w:rsid w:val="175D14A8"/>
    <w:rsid w:val="175E02EE"/>
    <w:rsid w:val="175E066E"/>
    <w:rsid w:val="175E2557"/>
    <w:rsid w:val="175F3EC9"/>
    <w:rsid w:val="176046F8"/>
    <w:rsid w:val="17631180"/>
    <w:rsid w:val="17636B76"/>
    <w:rsid w:val="17647A3B"/>
    <w:rsid w:val="176548CB"/>
    <w:rsid w:val="1765673E"/>
    <w:rsid w:val="17663ED7"/>
    <w:rsid w:val="17664D40"/>
    <w:rsid w:val="1766721B"/>
    <w:rsid w:val="17680872"/>
    <w:rsid w:val="17682B7C"/>
    <w:rsid w:val="176915D0"/>
    <w:rsid w:val="17696B5D"/>
    <w:rsid w:val="176B32CA"/>
    <w:rsid w:val="176B7600"/>
    <w:rsid w:val="176C0C49"/>
    <w:rsid w:val="176D7699"/>
    <w:rsid w:val="176E2283"/>
    <w:rsid w:val="176E7472"/>
    <w:rsid w:val="176F06DE"/>
    <w:rsid w:val="176F5D97"/>
    <w:rsid w:val="17705C23"/>
    <w:rsid w:val="177128CA"/>
    <w:rsid w:val="177243D1"/>
    <w:rsid w:val="17735993"/>
    <w:rsid w:val="17735DC4"/>
    <w:rsid w:val="177434F2"/>
    <w:rsid w:val="17746DDC"/>
    <w:rsid w:val="177776D3"/>
    <w:rsid w:val="17787618"/>
    <w:rsid w:val="177915FB"/>
    <w:rsid w:val="17793CBE"/>
    <w:rsid w:val="177A4176"/>
    <w:rsid w:val="177B0693"/>
    <w:rsid w:val="177B1BC9"/>
    <w:rsid w:val="177B754C"/>
    <w:rsid w:val="177C04FD"/>
    <w:rsid w:val="177C355E"/>
    <w:rsid w:val="177D6F61"/>
    <w:rsid w:val="177F2AFC"/>
    <w:rsid w:val="17800E2C"/>
    <w:rsid w:val="17802EFA"/>
    <w:rsid w:val="178031E2"/>
    <w:rsid w:val="1780368D"/>
    <w:rsid w:val="17815080"/>
    <w:rsid w:val="17855CC2"/>
    <w:rsid w:val="1786146D"/>
    <w:rsid w:val="17862217"/>
    <w:rsid w:val="1786767E"/>
    <w:rsid w:val="17870AD1"/>
    <w:rsid w:val="17891306"/>
    <w:rsid w:val="178913D4"/>
    <w:rsid w:val="17897868"/>
    <w:rsid w:val="178A1366"/>
    <w:rsid w:val="178A39FB"/>
    <w:rsid w:val="178A7B8F"/>
    <w:rsid w:val="178B1E1C"/>
    <w:rsid w:val="178B437F"/>
    <w:rsid w:val="178C313D"/>
    <w:rsid w:val="178D1772"/>
    <w:rsid w:val="178D1E4F"/>
    <w:rsid w:val="178D784F"/>
    <w:rsid w:val="178F2DB5"/>
    <w:rsid w:val="179037A5"/>
    <w:rsid w:val="179065A5"/>
    <w:rsid w:val="17910B2F"/>
    <w:rsid w:val="17911824"/>
    <w:rsid w:val="17913601"/>
    <w:rsid w:val="179259DA"/>
    <w:rsid w:val="179269E3"/>
    <w:rsid w:val="179469A4"/>
    <w:rsid w:val="1796785C"/>
    <w:rsid w:val="17986FC4"/>
    <w:rsid w:val="179923A3"/>
    <w:rsid w:val="17995981"/>
    <w:rsid w:val="179978DB"/>
    <w:rsid w:val="179A4917"/>
    <w:rsid w:val="179C0215"/>
    <w:rsid w:val="179C4A26"/>
    <w:rsid w:val="179D779A"/>
    <w:rsid w:val="179D7821"/>
    <w:rsid w:val="179E2250"/>
    <w:rsid w:val="179F2472"/>
    <w:rsid w:val="179F3CB4"/>
    <w:rsid w:val="17A030AF"/>
    <w:rsid w:val="17A04AAA"/>
    <w:rsid w:val="17A05A84"/>
    <w:rsid w:val="17A13885"/>
    <w:rsid w:val="17A209C2"/>
    <w:rsid w:val="17A2105B"/>
    <w:rsid w:val="17A24F17"/>
    <w:rsid w:val="17A30E63"/>
    <w:rsid w:val="17A43762"/>
    <w:rsid w:val="17A44C95"/>
    <w:rsid w:val="17A5527A"/>
    <w:rsid w:val="17A66104"/>
    <w:rsid w:val="17A80B15"/>
    <w:rsid w:val="17AD0F4F"/>
    <w:rsid w:val="17AD1CB6"/>
    <w:rsid w:val="17AE0FB5"/>
    <w:rsid w:val="17AE1F38"/>
    <w:rsid w:val="17AE7A91"/>
    <w:rsid w:val="17B02FDD"/>
    <w:rsid w:val="17B12568"/>
    <w:rsid w:val="17B16472"/>
    <w:rsid w:val="17B34EAC"/>
    <w:rsid w:val="17B44C0F"/>
    <w:rsid w:val="17B5567B"/>
    <w:rsid w:val="17B63FC5"/>
    <w:rsid w:val="17B6487D"/>
    <w:rsid w:val="17B66523"/>
    <w:rsid w:val="17B67278"/>
    <w:rsid w:val="17B73D5D"/>
    <w:rsid w:val="17B761EC"/>
    <w:rsid w:val="17B86064"/>
    <w:rsid w:val="17B92DCC"/>
    <w:rsid w:val="17BB59D6"/>
    <w:rsid w:val="17BC013E"/>
    <w:rsid w:val="17BC2069"/>
    <w:rsid w:val="17BC63B7"/>
    <w:rsid w:val="17BE1C01"/>
    <w:rsid w:val="17BF3604"/>
    <w:rsid w:val="17BF4118"/>
    <w:rsid w:val="17C01817"/>
    <w:rsid w:val="17C17F38"/>
    <w:rsid w:val="17C275B1"/>
    <w:rsid w:val="17C34564"/>
    <w:rsid w:val="17C51FB8"/>
    <w:rsid w:val="17C54F9F"/>
    <w:rsid w:val="17C652D4"/>
    <w:rsid w:val="17C65D87"/>
    <w:rsid w:val="17C81ED8"/>
    <w:rsid w:val="17CB0865"/>
    <w:rsid w:val="17CC0E25"/>
    <w:rsid w:val="17CE62CA"/>
    <w:rsid w:val="17CF32BB"/>
    <w:rsid w:val="17CF5641"/>
    <w:rsid w:val="17D0164B"/>
    <w:rsid w:val="17D028F2"/>
    <w:rsid w:val="17D0516B"/>
    <w:rsid w:val="17D06DCA"/>
    <w:rsid w:val="17D2029E"/>
    <w:rsid w:val="17D2240E"/>
    <w:rsid w:val="17D23E9F"/>
    <w:rsid w:val="17D638BD"/>
    <w:rsid w:val="17D66EE2"/>
    <w:rsid w:val="17D711EC"/>
    <w:rsid w:val="17D72345"/>
    <w:rsid w:val="17D960D0"/>
    <w:rsid w:val="17D96357"/>
    <w:rsid w:val="17D96E39"/>
    <w:rsid w:val="17DB00B0"/>
    <w:rsid w:val="17DC1167"/>
    <w:rsid w:val="17DC295F"/>
    <w:rsid w:val="17DD55DE"/>
    <w:rsid w:val="17DF6222"/>
    <w:rsid w:val="17E14698"/>
    <w:rsid w:val="17E202D8"/>
    <w:rsid w:val="17E248D6"/>
    <w:rsid w:val="17E3723C"/>
    <w:rsid w:val="17E53410"/>
    <w:rsid w:val="17E566F8"/>
    <w:rsid w:val="17E6066B"/>
    <w:rsid w:val="17E833A3"/>
    <w:rsid w:val="17E90049"/>
    <w:rsid w:val="17EA6929"/>
    <w:rsid w:val="17EA6F30"/>
    <w:rsid w:val="17EC2E96"/>
    <w:rsid w:val="17EC6381"/>
    <w:rsid w:val="17ED2B71"/>
    <w:rsid w:val="17ED2D36"/>
    <w:rsid w:val="17EE6A95"/>
    <w:rsid w:val="17EE7281"/>
    <w:rsid w:val="17EF1045"/>
    <w:rsid w:val="17EF5880"/>
    <w:rsid w:val="17F02473"/>
    <w:rsid w:val="17F0259F"/>
    <w:rsid w:val="17F065FF"/>
    <w:rsid w:val="17F112CD"/>
    <w:rsid w:val="17F12EA8"/>
    <w:rsid w:val="17F15F8B"/>
    <w:rsid w:val="17F22137"/>
    <w:rsid w:val="17F268BC"/>
    <w:rsid w:val="17F30542"/>
    <w:rsid w:val="17F349A1"/>
    <w:rsid w:val="17F37A36"/>
    <w:rsid w:val="17F451C5"/>
    <w:rsid w:val="17F6251A"/>
    <w:rsid w:val="17F6484C"/>
    <w:rsid w:val="17F660E6"/>
    <w:rsid w:val="17F757F1"/>
    <w:rsid w:val="17F77451"/>
    <w:rsid w:val="17F8161B"/>
    <w:rsid w:val="17F9170B"/>
    <w:rsid w:val="17FB31E1"/>
    <w:rsid w:val="17FD6DCA"/>
    <w:rsid w:val="17FE5491"/>
    <w:rsid w:val="17FE753E"/>
    <w:rsid w:val="17FF116D"/>
    <w:rsid w:val="17FF6736"/>
    <w:rsid w:val="18002B96"/>
    <w:rsid w:val="18004412"/>
    <w:rsid w:val="18005129"/>
    <w:rsid w:val="18020272"/>
    <w:rsid w:val="18021504"/>
    <w:rsid w:val="18024085"/>
    <w:rsid w:val="18044D6F"/>
    <w:rsid w:val="1804638D"/>
    <w:rsid w:val="180469D4"/>
    <w:rsid w:val="18050878"/>
    <w:rsid w:val="180554E7"/>
    <w:rsid w:val="1806240A"/>
    <w:rsid w:val="18064031"/>
    <w:rsid w:val="18067F5B"/>
    <w:rsid w:val="180739F3"/>
    <w:rsid w:val="180918CC"/>
    <w:rsid w:val="18091BE5"/>
    <w:rsid w:val="18092346"/>
    <w:rsid w:val="180A354F"/>
    <w:rsid w:val="180B4822"/>
    <w:rsid w:val="180B60CC"/>
    <w:rsid w:val="180B6D5A"/>
    <w:rsid w:val="180D163D"/>
    <w:rsid w:val="180D4954"/>
    <w:rsid w:val="180E19AA"/>
    <w:rsid w:val="180E25A9"/>
    <w:rsid w:val="180E3B7F"/>
    <w:rsid w:val="180F5355"/>
    <w:rsid w:val="180F5C4C"/>
    <w:rsid w:val="180F6663"/>
    <w:rsid w:val="1810388F"/>
    <w:rsid w:val="1812569D"/>
    <w:rsid w:val="18126B15"/>
    <w:rsid w:val="18127AE1"/>
    <w:rsid w:val="18127D06"/>
    <w:rsid w:val="181334E1"/>
    <w:rsid w:val="18140D8C"/>
    <w:rsid w:val="181427F5"/>
    <w:rsid w:val="18166BCD"/>
    <w:rsid w:val="181745BA"/>
    <w:rsid w:val="18177C62"/>
    <w:rsid w:val="181862B2"/>
    <w:rsid w:val="18197FFE"/>
    <w:rsid w:val="181A01CF"/>
    <w:rsid w:val="181C0E7B"/>
    <w:rsid w:val="181D2317"/>
    <w:rsid w:val="181E3146"/>
    <w:rsid w:val="181E52ED"/>
    <w:rsid w:val="182055B4"/>
    <w:rsid w:val="18215CCD"/>
    <w:rsid w:val="182266C4"/>
    <w:rsid w:val="18234D8E"/>
    <w:rsid w:val="18243B7A"/>
    <w:rsid w:val="1825345F"/>
    <w:rsid w:val="18267891"/>
    <w:rsid w:val="18274D1C"/>
    <w:rsid w:val="18291F09"/>
    <w:rsid w:val="18295439"/>
    <w:rsid w:val="182A0D18"/>
    <w:rsid w:val="182B349D"/>
    <w:rsid w:val="182C107F"/>
    <w:rsid w:val="182C3D17"/>
    <w:rsid w:val="182D4EC3"/>
    <w:rsid w:val="182E04AC"/>
    <w:rsid w:val="182E0A39"/>
    <w:rsid w:val="182F07BE"/>
    <w:rsid w:val="18303E3C"/>
    <w:rsid w:val="183119C1"/>
    <w:rsid w:val="1831682F"/>
    <w:rsid w:val="18317EB3"/>
    <w:rsid w:val="18323AF9"/>
    <w:rsid w:val="18325E02"/>
    <w:rsid w:val="183350CE"/>
    <w:rsid w:val="18337E21"/>
    <w:rsid w:val="18355064"/>
    <w:rsid w:val="18362587"/>
    <w:rsid w:val="18381E94"/>
    <w:rsid w:val="183A5B1B"/>
    <w:rsid w:val="183A7BE0"/>
    <w:rsid w:val="183A7F8B"/>
    <w:rsid w:val="183B1195"/>
    <w:rsid w:val="183B2A60"/>
    <w:rsid w:val="183B790B"/>
    <w:rsid w:val="183C19AF"/>
    <w:rsid w:val="183C2917"/>
    <w:rsid w:val="183D1DAA"/>
    <w:rsid w:val="183D221F"/>
    <w:rsid w:val="183D54AA"/>
    <w:rsid w:val="1840152D"/>
    <w:rsid w:val="1840701A"/>
    <w:rsid w:val="18412B85"/>
    <w:rsid w:val="18425A24"/>
    <w:rsid w:val="18426A48"/>
    <w:rsid w:val="18446920"/>
    <w:rsid w:val="184503AA"/>
    <w:rsid w:val="184636D9"/>
    <w:rsid w:val="184709A6"/>
    <w:rsid w:val="18477AF7"/>
    <w:rsid w:val="18485198"/>
    <w:rsid w:val="18492ECE"/>
    <w:rsid w:val="18495467"/>
    <w:rsid w:val="184A4017"/>
    <w:rsid w:val="184B338C"/>
    <w:rsid w:val="184F09B1"/>
    <w:rsid w:val="184F19F4"/>
    <w:rsid w:val="18500329"/>
    <w:rsid w:val="18512C8B"/>
    <w:rsid w:val="18523C28"/>
    <w:rsid w:val="18531F3B"/>
    <w:rsid w:val="18535882"/>
    <w:rsid w:val="185510DF"/>
    <w:rsid w:val="185548FB"/>
    <w:rsid w:val="18557BF4"/>
    <w:rsid w:val="18563438"/>
    <w:rsid w:val="18567E11"/>
    <w:rsid w:val="18570E70"/>
    <w:rsid w:val="18586A13"/>
    <w:rsid w:val="1858773D"/>
    <w:rsid w:val="18596252"/>
    <w:rsid w:val="18596B6E"/>
    <w:rsid w:val="185A7438"/>
    <w:rsid w:val="185B09D5"/>
    <w:rsid w:val="185B0BCC"/>
    <w:rsid w:val="185B4182"/>
    <w:rsid w:val="185B5667"/>
    <w:rsid w:val="185E379C"/>
    <w:rsid w:val="185F19EF"/>
    <w:rsid w:val="185F25A7"/>
    <w:rsid w:val="18614864"/>
    <w:rsid w:val="18615927"/>
    <w:rsid w:val="18633C41"/>
    <w:rsid w:val="18652D8E"/>
    <w:rsid w:val="18666C0A"/>
    <w:rsid w:val="186809B6"/>
    <w:rsid w:val="18681EAB"/>
    <w:rsid w:val="18683392"/>
    <w:rsid w:val="186A7A17"/>
    <w:rsid w:val="186B28C9"/>
    <w:rsid w:val="186C31D1"/>
    <w:rsid w:val="186E4128"/>
    <w:rsid w:val="18705AC7"/>
    <w:rsid w:val="18721B45"/>
    <w:rsid w:val="187229E0"/>
    <w:rsid w:val="187234C2"/>
    <w:rsid w:val="18742EFE"/>
    <w:rsid w:val="18770E86"/>
    <w:rsid w:val="18775055"/>
    <w:rsid w:val="1877775A"/>
    <w:rsid w:val="18782E45"/>
    <w:rsid w:val="187854C2"/>
    <w:rsid w:val="18796C8B"/>
    <w:rsid w:val="187A0134"/>
    <w:rsid w:val="187A297C"/>
    <w:rsid w:val="187B131E"/>
    <w:rsid w:val="187C70EB"/>
    <w:rsid w:val="187D1C18"/>
    <w:rsid w:val="187D420D"/>
    <w:rsid w:val="187E334D"/>
    <w:rsid w:val="187F558E"/>
    <w:rsid w:val="188051B3"/>
    <w:rsid w:val="18810B46"/>
    <w:rsid w:val="1882318A"/>
    <w:rsid w:val="18823E81"/>
    <w:rsid w:val="188271BD"/>
    <w:rsid w:val="18830E85"/>
    <w:rsid w:val="188311B8"/>
    <w:rsid w:val="1883653D"/>
    <w:rsid w:val="18846AFB"/>
    <w:rsid w:val="18856253"/>
    <w:rsid w:val="18881FA3"/>
    <w:rsid w:val="18882F22"/>
    <w:rsid w:val="18891B65"/>
    <w:rsid w:val="1889429C"/>
    <w:rsid w:val="188A09C3"/>
    <w:rsid w:val="188A1671"/>
    <w:rsid w:val="188A1DCD"/>
    <w:rsid w:val="188A41D0"/>
    <w:rsid w:val="188A4A11"/>
    <w:rsid w:val="188A4A67"/>
    <w:rsid w:val="188F1A61"/>
    <w:rsid w:val="18906703"/>
    <w:rsid w:val="1893684C"/>
    <w:rsid w:val="18936971"/>
    <w:rsid w:val="189514EB"/>
    <w:rsid w:val="1895390E"/>
    <w:rsid w:val="189763CF"/>
    <w:rsid w:val="189874C6"/>
    <w:rsid w:val="189904A5"/>
    <w:rsid w:val="18990643"/>
    <w:rsid w:val="189A43C0"/>
    <w:rsid w:val="189B5CC7"/>
    <w:rsid w:val="189C048F"/>
    <w:rsid w:val="189D2D0F"/>
    <w:rsid w:val="189E3C67"/>
    <w:rsid w:val="189E7DB9"/>
    <w:rsid w:val="189F39B0"/>
    <w:rsid w:val="18A0543A"/>
    <w:rsid w:val="18A05D3E"/>
    <w:rsid w:val="18A1356A"/>
    <w:rsid w:val="18A14B92"/>
    <w:rsid w:val="18A370E8"/>
    <w:rsid w:val="18A40B9E"/>
    <w:rsid w:val="18A423B0"/>
    <w:rsid w:val="18A44482"/>
    <w:rsid w:val="18A46097"/>
    <w:rsid w:val="18A76C96"/>
    <w:rsid w:val="18A811DB"/>
    <w:rsid w:val="18A85498"/>
    <w:rsid w:val="18A951E8"/>
    <w:rsid w:val="18AB0DB8"/>
    <w:rsid w:val="18AB2563"/>
    <w:rsid w:val="18AB7F1C"/>
    <w:rsid w:val="18AD1E3E"/>
    <w:rsid w:val="18AD5740"/>
    <w:rsid w:val="18AF321D"/>
    <w:rsid w:val="18B0117B"/>
    <w:rsid w:val="18B21933"/>
    <w:rsid w:val="18B25251"/>
    <w:rsid w:val="18B27ED5"/>
    <w:rsid w:val="18B33873"/>
    <w:rsid w:val="18B43BCC"/>
    <w:rsid w:val="18B44B78"/>
    <w:rsid w:val="18B456F3"/>
    <w:rsid w:val="18B56F8A"/>
    <w:rsid w:val="18B60304"/>
    <w:rsid w:val="18B61EAA"/>
    <w:rsid w:val="18B61F68"/>
    <w:rsid w:val="18B86482"/>
    <w:rsid w:val="18BB52E4"/>
    <w:rsid w:val="18BB60F6"/>
    <w:rsid w:val="18BC17D9"/>
    <w:rsid w:val="18BC3C14"/>
    <w:rsid w:val="18BE11AE"/>
    <w:rsid w:val="18BF576F"/>
    <w:rsid w:val="18C12B2D"/>
    <w:rsid w:val="18C269EE"/>
    <w:rsid w:val="18C33100"/>
    <w:rsid w:val="18C3733A"/>
    <w:rsid w:val="18C40ABF"/>
    <w:rsid w:val="18C503B7"/>
    <w:rsid w:val="18C51A85"/>
    <w:rsid w:val="18C5428D"/>
    <w:rsid w:val="18C546DF"/>
    <w:rsid w:val="18C55204"/>
    <w:rsid w:val="18C66929"/>
    <w:rsid w:val="18C8393C"/>
    <w:rsid w:val="18C844F2"/>
    <w:rsid w:val="18C878CE"/>
    <w:rsid w:val="18C94E85"/>
    <w:rsid w:val="18CB7C1F"/>
    <w:rsid w:val="18CC1DC7"/>
    <w:rsid w:val="18CC2154"/>
    <w:rsid w:val="18CC2248"/>
    <w:rsid w:val="18CC2486"/>
    <w:rsid w:val="18CC7907"/>
    <w:rsid w:val="18CD4BA2"/>
    <w:rsid w:val="18CD593F"/>
    <w:rsid w:val="18CE3FB5"/>
    <w:rsid w:val="18CF041A"/>
    <w:rsid w:val="18D04FAB"/>
    <w:rsid w:val="18D1670C"/>
    <w:rsid w:val="18D22C56"/>
    <w:rsid w:val="18D26B00"/>
    <w:rsid w:val="18D35732"/>
    <w:rsid w:val="18D567B7"/>
    <w:rsid w:val="18D71384"/>
    <w:rsid w:val="18D72B83"/>
    <w:rsid w:val="18D76D63"/>
    <w:rsid w:val="18D85449"/>
    <w:rsid w:val="18D85F20"/>
    <w:rsid w:val="18D9207D"/>
    <w:rsid w:val="18D92917"/>
    <w:rsid w:val="18DA500B"/>
    <w:rsid w:val="18DB6A31"/>
    <w:rsid w:val="18DC006B"/>
    <w:rsid w:val="18DC168F"/>
    <w:rsid w:val="18DC3EB1"/>
    <w:rsid w:val="18DC6CA5"/>
    <w:rsid w:val="18DE09FB"/>
    <w:rsid w:val="18DE268E"/>
    <w:rsid w:val="18E01974"/>
    <w:rsid w:val="18E0557E"/>
    <w:rsid w:val="18E07627"/>
    <w:rsid w:val="18E100E8"/>
    <w:rsid w:val="18E10862"/>
    <w:rsid w:val="18E16B40"/>
    <w:rsid w:val="18E23833"/>
    <w:rsid w:val="18E401B5"/>
    <w:rsid w:val="18E4709B"/>
    <w:rsid w:val="18E54032"/>
    <w:rsid w:val="18E71F90"/>
    <w:rsid w:val="18E72EBA"/>
    <w:rsid w:val="18E766F0"/>
    <w:rsid w:val="18E93F90"/>
    <w:rsid w:val="18EB3725"/>
    <w:rsid w:val="18EB6E90"/>
    <w:rsid w:val="18EF1B0D"/>
    <w:rsid w:val="18F03969"/>
    <w:rsid w:val="18F1150C"/>
    <w:rsid w:val="18F15DA4"/>
    <w:rsid w:val="18F176B0"/>
    <w:rsid w:val="18F247D2"/>
    <w:rsid w:val="18F337CB"/>
    <w:rsid w:val="18F40B0E"/>
    <w:rsid w:val="18F440BF"/>
    <w:rsid w:val="18F457FB"/>
    <w:rsid w:val="18F60F44"/>
    <w:rsid w:val="18F63C9E"/>
    <w:rsid w:val="18F761EB"/>
    <w:rsid w:val="18F7777A"/>
    <w:rsid w:val="18F92E74"/>
    <w:rsid w:val="18FA1F23"/>
    <w:rsid w:val="18FA503E"/>
    <w:rsid w:val="18FB2971"/>
    <w:rsid w:val="18FC347E"/>
    <w:rsid w:val="18FC4383"/>
    <w:rsid w:val="18FD2319"/>
    <w:rsid w:val="18FE5C5F"/>
    <w:rsid w:val="18FE6D7C"/>
    <w:rsid w:val="18FF04DA"/>
    <w:rsid w:val="18FF425D"/>
    <w:rsid w:val="19000BE6"/>
    <w:rsid w:val="19007510"/>
    <w:rsid w:val="19032760"/>
    <w:rsid w:val="19070FA5"/>
    <w:rsid w:val="1907752F"/>
    <w:rsid w:val="19077622"/>
    <w:rsid w:val="19083A7F"/>
    <w:rsid w:val="19085C1F"/>
    <w:rsid w:val="190874BE"/>
    <w:rsid w:val="1909059A"/>
    <w:rsid w:val="19091E61"/>
    <w:rsid w:val="19097954"/>
    <w:rsid w:val="190A0351"/>
    <w:rsid w:val="190C0955"/>
    <w:rsid w:val="190C2332"/>
    <w:rsid w:val="190C5187"/>
    <w:rsid w:val="190C7DCF"/>
    <w:rsid w:val="190E7054"/>
    <w:rsid w:val="19124FA4"/>
    <w:rsid w:val="19130DA2"/>
    <w:rsid w:val="19134A2B"/>
    <w:rsid w:val="19143F57"/>
    <w:rsid w:val="19152232"/>
    <w:rsid w:val="1916015D"/>
    <w:rsid w:val="191619B0"/>
    <w:rsid w:val="19167E55"/>
    <w:rsid w:val="19171821"/>
    <w:rsid w:val="19171B45"/>
    <w:rsid w:val="191820B9"/>
    <w:rsid w:val="1918335E"/>
    <w:rsid w:val="19195E89"/>
    <w:rsid w:val="191A7B72"/>
    <w:rsid w:val="191C2098"/>
    <w:rsid w:val="191D593B"/>
    <w:rsid w:val="191E3015"/>
    <w:rsid w:val="191F1592"/>
    <w:rsid w:val="191F3E67"/>
    <w:rsid w:val="19202A12"/>
    <w:rsid w:val="192129A8"/>
    <w:rsid w:val="19212F64"/>
    <w:rsid w:val="19230B7F"/>
    <w:rsid w:val="19243AF0"/>
    <w:rsid w:val="19250D76"/>
    <w:rsid w:val="19251258"/>
    <w:rsid w:val="19255F9A"/>
    <w:rsid w:val="192758B6"/>
    <w:rsid w:val="1928767F"/>
    <w:rsid w:val="192A5DE2"/>
    <w:rsid w:val="192B521C"/>
    <w:rsid w:val="192C2E20"/>
    <w:rsid w:val="192D63BD"/>
    <w:rsid w:val="192E12D9"/>
    <w:rsid w:val="19315C3E"/>
    <w:rsid w:val="193217D0"/>
    <w:rsid w:val="1933492F"/>
    <w:rsid w:val="19337961"/>
    <w:rsid w:val="19342399"/>
    <w:rsid w:val="19347295"/>
    <w:rsid w:val="19364638"/>
    <w:rsid w:val="1936714B"/>
    <w:rsid w:val="193709D9"/>
    <w:rsid w:val="19370CA8"/>
    <w:rsid w:val="19373E63"/>
    <w:rsid w:val="19375EC3"/>
    <w:rsid w:val="19376346"/>
    <w:rsid w:val="19386463"/>
    <w:rsid w:val="193929D8"/>
    <w:rsid w:val="19393948"/>
    <w:rsid w:val="193A05C8"/>
    <w:rsid w:val="193B76A4"/>
    <w:rsid w:val="193C37FA"/>
    <w:rsid w:val="193D3BBB"/>
    <w:rsid w:val="193E0406"/>
    <w:rsid w:val="193E2D4B"/>
    <w:rsid w:val="193E62DD"/>
    <w:rsid w:val="193E7418"/>
    <w:rsid w:val="1940053A"/>
    <w:rsid w:val="194043BE"/>
    <w:rsid w:val="1940678C"/>
    <w:rsid w:val="19413FDC"/>
    <w:rsid w:val="194162F3"/>
    <w:rsid w:val="194236E4"/>
    <w:rsid w:val="194242B3"/>
    <w:rsid w:val="1943213B"/>
    <w:rsid w:val="1943316D"/>
    <w:rsid w:val="19444171"/>
    <w:rsid w:val="19463700"/>
    <w:rsid w:val="19467AD6"/>
    <w:rsid w:val="19473014"/>
    <w:rsid w:val="19473E40"/>
    <w:rsid w:val="19476357"/>
    <w:rsid w:val="1948367E"/>
    <w:rsid w:val="194A1DE7"/>
    <w:rsid w:val="194A43B5"/>
    <w:rsid w:val="194D2200"/>
    <w:rsid w:val="194D4146"/>
    <w:rsid w:val="194E72FF"/>
    <w:rsid w:val="19503A85"/>
    <w:rsid w:val="1952558F"/>
    <w:rsid w:val="19532129"/>
    <w:rsid w:val="19535F74"/>
    <w:rsid w:val="19537BE2"/>
    <w:rsid w:val="19560C9B"/>
    <w:rsid w:val="19575987"/>
    <w:rsid w:val="195A04BA"/>
    <w:rsid w:val="195B741E"/>
    <w:rsid w:val="195D756B"/>
    <w:rsid w:val="195E3D1E"/>
    <w:rsid w:val="195E68C0"/>
    <w:rsid w:val="19610AFB"/>
    <w:rsid w:val="19621C5B"/>
    <w:rsid w:val="196749BF"/>
    <w:rsid w:val="19674D3B"/>
    <w:rsid w:val="196802C0"/>
    <w:rsid w:val="196840E6"/>
    <w:rsid w:val="19686194"/>
    <w:rsid w:val="19692606"/>
    <w:rsid w:val="196A6AB6"/>
    <w:rsid w:val="196B035E"/>
    <w:rsid w:val="196C0D43"/>
    <w:rsid w:val="196C4B90"/>
    <w:rsid w:val="196D5BD3"/>
    <w:rsid w:val="196E129C"/>
    <w:rsid w:val="196E54F9"/>
    <w:rsid w:val="196F2D2A"/>
    <w:rsid w:val="196F2F35"/>
    <w:rsid w:val="196F419D"/>
    <w:rsid w:val="196F52D2"/>
    <w:rsid w:val="196F7117"/>
    <w:rsid w:val="196F784B"/>
    <w:rsid w:val="19726088"/>
    <w:rsid w:val="19757D33"/>
    <w:rsid w:val="19772484"/>
    <w:rsid w:val="1977466B"/>
    <w:rsid w:val="1977729B"/>
    <w:rsid w:val="1978651D"/>
    <w:rsid w:val="197923B5"/>
    <w:rsid w:val="19795ABE"/>
    <w:rsid w:val="197A2DB0"/>
    <w:rsid w:val="197A3180"/>
    <w:rsid w:val="197A54CB"/>
    <w:rsid w:val="197B28D2"/>
    <w:rsid w:val="197B79F4"/>
    <w:rsid w:val="197C18FF"/>
    <w:rsid w:val="197D2E23"/>
    <w:rsid w:val="197E05B8"/>
    <w:rsid w:val="197E094B"/>
    <w:rsid w:val="197E35C4"/>
    <w:rsid w:val="197E57F6"/>
    <w:rsid w:val="197E6E09"/>
    <w:rsid w:val="197E726E"/>
    <w:rsid w:val="197E74E6"/>
    <w:rsid w:val="197F0482"/>
    <w:rsid w:val="197F7B8C"/>
    <w:rsid w:val="1980046F"/>
    <w:rsid w:val="1980064A"/>
    <w:rsid w:val="1980286D"/>
    <w:rsid w:val="19824155"/>
    <w:rsid w:val="19835660"/>
    <w:rsid w:val="19860038"/>
    <w:rsid w:val="198643B8"/>
    <w:rsid w:val="19864C0F"/>
    <w:rsid w:val="19865D8A"/>
    <w:rsid w:val="19890228"/>
    <w:rsid w:val="198A21A6"/>
    <w:rsid w:val="198B0A08"/>
    <w:rsid w:val="198B0D76"/>
    <w:rsid w:val="198B2144"/>
    <w:rsid w:val="198B6F21"/>
    <w:rsid w:val="198D182A"/>
    <w:rsid w:val="198D2E0D"/>
    <w:rsid w:val="198E46F8"/>
    <w:rsid w:val="198E698D"/>
    <w:rsid w:val="198F3FEC"/>
    <w:rsid w:val="198F44B3"/>
    <w:rsid w:val="198F5874"/>
    <w:rsid w:val="198F6810"/>
    <w:rsid w:val="198F7278"/>
    <w:rsid w:val="19900696"/>
    <w:rsid w:val="199130EF"/>
    <w:rsid w:val="1992253A"/>
    <w:rsid w:val="1994399C"/>
    <w:rsid w:val="19945817"/>
    <w:rsid w:val="1996412E"/>
    <w:rsid w:val="1997050C"/>
    <w:rsid w:val="19974C9A"/>
    <w:rsid w:val="199758A7"/>
    <w:rsid w:val="19986028"/>
    <w:rsid w:val="19990A66"/>
    <w:rsid w:val="199A0CF9"/>
    <w:rsid w:val="199A0FF0"/>
    <w:rsid w:val="199A4AA4"/>
    <w:rsid w:val="199A6570"/>
    <w:rsid w:val="199C5FCF"/>
    <w:rsid w:val="199D712E"/>
    <w:rsid w:val="199F5CCA"/>
    <w:rsid w:val="19A04327"/>
    <w:rsid w:val="19A07985"/>
    <w:rsid w:val="19A12C52"/>
    <w:rsid w:val="19A17EFA"/>
    <w:rsid w:val="19A2042E"/>
    <w:rsid w:val="19A21287"/>
    <w:rsid w:val="19A22B06"/>
    <w:rsid w:val="19A37DAD"/>
    <w:rsid w:val="19A46024"/>
    <w:rsid w:val="19A51A57"/>
    <w:rsid w:val="19A52CA1"/>
    <w:rsid w:val="19A57537"/>
    <w:rsid w:val="19A615A9"/>
    <w:rsid w:val="19A6646B"/>
    <w:rsid w:val="19A90FC0"/>
    <w:rsid w:val="19A9244A"/>
    <w:rsid w:val="19AA07F4"/>
    <w:rsid w:val="19AB0A0A"/>
    <w:rsid w:val="19AB4187"/>
    <w:rsid w:val="19AB6AE6"/>
    <w:rsid w:val="19AB7AD1"/>
    <w:rsid w:val="19AC35AF"/>
    <w:rsid w:val="19AC6251"/>
    <w:rsid w:val="19AC7C50"/>
    <w:rsid w:val="19AD1581"/>
    <w:rsid w:val="19AD48E2"/>
    <w:rsid w:val="19AD4966"/>
    <w:rsid w:val="19AD5CEE"/>
    <w:rsid w:val="19AF4AD7"/>
    <w:rsid w:val="19B0142C"/>
    <w:rsid w:val="19B33853"/>
    <w:rsid w:val="19B33CCF"/>
    <w:rsid w:val="19B34FF5"/>
    <w:rsid w:val="19B37A1F"/>
    <w:rsid w:val="19B4085E"/>
    <w:rsid w:val="19B41B32"/>
    <w:rsid w:val="19B427CF"/>
    <w:rsid w:val="19B648EE"/>
    <w:rsid w:val="19B66A47"/>
    <w:rsid w:val="19B71C7C"/>
    <w:rsid w:val="19B75E83"/>
    <w:rsid w:val="19B76D54"/>
    <w:rsid w:val="19B930F4"/>
    <w:rsid w:val="19BA2E80"/>
    <w:rsid w:val="19BA5E3A"/>
    <w:rsid w:val="19BA5E6C"/>
    <w:rsid w:val="19BB1171"/>
    <w:rsid w:val="19BD2433"/>
    <w:rsid w:val="19BE4D8A"/>
    <w:rsid w:val="19C058E3"/>
    <w:rsid w:val="19C062C5"/>
    <w:rsid w:val="19C1272A"/>
    <w:rsid w:val="19C6489B"/>
    <w:rsid w:val="19C668E8"/>
    <w:rsid w:val="19C67EC4"/>
    <w:rsid w:val="19C726A6"/>
    <w:rsid w:val="19C764BC"/>
    <w:rsid w:val="19C94428"/>
    <w:rsid w:val="19C94570"/>
    <w:rsid w:val="19CA4BB0"/>
    <w:rsid w:val="19CB21CB"/>
    <w:rsid w:val="19CD0084"/>
    <w:rsid w:val="19CD374E"/>
    <w:rsid w:val="19CE0020"/>
    <w:rsid w:val="19CE15E1"/>
    <w:rsid w:val="19CF0E6F"/>
    <w:rsid w:val="19CF2244"/>
    <w:rsid w:val="19D04942"/>
    <w:rsid w:val="19D21905"/>
    <w:rsid w:val="19D267A9"/>
    <w:rsid w:val="19D2732B"/>
    <w:rsid w:val="19D32404"/>
    <w:rsid w:val="19D34F6A"/>
    <w:rsid w:val="19D378A8"/>
    <w:rsid w:val="19D4233F"/>
    <w:rsid w:val="19D50665"/>
    <w:rsid w:val="19D5667F"/>
    <w:rsid w:val="19D7070F"/>
    <w:rsid w:val="19D71CAC"/>
    <w:rsid w:val="19D72E19"/>
    <w:rsid w:val="19D81B3C"/>
    <w:rsid w:val="19D829CD"/>
    <w:rsid w:val="19D91CB6"/>
    <w:rsid w:val="19D92D10"/>
    <w:rsid w:val="19D939F4"/>
    <w:rsid w:val="19D960DF"/>
    <w:rsid w:val="19D960EA"/>
    <w:rsid w:val="19DA159E"/>
    <w:rsid w:val="19DA2264"/>
    <w:rsid w:val="19DA36CD"/>
    <w:rsid w:val="19DA7B38"/>
    <w:rsid w:val="19DB5FB1"/>
    <w:rsid w:val="19DC5D8E"/>
    <w:rsid w:val="19DD5553"/>
    <w:rsid w:val="19DD5B71"/>
    <w:rsid w:val="19DD7389"/>
    <w:rsid w:val="19DE46BD"/>
    <w:rsid w:val="19E036DC"/>
    <w:rsid w:val="19E148CA"/>
    <w:rsid w:val="19E15FEB"/>
    <w:rsid w:val="19E172BF"/>
    <w:rsid w:val="19E215D5"/>
    <w:rsid w:val="19E24686"/>
    <w:rsid w:val="19E32098"/>
    <w:rsid w:val="19E41CC7"/>
    <w:rsid w:val="19E4506B"/>
    <w:rsid w:val="19E529F0"/>
    <w:rsid w:val="19E547E8"/>
    <w:rsid w:val="19E5612C"/>
    <w:rsid w:val="19E564E1"/>
    <w:rsid w:val="19E62A0A"/>
    <w:rsid w:val="19E63C1E"/>
    <w:rsid w:val="19E64C4F"/>
    <w:rsid w:val="19E65041"/>
    <w:rsid w:val="19E72087"/>
    <w:rsid w:val="19E76D72"/>
    <w:rsid w:val="19E77917"/>
    <w:rsid w:val="19E80D40"/>
    <w:rsid w:val="19E87270"/>
    <w:rsid w:val="19E93DE7"/>
    <w:rsid w:val="19EA64E0"/>
    <w:rsid w:val="19EA7B1A"/>
    <w:rsid w:val="19EB7F04"/>
    <w:rsid w:val="19EC2377"/>
    <w:rsid w:val="19EC3FEA"/>
    <w:rsid w:val="19EC6E28"/>
    <w:rsid w:val="19ED1461"/>
    <w:rsid w:val="19ED3933"/>
    <w:rsid w:val="19EE0338"/>
    <w:rsid w:val="19EE3598"/>
    <w:rsid w:val="19EE6A3A"/>
    <w:rsid w:val="19EF15FB"/>
    <w:rsid w:val="19EF7D3E"/>
    <w:rsid w:val="19F11747"/>
    <w:rsid w:val="19F15112"/>
    <w:rsid w:val="19F17179"/>
    <w:rsid w:val="19F24F54"/>
    <w:rsid w:val="19F322D5"/>
    <w:rsid w:val="19F54B29"/>
    <w:rsid w:val="19F556F9"/>
    <w:rsid w:val="19F56560"/>
    <w:rsid w:val="19F60E08"/>
    <w:rsid w:val="19F65886"/>
    <w:rsid w:val="19F71AD4"/>
    <w:rsid w:val="19F84F37"/>
    <w:rsid w:val="19FA6E10"/>
    <w:rsid w:val="19FB2531"/>
    <w:rsid w:val="19FC7022"/>
    <w:rsid w:val="19FD5867"/>
    <w:rsid w:val="19FD5C0E"/>
    <w:rsid w:val="19FD6C1D"/>
    <w:rsid w:val="19FF2C35"/>
    <w:rsid w:val="19FF4BEE"/>
    <w:rsid w:val="19FF6AAD"/>
    <w:rsid w:val="1A000A21"/>
    <w:rsid w:val="1A00206C"/>
    <w:rsid w:val="1A0168C2"/>
    <w:rsid w:val="1A027E52"/>
    <w:rsid w:val="1A0315F1"/>
    <w:rsid w:val="1A031B89"/>
    <w:rsid w:val="1A043A02"/>
    <w:rsid w:val="1A045EB2"/>
    <w:rsid w:val="1A05544D"/>
    <w:rsid w:val="1A086A9E"/>
    <w:rsid w:val="1A092C30"/>
    <w:rsid w:val="1A09369E"/>
    <w:rsid w:val="1A0A5791"/>
    <w:rsid w:val="1A0A58E6"/>
    <w:rsid w:val="1A0A5D9F"/>
    <w:rsid w:val="1A0A7AA8"/>
    <w:rsid w:val="1A0B1C3B"/>
    <w:rsid w:val="1A0B24BD"/>
    <w:rsid w:val="1A0C194A"/>
    <w:rsid w:val="1A0C6353"/>
    <w:rsid w:val="1A0E3A2E"/>
    <w:rsid w:val="1A0E5050"/>
    <w:rsid w:val="1A0E5DE4"/>
    <w:rsid w:val="1A0F55A6"/>
    <w:rsid w:val="1A103330"/>
    <w:rsid w:val="1A10654E"/>
    <w:rsid w:val="1A132E91"/>
    <w:rsid w:val="1A136093"/>
    <w:rsid w:val="1A142DED"/>
    <w:rsid w:val="1A1443CB"/>
    <w:rsid w:val="1A150B60"/>
    <w:rsid w:val="1A1518AF"/>
    <w:rsid w:val="1A182E7B"/>
    <w:rsid w:val="1A183D29"/>
    <w:rsid w:val="1A196D21"/>
    <w:rsid w:val="1A19713C"/>
    <w:rsid w:val="1A1A2789"/>
    <w:rsid w:val="1A1B30D5"/>
    <w:rsid w:val="1A1B5147"/>
    <w:rsid w:val="1A1C25BE"/>
    <w:rsid w:val="1A1D3255"/>
    <w:rsid w:val="1A1D4AD3"/>
    <w:rsid w:val="1A1E0295"/>
    <w:rsid w:val="1A1E359D"/>
    <w:rsid w:val="1A1E39F8"/>
    <w:rsid w:val="1A1F41FB"/>
    <w:rsid w:val="1A1F4B6C"/>
    <w:rsid w:val="1A2055F5"/>
    <w:rsid w:val="1A2261A4"/>
    <w:rsid w:val="1A23376A"/>
    <w:rsid w:val="1A2342C3"/>
    <w:rsid w:val="1A235392"/>
    <w:rsid w:val="1A236B03"/>
    <w:rsid w:val="1A24241F"/>
    <w:rsid w:val="1A2443FE"/>
    <w:rsid w:val="1A25046B"/>
    <w:rsid w:val="1A252084"/>
    <w:rsid w:val="1A260FDC"/>
    <w:rsid w:val="1A262876"/>
    <w:rsid w:val="1A276FC3"/>
    <w:rsid w:val="1A2771DA"/>
    <w:rsid w:val="1A2867A2"/>
    <w:rsid w:val="1A286C97"/>
    <w:rsid w:val="1A2A462B"/>
    <w:rsid w:val="1A2A61EA"/>
    <w:rsid w:val="1A2B1B4E"/>
    <w:rsid w:val="1A2B2A7F"/>
    <w:rsid w:val="1A2D2C46"/>
    <w:rsid w:val="1A2D6703"/>
    <w:rsid w:val="1A2E0077"/>
    <w:rsid w:val="1A2E2C67"/>
    <w:rsid w:val="1A2E702C"/>
    <w:rsid w:val="1A2F2838"/>
    <w:rsid w:val="1A3128BE"/>
    <w:rsid w:val="1A317A0D"/>
    <w:rsid w:val="1A32125C"/>
    <w:rsid w:val="1A346C99"/>
    <w:rsid w:val="1A347AF1"/>
    <w:rsid w:val="1A363CD9"/>
    <w:rsid w:val="1A385612"/>
    <w:rsid w:val="1A391267"/>
    <w:rsid w:val="1A39421D"/>
    <w:rsid w:val="1A3B0141"/>
    <w:rsid w:val="1A3C065E"/>
    <w:rsid w:val="1A3C5043"/>
    <w:rsid w:val="1A3D544D"/>
    <w:rsid w:val="1A3E51CA"/>
    <w:rsid w:val="1A3F0B08"/>
    <w:rsid w:val="1A41610D"/>
    <w:rsid w:val="1A417431"/>
    <w:rsid w:val="1A42259C"/>
    <w:rsid w:val="1A422C0A"/>
    <w:rsid w:val="1A43387B"/>
    <w:rsid w:val="1A4576E0"/>
    <w:rsid w:val="1A476EBE"/>
    <w:rsid w:val="1A48699C"/>
    <w:rsid w:val="1A4A346C"/>
    <w:rsid w:val="1A4B0591"/>
    <w:rsid w:val="1A4B2D2D"/>
    <w:rsid w:val="1A4C2BC1"/>
    <w:rsid w:val="1A4C36DE"/>
    <w:rsid w:val="1A4C50A8"/>
    <w:rsid w:val="1A4D357B"/>
    <w:rsid w:val="1A4E2275"/>
    <w:rsid w:val="1A4E2FBA"/>
    <w:rsid w:val="1A4F1198"/>
    <w:rsid w:val="1A4F32A3"/>
    <w:rsid w:val="1A50724A"/>
    <w:rsid w:val="1A51070D"/>
    <w:rsid w:val="1A5117D3"/>
    <w:rsid w:val="1A512B0B"/>
    <w:rsid w:val="1A513AD2"/>
    <w:rsid w:val="1A520BC4"/>
    <w:rsid w:val="1A526957"/>
    <w:rsid w:val="1A5332C4"/>
    <w:rsid w:val="1A542838"/>
    <w:rsid w:val="1A55032F"/>
    <w:rsid w:val="1A55384E"/>
    <w:rsid w:val="1A562C5E"/>
    <w:rsid w:val="1A564318"/>
    <w:rsid w:val="1A585B6D"/>
    <w:rsid w:val="1A5A071B"/>
    <w:rsid w:val="1A5C4DB6"/>
    <w:rsid w:val="1A5C5D3A"/>
    <w:rsid w:val="1A5C73B8"/>
    <w:rsid w:val="1A5D4FD7"/>
    <w:rsid w:val="1A5D698C"/>
    <w:rsid w:val="1A5E733D"/>
    <w:rsid w:val="1A5F526F"/>
    <w:rsid w:val="1A5F7752"/>
    <w:rsid w:val="1A601EF9"/>
    <w:rsid w:val="1A603316"/>
    <w:rsid w:val="1A614667"/>
    <w:rsid w:val="1A620B59"/>
    <w:rsid w:val="1A6235FC"/>
    <w:rsid w:val="1A624588"/>
    <w:rsid w:val="1A627FCD"/>
    <w:rsid w:val="1A652418"/>
    <w:rsid w:val="1A6561E5"/>
    <w:rsid w:val="1A666FA4"/>
    <w:rsid w:val="1A66737D"/>
    <w:rsid w:val="1A6717BD"/>
    <w:rsid w:val="1A6902B3"/>
    <w:rsid w:val="1A6B568F"/>
    <w:rsid w:val="1A6C0D48"/>
    <w:rsid w:val="1A6D21E3"/>
    <w:rsid w:val="1A6E46B7"/>
    <w:rsid w:val="1A6F0FF4"/>
    <w:rsid w:val="1A6F73B1"/>
    <w:rsid w:val="1A704951"/>
    <w:rsid w:val="1A710ABB"/>
    <w:rsid w:val="1A720ABE"/>
    <w:rsid w:val="1A730DE1"/>
    <w:rsid w:val="1A750362"/>
    <w:rsid w:val="1A7653B7"/>
    <w:rsid w:val="1A766F51"/>
    <w:rsid w:val="1A784750"/>
    <w:rsid w:val="1A7923C0"/>
    <w:rsid w:val="1A7924B1"/>
    <w:rsid w:val="1A7A62FD"/>
    <w:rsid w:val="1A7B0F86"/>
    <w:rsid w:val="1A7B7377"/>
    <w:rsid w:val="1A7D7C5C"/>
    <w:rsid w:val="1A7E1270"/>
    <w:rsid w:val="1A7E5C25"/>
    <w:rsid w:val="1A7F1AC7"/>
    <w:rsid w:val="1A7F6322"/>
    <w:rsid w:val="1A8113CA"/>
    <w:rsid w:val="1A816E28"/>
    <w:rsid w:val="1A85132A"/>
    <w:rsid w:val="1A860B3D"/>
    <w:rsid w:val="1A860B7A"/>
    <w:rsid w:val="1A865324"/>
    <w:rsid w:val="1A882AEC"/>
    <w:rsid w:val="1A8910C1"/>
    <w:rsid w:val="1A89194C"/>
    <w:rsid w:val="1A897229"/>
    <w:rsid w:val="1A8A0FE2"/>
    <w:rsid w:val="1A8C3742"/>
    <w:rsid w:val="1A8C5842"/>
    <w:rsid w:val="1A8D0B1F"/>
    <w:rsid w:val="1A8D5950"/>
    <w:rsid w:val="1A8D61CE"/>
    <w:rsid w:val="1A8D6796"/>
    <w:rsid w:val="1A902843"/>
    <w:rsid w:val="1A902993"/>
    <w:rsid w:val="1A9031EC"/>
    <w:rsid w:val="1A907BB0"/>
    <w:rsid w:val="1A907FA8"/>
    <w:rsid w:val="1A911A5F"/>
    <w:rsid w:val="1A917FA1"/>
    <w:rsid w:val="1A940E01"/>
    <w:rsid w:val="1A942C6B"/>
    <w:rsid w:val="1A9510AF"/>
    <w:rsid w:val="1A966DDC"/>
    <w:rsid w:val="1A967BE2"/>
    <w:rsid w:val="1A980659"/>
    <w:rsid w:val="1A984B33"/>
    <w:rsid w:val="1A99359C"/>
    <w:rsid w:val="1A994977"/>
    <w:rsid w:val="1A995078"/>
    <w:rsid w:val="1A9E6944"/>
    <w:rsid w:val="1AA001F5"/>
    <w:rsid w:val="1AA03D8C"/>
    <w:rsid w:val="1AA04B85"/>
    <w:rsid w:val="1AA075D2"/>
    <w:rsid w:val="1AA205A7"/>
    <w:rsid w:val="1AA24B12"/>
    <w:rsid w:val="1AA25A1C"/>
    <w:rsid w:val="1AA34F6E"/>
    <w:rsid w:val="1AA35E00"/>
    <w:rsid w:val="1AA365AE"/>
    <w:rsid w:val="1AA60CEC"/>
    <w:rsid w:val="1AA62AD6"/>
    <w:rsid w:val="1AA721B2"/>
    <w:rsid w:val="1AA93B01"/>
    <w:rsid w:val="1AAC49D8"/>
    <w:rsid w:val="1AAC799D"/>
    <w:rsid w:val="1AAD0B0B"/>
    <w:rsid w:val="1AAD1813"/>
    <w:rsid w:val="1AAD7D01"/>
    <w:rsid w:val="1AAE2FCB"/>
    <w:rsid w:val="1AAF11E8"/>
    <w:rsid w:val="1AB01F0E"/>
    <w:rsid w:val="1AB023C5"/>
    <w:rsid w:val="1AB03494"/>
    <w:rsid w:val="1AB1508C"/>
    <w:rsid w:val="1AB15CCE"/>
    <w:rsid w:val="1AB1756C"/>
    <w:rsid w:val="1AB17DD2"/>
    <w:rsid w:val="1AB34077"/>
    <w:rsid w:val="1AB34653"/>
    <w:rsid w:val="1AB35974"/>
    <w:rsid w:val="1AB52427"/>
    <w:rsid w:val="1AB65896"/>
    <w:rsid w:val="1AB8182F"/>
    <w:rsid w:val="1AB90983"/>
    <w:rsid w:val="1AB965B0"/>
    <w:rsid w:val="1AB96F4F"/>
    <w:rsid w:val="1ABA5A2F"/>
    <w:rsid w:val="1ABC2EE9"/>
    <w:rsid w:val="1ABD75FD"/>
    <w:rsid w:val="1ABE2D05"/>
    <w:rsid w:val="1ABE4E46"/>
    <w:rsid w:val="1ABE6D40"/>
    <w:rsid w:val="1ABF2C83"/>
    <w:rsid w:val="1ABF327E"/>
    <w:rsid w:val="1AC01EA7"/>
    <w:rsid w:val="1AC1128F"/>
    <w:rsid w:val="1AC13D45"/>
    <w:rsid w:val="1AC239AC"/>
    <w:rsid w:val="1AC30495"/>
    <w:rsid w:val="1AC41634"/>
    <w:rsid w:val="1AC50902"/>
    <w:rsid w:val="1AC515EB"/>
    <w:rsid w:val="1AC55392"/>
    <w:rsid w:val="1AC63629"/>
    <w:rsid w:val="1AC910A1"/>
    <w:rsid w:val="1AC91CB5"/>
    <w:rsid w:val="1AC95A6F"/>
    <w:rsid w:val="1ACA02E2"/>
    <w:rsid w:val="1ACA08D1"/>
    <w:rsid w:val="1ACA1F49"/>
    <w:rsid w:val="1ACB5C8C"/>
    <w:rsid w:val="1ACC3286"/>
    <w:rsid w:val="1ACE47E7"/>
    <w:rsid w:val="1ACF7D0C"/>
    <w:rsid w:val="1AD02C66"/>
    <w:rsid w:val="1AD073AC"/>
    <w:rsid w:val="1AD12F5D"/>
    <w:rsid w:val="1AD16293"/>
    <w:rsid w:val="1AD2055A"/>
    <w:rsid w:val="1AD2648C"/>
    <w:rsid w:val="1AD27D94"/>
    <w:rsid w:val="1AD32851"/>
    <w:rsid w:val="1AD35531"/>
    <w:rsid w:val="1AD43628"/>
    <w:rsid w:val="1AD54323"/>
    <w:rsid w:val="1AD5721C"/>
    <w:rsid w:val="1AD6234D"/>
    <w:rsid w:val="1AD632AF"/>
    <w:rsid w:val="1AD6661D"/>
    <w:rsid w:val="1AD74A12"/>
    <w:rsid w:val="1AD74A62"/>
    <w:rsid w:val="1AD85C80"/>
    <w:rsid w:val="1AD90904"/>
    <w:rsid w:val="1AD91478"/>
    <w:rsid w:val="1AD93244"/>
    <w:rsid w:val="1AD93E33"/>
    <w:rsid w:val="1AD96D74"/>
    <w:rsid w:val="1ADB1B0D"/>
    <w:rsid w:val="1ADB1DD3"/>
    <w:rsid w:val="1ADD6DE5"/>
    <w:rsid w:val="1ADE7B18"/>
    <w:rsid w:val="1AE03538"/>
    <w:rsid w:val="1AE3021A"/>
    <w:rsid w:val="1AE32E77"/>
    <w:rsid w:val="1AE65E6C"/>
    <w:rsid w:val="1AE662A9"/>
    <w:rsid w:val="1AE74CB1"/>
    <w:rsid w:val="1AE77503"/>
    <w:rsid w:val="1AE77CD1"/>
    <w:rsid w:val="1AE82F69"/>
    <w:rsid w:val="1AE83C2F"/>
    <w:rsid w:val="1AE87DA2"/>
    <w:rsid w:val="1AE90C9F"/>
    <w:rsid w:val="1AE91561"/>
    <w:rsid w:val="1AE91BFD"/>
    <w:rsid w:val="1AEA15FB"/>
    <w:rsid w:val="1AEA389B"/>
    <w:rsid w:val="1AEA41F0"/>
    <w:rsid w:val="1AEA55F6"/>
    <w:rsid w:val="1AEB065D"/>
    <w:rsid w:val="1AEB0B57"/>
    <w:rsid w:val="1AEB66D2"/>
    <w:rsid w:val="1AF077A7"/>
    <w:rsid w:val="1AF11D12"/>
    <w:rsid w:val="1AF14880"/>
    <w:rsid w:val="1AF30EA6"/>
    <w:rsid w:val="1AF35BBB"/>
    <w:rsid w:val="1AF36937"/>
    <w:rsid w:val="1AF406BF"/>
    <w:rsid w:val="1AF43C33"/>
    <w:rsid w:val="1AF56729"/>
    <w:rsid w:val="1AF568CC"/>
    <w:rsid w:val="1AF67E69"/>
    <w:rsid w:val="1AF83D22"/>
    <w:rsid w:val="1AF90B25"/>
    <w:rsid w:val="1AF91263"/>
    <w:rsid w:val="1AF966DE"/>
    <w:rsid w:val="1AF973EA"/>
    <w:rsid w:val="1AFA2CAF"/>
    <w:rsid w:val="1AFA7730"/>
    <w:rsid w:val="1AFC0DA3"/>
    <w:rsid w:val="1AFC7ECE"/>
    <w:rsid w:val="1AFD293F"/>
    <w:rsid w:val="1B004278"/>
    <w:rsid w:val="1B0302B2"/>
    <w:rsid w:val="1B031325"/>
    <w:rsid w:val="1B0353EA"/>
    <w:rsid w:val="1B037B85"/>
    <w:rsid w:val="1B046367"/>
    <w:rsid w:val="1B046542"/>
    <w:rsid w:val="1B053820"/>
    <w:rsid w:val="1B056A20"/>
    <w:rsid w:val="1B065EA1"/>
    <w:rsid w:val="1B0664CC"/>
    <w:rsid w:val="1B073456"/>
    <w:rsid w:val="1B075895"/>
    <w:rsid w:val="1B084D5D"/>
    <w:rsid w:val="1B0A1913"/>
    <w:rsid w:val="1B0A64F6"/>
    <w:rsid w:val="1B0B1A45"/>
    <w:rsid w:val="1B0B7EE7"/>
    <w:rsid w:val="1B0C2BAC"/>
    <w:rsid w:val="1B0C76C4"/>
    <w:rsid w:val="1B0D1D52"/>
    <w:rsid w:val="1B0E0799"/>
    <w:rsid w:val="1B0F0757"/>
    <w:rsid w:val="1B1011E4"/>
    <w:rsid w:val="1B10219F"/>
    <w:rsid w:val="1B107B3F"/>
    <w:rsid w:val="1B114ED8"/>
    <w:rsid w:val="1B1174E9"/>
    <w:rsid w:val="1B1201ED"/>
    <w:rsid w:val="1B122B57"/>
    <w:rsid w:val="1B1230DE"/>
    <w:rsid w:val="1B12748D"/>
    <w:rsid w:val="1B127A69"/>
    <w:rsid w:val="1B130E5C"/>
    <w:rsid w:val="1B145B80"/>
    <w:rsid w:val="1B1561A6"/>
    <w:rsid w:val="1B1632C5"/>
    <w:rsid w:val="1B172F04"/>
    <w:rsid w:val="1B184527"/>
    <w:rsid w:val="1B194827"/>
    <w:rsid w:val="1B19618B"/>
    <w:rsid w:val="1B1A3ACD"/>
    <w:rsid w:val="1B1B0782"/>
    <w:rsid w:val="1B1B26D3"/>
    <w:rsid w:val="1B1B5A51"/>
    <w:rsid w:val="1B1C29B4"/>
    <w:rsid w:val="1B1C3DBF"/>
    <w:rsid w:val="1B1C5BAD"/>
    <w:rsid w:val="1B1D24BF"/>
    <w:rsid w:val="1B1E3C5B"/>
    <w:rsid w:val="1B1F1F5F"/>
    <w:rsid w:val="1B20118A"/>
    <w:rsid w:val="1B2123AC"/>
    <w:rsid w:val="1B221FC9"/>
    <w:rsid w:val="1B2549E1"/>
    <w:rsid w:val="1B261F5A"/>
    <w:rsid w:val="1B272E62"/>
    <w:rsid w:val="1B2927C6"/>
    <w:rsid w:val="1B2A4623"/>
    <w:rsid w:val="1B2B03FA"/>
    <w:rsid w:val="1B2C4C3E"/>
    <w:rsid w:val="1B2D1330"/>
    <w:rsid w:val="1B2D36C4"/>
    <w:rsid w:val="1B2D3B49"/>
    <w:rsid w:val="1B2E038F"/>
    <w:rsid w:val="1B2E0A04"/>
    <w:rsid w:val="1B2E16C2"/>
    <w:rsid w:val="1B2E47D1"/>
    <w:rsid w:val="1B2E5DC6"/>
    <w:rsid w:val="1B2F431E"/>
    <w:rsid w:val="1B303CF5"/>
    <w:rsid w:val="1B305F4D"/>
    <w:rsid w:val="1B306603"/>
    <w:rsid w:val="1B310EAA"/>
    <w:rsid w:val="1B311870"/>
    <w:rsid w:val="1B3123BB"/>
    <w:rsid w:val="1B317F55"/>
    <w:rsid w:val="1B324FE7"/>
    <w:rsid w:val="1B3273E9"/>
    <w:rsid w:val="1B3369E8"/>
    <w:rsid w:val="1B3414A4"/>
    <w:rsid w:val="1B352CC4"/>
    <w:rsid w:val="1B367F87"/>
    <w:rsid w:val="1B371DBB"/>
    <w:rsid w:val="1B385E0F"/>
    <w:rsid w:val="1B387295"/>
    <w:rsid w:val="1B392BF2"/>
    <w:rsid w:val="1B3A1E2F"/>
    <w:rsid w:val="1B3A46CC"/>
    <w:rsid w:val="1B3C0E7B"/>
    <w:rsid w:val="1B3C2EF1"/>
    <w:rsid w:val="1B3C38F0"/>
    <w:rsid w:val="1B3C49AC"/>
    <w:rsid w:val="1B3E2C6F"/>
    <w:rsid w:val="1B3E3C57"/>
    <w:rsid w:val="1B3E4297"/>
    <w:rsid w:val="1B3E5E16"/>
    <w:rsid w:val="1B4004C8"/>
    <w:rsid w:val="1B402B38"/>
    <w:rsid w:val="1B404158"/>
    <w:rsid w:val="1B405439"/>
    <w:rsid w:val="1B4159E8"/>
    <w:rsid w:val="1B427C4A"/>
    <w:rsid w:val="1B44023C"/>
    <w:rsid w:val="1B444DA3"/>
    <w:rsid w:val="1B451B57"/>
    <w:rsid w:val="1B45633B"/>
    <w:rsid w:val="1B464F67"/>
    <w:rsid w:val="1B46533E"/>
    <w:rsid w:val="1B466B53"/>
    <w:rsid w:val="1B4918C9"/>
    <w:rsid w:val="1B4A10CD"/>
    <w:rsid w:val="1B4A69C0"/>
    <w:rsid w:val="1B4C0BB1"/>
    <w:rsid w:val="1B4C33CE"/>
    <w:rsid w:val="1B4D14B5"/>
    <w:rsid w:val="1B4E017E"/>
    <w:rsid w:val="1B4E602B"/>
    <w:rsid w:val="1B4E6455"/>
    <w:rsid w:val="1B4F4093"/>
    <w:rsid w:val="1B4F6F6C"/>
    <w:rsid w:val="1B513BF4"/>
    <w:rsid w:val="1B517AB2"/>
    <w:rsid w:val="1B532681"/>
    <w:rsid w:val="1B534578"/>
    <w:rsid w:val="1B541D2D"/>
    <w:rsid w:val="1B541E90"/>
    <w:rsid w:val="1B542CE5"/>
    <w:rsid w:val="1B5447FC"/>
    <w:rsid w:val="1B545F4C"/>
    <w:rsid w:val="1B55185F"/>
    <w:rsid w:val="1B553187"/>
    <w:rsid w:val="1B553CC3"/>
    <w:rsid w:val="1B561EF4"/>
    <w:rsid w:val="1B574824"/>
    <w:rsid w:val="1B584B87"/>
    <w:rsid w:val="1B59051F"/>
    <w:rsid w:val="1B595C6E"/>
    <w:rsid w:val="1B596656"/>
    <w:rsid w:val="1B5A487D"/>
    <w:rsid w:val="1B5B4F83"/>
    <w:rsid w:val="1B5B50F7"/>
    <w:rsid w:val="1B5B67DD"/>
    <w:rsid w:val="1B5C2FEC"/>
    <w:rsid w:val="1B5C6A1D"/>
    <w:rsid w:val="1B5E0EEF"/>
    <w:rsid w:val="1B5E2414"/>
    <w:rsid w:val="1B5E3CD4"/>
    <w:rsid w:val="1B5F1CE8"/>
    <w:rsid w:val="1B5F284A"/>
    <w:rsid w:val="1B5F3E58"/>
    <w:rsid w:val="1B6078AB"/>
    <w:rsid w:val="1B6236D2"/>
    <w:rsid w:val="1B632614"/>
    <w:rsid w:val="1B63449D"/>
    <w:rsid w:val="1B6347EA"/>
    <w:rsid w:val="1B645383"/>
    <w:rsid w:val="1B670E7F"/>
    <w:rsid w:val="1B674BD7"/>
    <w:rsid w:val="1B67634C"/>
    <w:rsid w:val="1B694C19"/>
    <w:rsid w:val="1B6A567B"/>
    <w:rsid w:val="1B6B62FA"/>
    <w:rsid w:val="1B6C1DBD"/>
    <w:rsid w:val="1B6C6C3F"/>
    <w:rsid w:val="1B6D4EDA"/>
    <w:rsid w:val="1B6F115E"/>
    <w:rsid w:val="1B6F12CC"/>
    <w:rsid w:val="1B6F518C"/>
    <w:rsid w:val="1B6F5E6D"/>
    <w:rsid w:val="1B6F650A"/>
    <w:rsid w:val="1B6F78AE"/>
    <w:rsid w:val="1B701903"/>
    <w:rsid w:val="1B7025DE"/>
    <w:rsid w:val="1B711230"/>
    <w:rsid w:val="1B713F63"/>
    <w:rsid w:val="1B752B4E"/>
    <w:rsid w:val="1B756CD2"/>
    <w:rsid w:val="1B7850A4"/>
    <w:rsid w:val="1B791370"/>
    <w:rsid w:val="1B7A5746"/>
    <w:rsid w:val="1B7B64F6"/>
    <w:rsid w:val="1B7C2C37"/>
    <w:rsid w:val="1B7C4B8A"/>
    <w:rsid w:val="1B7D624E"/>
    <w:rsid w:val="1B7E36C2"/>
    <w:rsid w:val="1B7F21AA"/>
    <w:rsid w:val="1B7F63E6"/>
    <w:rsid w:val="1B8162A8"/>
    <w:rsid w:val="1B8375D6"/>
    <w:rsid w:val="1B8539CA"/>
    <w:rsid w:val="1B857730"/>
    <w:rsid w:val="1B86071A"/>
    <w:rsid w:val="1B861C37"/>
    <w:rsid w:val="1B86605B"/>
    <w:rsid w:val="1B881AD0"/>
    <w:rsid w:val="1B885082"/>
    <w:rsid w:val="1B894850"/>
    <w:rsid w:val="1B8A660F"/>
    <w:rsid w:val="1B8B7D86"/>
    <w:rsid w:val="1B8C4E1E"/>
    <w:rsid w:val="1B8E51BC"/>
    <w:rsid w:val="1B8F1BA9"/>
    <w:rsid w:val="1B9231D5"/>
    <w:rsid w:val="1B93215E"/>
    <w:rsid w:val="1B9354E5"/>
    <w:rsid w:val="1B9519BA"/>
    <w:rsid w:val="1B9A0B1A"/>
    <w:rsid w:val="1B9C1A31"/>
    <w:rsid w:val="1B9C26F0"/>
    <w:rsid w:val="1B9C4F0A"/>
    <w:rsid w:val="1B9C53BD"/>
    <w:rsid w:val="1B9D3613"/>
    <w:rsid w:val="1B9E4633"/>
    <w:rsid w:val="1B9E6E1B"/>
    <w:rsid w:val="1B9F3944"/>
    <w:rsid w:val="1B9F3BD6"/>
    <w:rsid w:val="1BA00FFE"/>
    <w:rsid w:val="1BA05E51"/>
    <w:rsid w:val="1BA07CAD"/>
    <w:rsid w:val="1BA1049A"/>
    <w:rsid w:val="1BA141C2"/>
    <w:rsid w:val="1BA23733"/>
    <w:rsid w:val="1BA3304B"/>
    <w:rsid w:val="1BA356FC"/>
    <w:rsid w:val="1BA51B45"/>
    <w:rsid w:val="1BA57B28"/>
    <w:rsid w:val="1BA604A8"/>
    <w:rsid w:val="1BA61482"/>
    <w:rsid w:val="1BA856F3"/>
    <w:rsid w:val="1BA87EE2"/>
    <w:rsid w:val="1BAB310C"/>
    <w:rsid w:val="1BAC4DD5"/>
    <w:rsid w:val="1BAD6287"/>
    <w:rsid w:val="1BAE281F"/>
    <w:rsid w:val="1BAE6228"/>
    <w:rsid w:val="1BAF2143"/>
    <w:rsid w:val="1BAF38D8"/>
    <w:rsid w:val="1BB03386"/>
    <w:rsid w:val="1BB06AB4"/>
    <w:rsid w:val="1BB21BF0"/>
    <w:rsid w:val="1BB24316"/>
    <w:rsid w:val="1BB24440"/>
    <w:rsid w:val="1BB30698"/>
    <w:rsid w:val="1BB37DB5"/>
    <w:rsid w:val="1BB412B2"/>
    <w:rsid w:val="1BB426F4"/>
    <w:rsid w:val="1BB4543A"/>
    <w:rsid w:val="1BB50FFB"/>
    <w:rsid w:val="1BB5449D"/>
    <w:rsid w:val="1BB71C82"/>
    <w:rsid w:val="1BB75961"/>
    <w:rsid w:val="1BB81821"/>
    <w:rsid w:val="1BB8431D"/>
    <w:rsid w:val="1BB86132"/>
    <w:rsid w:val="1BB86C59"/>
    <w:rsid w:val="1BB961CC"/>
    <w:rsid w:val="1BBA658E"/>
    <w:rsid w:val="1BBB2218"/>
    <w:rsid w:val="1BBB5EA5"/>
    <w:rsid w:val="1BBC1C68"/>
    <w:rsid w:val="1BBC4A38"/>
    <w:rsid w:val="1BBD3CA3"/>
    <w:rsid w:val="1BBD77BA"/>
    <w:rsid w:val="1BBE3FFA"/>
    <w:rsid w:val="1BBE4852"/>
    <w:rsid w:val="1BBF28F6"/>
    <w:rsid w:val="1BC018CE"/>
    <w:rsid w:val="1BC171EC"/>
    <w:rsid w:val="1BC42300"/>
    <w:rsid w:val="1BC56E88"/>
    <w:rsid w:val="1BC66A04"/>
    <w:rsid w:val="1BC67983"/>
    <w:rsid w:val="1BC8117A"/>
    <w:rsid w:val="1BC8414A"/>
    <w:rsid w:val="1BC850B3"/>
    <w:rsid w:val="1BCA384E"/>
    <w:rsid w:val="1BCC2B1C"/>
    <w:rsid w:val="1BCC6EDC"/>
    <w:rsid w:val="1BCD6430"/>
    <w:rsid w:val="1BCE0B28"/>
    <w:rsid w:val="1BCE64B0"/>
    <w:rsid w:val="1BCE720E"/>
    <w:rsid w:val="1BD023AE"/>
    <w:rsid w:val="1BD033E5"/>
    <w:rsid w:val="1BD03895"/>
    <w:rsid w:val="1BD170FF"/>
    <w:rsid w:val="1BD2781F"/>
    <w:rsid w:val="1BD35F3B"/>
    <w:rsid w:val="1BD4655E"/>
    <w:rsid w:val="1BD55BCA"/>
    <w:rsid w:val="1BD87071"/>
    <w:rsid w:val="1BD974CB"/>
    <w:rsid w:val="1BD97AAD"/>
    <w:rsid w:val="1BDA40C2"/>
    <w:rsid w:val="1BDB177F"/>
    <w:rsid w:val="1BDC1F2D"/>
    <w:rsid w:val="1BDD5446"/>
    <w:rsid w:val="1BDE08D4"/>
    <w:rsid w:val="1BDE3DFF"/>
    <w:rsid w:val="1BDF31F2"/>
    <w:rsid w:val="1BE00C4D"/>
    <w:rsid w:val="1BE121F0"/>
    <w:rsid w:val="1BE16CE3"/>
    <w:rsid w:val="1BE20866"/>
    <w:rsid w:val="1BE22162"/>
    <w:rsid w:val="1BE229C9"/>
    <w:rsid w:val="1BE40171"/>
    <w:rsid w:val="1BE408DE"/>
    <w:rsid w:val="1BE425CA"/>
    <w:rsid w:val="1BE4546D"/>
    <w:rsid w:val="1BE45679"/>
    <w:rsid w:val="1BE50474"/>
    <w:rsid w:val="1BE5407C"/>
    <w:rsid w:val="1BE72E58"/>
    <w:rsid w:val="1BE85B08"/>
    <w:rsid w:val="1BE92D22"/>
    <w:rsid w:val="1BE9528D"/>
    <w:rsid w:val="1BEA222F"/>
    <w:rsid w:val="1BEA3F1A"/>
    <w:rsid w:val="1BEA6F70"/>
    <w:rsid w:val="1BEB001C"/>
    <w:rsid w:val="1BEC4C80"/>
    <w:rsid w:val="1BEE024D"/>
    <w:rsid w:val="1BEE502C"/>
    <w:rsid w:val="1BF06397"/>
    <w:rsid w:val="1BF23823"/>
    <w:rsid w:val="1BF3283F"/>
    <w:rsid w:val="1BF40841"/>
    <w:rsid w:val="1BF435CF"/>
    <w:rsid w:val="1BF45D82"/>
    <w:rsid w:val="1BF462B1"/>
    <w:rsid w:val="1BF46786"/>
    <w:rsid w:val="1BF61C13"/>
    <w:rsid w:val="1BF64FA8"/>
    <w:rsid w:val="1BF656AA"/>
    <w:rsid w:val="1BF82C20"/>
    <w:rsid w:val="1BF835F1"/>
    <w:rsid w:val="1BF87BB6"/>
    <w:rsid w:val="1BFC05CA"/>
    <w:rsid w:val="1BFC6CBE"/>
    <w:rsid w:val="1BFD2806"/>
    <w:rsid w:val="1BFE4AD9"/>
    <w:rsid w:val="1BFF76AA"/>
    <w:rsid w:val="1C012476"/>
    <w:rsid w:val="1C017BE1"/>
    <w:rsid w:val="1C041A32"/>
    <w:rsid w:val="1C04223C"/>
    <w:rsid w:val="1C04285E"/>
    <w:rsid w:val="1C0508DD"/>
    <w:rsid w:val="1C053419"/>
    <w:rsid w:val="1C054A00"/>
    <w:rsid w:val="1C0754F7"/>
    <w:rsid w:val="1C095367"/>
    <w:rsid w:val="1C095F4C"/>
    <w:rsid w:val="1C096111"/>
    <w:rsid w:val="1C0A0962"/>
    <w:rsid w:val="1C0A52BA"/>
    <w:rsid w:val="1C0B514A"/>
    <w:rsid w:val="1C0D1519"/>
    <w:rsid w:val="1C0D1530"/>
    <w:rsid w:val="1C0E12DE"/>
    <w:rsid w:val="1C0E20DD"/>
    <w:rsid w:val="1C0E237C"/>
    <w:rsid w:val="1C0E50BE"/>
    <w:rsid w:val="1C0E6458"/>
    <w:rsid w:val="1C0E77EF"/>
    <w:rsid w:val="1C0F74B1"/>
    <w:rsid w:val="1C110816"/>
    <w:rsid w:val="1C1240BF"/>
    <w:rsid w:val="1C134501"/>
    <w:rsid w:val="1C1543B8"/>
    <w:rsid w:val="1C157514"/>
    <w:rsid w:val="1C166665"/>
    <w:rsid w:val="1C171807"/>
    <w:rsid w:val="1C1737CF"/>
    <w:rsid w:val="1C18075F"/>
    <w:rsid w:val="1C181BDA"/>
    <w:rsid w:val="1C184462"/>
    <w:rsid w:val="1C1904BE"/>
    <w:rsid w:val="1C1A385D"/>
    <w:rsid w:val="1C1A4BBD"/>
    <w:rsid w:val="1C1B2693"/>
    <w:rsid w:val="1C1B6199"/>
    <w:rsid w:val="1C1C0236"/>
    <w:rsid w:val="1C1D0522"/>
    <w:rsid w:val="1C1D2D9A"/>
    <w:rsid w:val="1C1D6F53"/>
    <w:rsid w:val="1C1E2BC8"/>
    <w:rsid w:val="1C1E3DB8"/>
    <w:rsid w:val="1C1F0003"/>
    <w:rsid w:val="1C1F275B"/>
    <w:rsid w:val="1C204508"/>
    <w:rsid w:val="1C2106D2"/>
    <w:rsid w:val="1C21225D"/>
    <w:rsid w:val="1C227D89"/>
    <w:rsid w:val="1C230FB0"/>
    <w:rsid w:val="1C244AEE"/>
    <w:rsid w:val="1C2536C7"/>
    <w:rsid w:val="1C255870"/>
    <w:rsid w:val="1C26021F"/>
    <w:rsid w:val="1C28055C"/>
    <w:rsid w:val="1C287B65"/>
    <w:rsid w:val="1C2947C2"/>
    <w:rsid w:val="1C2A008F"/>
    <w:rsid w:val="1C2A2C0B"/>
    <w:rsid w:val="1C2A5336"/>
    <w:rsid w:val="1C2A5727"/>
    <w:rsid w:val="1C2B0F8B"/>
    <w:rsid w:val="1C2B3FFF"/>
    <w:rsid w:val="1C2B5E09"/>
    <w:rsid w:val="1C2C124C"/>
    <w:rsid w:val="1C2C4591"/>
    <w:rsid w:val="1C2C708A"/>
    <w:rsid w:val="1C2D1277"/>
    <w:rsid w:val="1C2D59C6"/>
    <w:rsid w:val="1C2E64C8"/>
    <w:rsid w:val="1C311530"/>
    <w:rsid w:val="1C321104"/>
    <w:rsid w:val="1C3219F6"/>
    <w:rsid w:val="1C324520"/>
    <w:rsid w:val="1C344B7B"/>
    <w:rsid w:val="1C346C44"/>
    <w:rsid w:val="1C357045"/>
    <w:rsid w:val="1C3645A2"/>
    <w:rsid w:val="1C367191"/>
    <w:rsid w:val="1C367805"/>
    <w:rsid w:val="1C374498"/>
    <w:rsid w:val="1C38797A"/>
    <w:rsid w:val="1C390773"/>
    <w:rsid w:val="1C39193F"/>
    <w:rsid w:val="1C3A28EE"/>
    <w:rsid w:val="1C3A6998"/>
    <w:rsid w:val="1C3A7595"/>
    <w:rsid w:val="1C3A7898"/>
    <w:rsid w:val="1C3B4BBF"/>
    <w:rsid w:val="1C3B52A3"/>
    <w:rsid w:val="1C3B59E1"/>
    <w:rsid w:val="1C3C5BA2"/>
    <w:rsid w:val="1C3D06AC"/>
    <w:rsid w:val="1C3E599B"/>
    <w:rsid w:val="1C404F76"/>
    <w:rsid w:val="1C420222"/>
    <w:rsid w:val="1C420D7D"/>
    <w:rsid w:val="1C4463B6"/>
    <w:rsid w:val="1C454AF0"/>
    <w:rsid w:val="1C4559A6"/>
    <w:rsid w:val="1C457D6D"/>
    <w:rsid w:val="1C462D39"/>
    <w:rsid w:val="1C477A8F"/>
    <w:rsid w:val="1C487550"/>
    <w:rsid w:val="1C491FDC"/>
    <w:rsid w:val="1C4930D9"/>
    <w:rsid w:val="1C4A569E"/>
    <w:rsid w:val="1C4A7DC1"/>
    <w:rsid w:val="1C4B2CA0"/>
    <w:rsid w:val="1C4B43CA"/>
    <w:rsid w:val="1C4C1A7E"/>
    <w:rsid w:val="1C4D021B"/>
    <w:rsid w:val="1C4D1CF2"/>
    <w:rsid w:val="1C4D6E1E"/>
    <w:rsid w:val="1C4D750E"/>
    <w:rsid w:val="1C4E39D9"/>
    <w:rsid w:val="1C4E4A0E"/>
    <w:rsid w:val="1C4F2810"/>
    <w:rsid w:val="1C501688"/>
    <w:rsid w:val="1C5101EC"/>
    <w:rsid w:val="1C5223B4"/>
    <w:rsid w:val="1C5279EB"/>
    <w:rsid w:val="1C534F3D"/>
    <w:rsid w:val="1C556364"/>
    <w:rsid w:val="1C560137"/>
    <w:rsid w:val="1C560351"/>
    <w:rsid w:val="1C566E22"/>
    <w:rsid w:val="1C5732C8"/>
    <w:rsid w:val="1C574955"/>
    <w:rsid w:val="1C576D1A"/>
    <w:rsid w:val="1C58111F"/>
    <w:rsid w:val="1C5811E1"/>
    <w:rsid w:val="1C59730F"/>
    <w:rsid w:val="1C5B4DAD"/>
    <w:rsid w:val="1C5B7334"/>
    <w:rsid w:val="1C5C1632"/>
    <w:rsid w:val="1C5C555D"/>
    <w:rsid w:val="1C5C6476"/>
    <w:rsid w:val="1C5C69BA"/>
    <w:rsid w:val="1C5E38E1"/>
    <w:rsid w:val="1C5E54F8"/>
    <w:rsid w:val="1C5E6B1A"/>
    <w:rsid w:val="1C5F003E"/>
    <w:rsid w:val="1C612ADD"/>
    <w:rsid w:val="1C624FD5"/>
    <w:rsid w:val="1C631132"/>
    <w:rsid w:val="1C636935"/>
    <w:rsid w:val="1C651ADC"/>
    <w:rsid w:val="1C664DD7"/>
    <w:rsid w:val="1C6729F8"/>
    <w:rsid w:val="1C684DBE"/>
    <w:rsid w:val="1C6904DD"/>
    <w:rsid w:val="1C6A03EF"/>
    <w:rsid w:val="1C6B2D8D"/>
    <w:rsid w:val="1C6C4F1B"/>
    <w:rsid w:val="1C6D58C6"/>
    <w:rsid w:val="1C6E07E2"/>
    <w:rsid w:val="1C6E1ED4"/>
    <w:rsid w:val="1C6E2273"/>
    <w:rsid w:val="1C705496"/>
    <w:rsid w:val="1C7066CB"/>
    <w:rsid w:val="1C714325"/>
    <w:rsid w:val="1C714E04"/>
    <w:rsid w:val="1C71619D"/>
    <w:rsid w:val="1C724D9C"/>
    <w:rsid w:val="1C731352"/>
    <w:rsid w:val="1C734103"/>
    <w:rsid w:val="1C7609C0"/>
    <w:rsid w:val="1C760E18"/>
    <w:rsid w:val="1C7643C2"/>
    <w:rsid w:val="1C76655C"/>
    <w:rsid w:val="1C773A9E"/>
    <w:rsid w:val="1C780DD4"/>
    <w:rsid w:val="1C79255E"/>
    <w:rsid w:val="1C7A2229"/>
    <w:rsid w:val="1C7A3FA0"/>
    <w:rsid w:val="1C7A5551"/>
    <w:rsid w:val="1C7C2873"/>
    <w:rsid w:val="1C7C34F9"/>
    <w:rsid w:val="1C7C4F09"/>
    <w:rsid w:val="1C7D5672"/>
    <w:rsid w:val="1C7E0D43"/>
    <w:rsid w:val="1C7E2D1E"/>
    <w:rsid w:val="1C801C99"/>
    <w:rsid w:val="1C802A71"/>
    <w:rsid w:val="1C807902"/>
    <w:rsid w:val="1C824845"/>
    <w:rsid w:val="1C82645F"/>
    <w:rsid w:val="1C834ACF"/>
    <w:rsid w:val="1C8475B4"/>
    <w:rsid w:val="1C851B0C"/>
    <w:rsid w:val="1C852FBC"/>
    <w:rsid w:val="1C873294"/>
    <w:rsid w:val="1C876E3F"/>
    <w:rsid w:val="1C877688"/>
    <w:rsid w:val="1C883370"/>
    <w:rsid w:val="1C8878B4"/>
    <w:rsid w:val="1C891C80"/>
    <w:rsid w:val="1C894B35"/>
    <w:rsid w:val="1C89530C"/>
    <w:rsid w:val="1C8954DC"/>
    <w:rsid w:val="1C8A15BB"/>
    <w:rsid w:val="1C8A5028"/>
    <w:rsid w:val="1C8A6276"/>
    <w:rsid w:val="1C8A7371"/>
    <w:rsid w:val="1C8B079D"/>
    <w:rsid w:val="1C8B6CB2"/>
    <w:rsid w:val="1C8C16C5"/>
    <w:rsid w:val="1C8C2247"/>
    <w:rsid w:val="1C8E32C0"/>
    <w:rsid w:val="1C910F46"/>
    <w:rsid w:val="1C91197C"/>
    <w:rsid w:val="1C912704"/>
    <w:rsid w:val="1C920C4A"/>
    <w:rsid w:val="1C925598"/>
    <w:rsid w:val="1C926A4B"/>
    <w:rsid w:val="1C971028"/>
    <w:rsid w:val="1C98059D"/>
    <w:rsid w:val="1C98189C"/>
    <w:rsid w:val="1C984322"/>
    <w:rsid w:val="1C98463E"/>
    <w:rsid w:val="1C98744B"/>
    <w:rsid w:val="1C993E7C"/>
    <w:rsid w:val="1C99408A"/>
    <w:rsid w:val="1C9A2511"/>
    <w:rsid w:val="1C9B474D"/>
    <w:rsid w:val="1C9B6B2C"/>
    <w:rsid w:val="1C9B7831"/>
    <w:rsid w:val="1C9D6FD2"/>
    <w:rsid w:val="1C9F4B9D"/>
    <w:rsid w:val="1CA061DA"/>
    <w:rsid w:val="1CA2456C"/>
    <w:rsid w:val="1CA26F1C"/>
    <w:rsid w:val="1CA367D3"/>
    <w:rsid w:val="1CA42C3C"/>
    <w:rsid w:val="1CA50693"/>
    <w:rsid w:val="1CA54E10"/>
    <w:rsid w:val="1CA64857"/>
    <w:rsid w:val="1CA64DD2"/>
    <w:rsid w:val="1CA64F8F"/>
    <w:rsid w:val="1CA70C26"/>
    <w:rsid w:val="1CA726C9"/>
    <w:rsid w:val="1CAA2EED"/>
    <w:rsid w:val="1CAB4E0D"/>
    <w:rsid w:val="1CAC538C"/>
    <w:rsid w:val="1CAE7A91"/>
    <w:rsid w:val="1CB004CA"/>
    <w:rsid w:val="1CB00897"/>
    <w:rsid w:val="1CB02F5F"/>
    <w:rsid w:val="1CB03111"/>
    <w:rsid w:val="1CB16393"/>
    <w:rsid w:val="1CB17A92"/>
    <w:rsid w:val="1CB210D6"/>
    <w:rsid w:val="1CB30694"/>
    <w:rsid w:val="1CB403EA"/>
    <w:rsid w:val="1CB42E9E"/>
    <w:rsid w:val="1CB45A16"/>
    <w:rsid w:val="1CB53A2A"/>
    <w:rsid w:val="1CB558D2"/>
    <w:rsid w:val="1CB6248A"/>
    <w:rsid w:val="1CB66DA7"/>
    <w:rsid w:val="1CB66E48"/>
    <w:rsid w:val="1CB90E10"/>
    <w:rsid w:val="1CB93F19"/>
    <w:rsid w:val="1CBA380C"/>
    <w:rsid w:val="1CBA4691"/>
    <w:rsid w:val="1CBE0188"/>
    <w:rsid w:val="1CBE2E8C"/>
    <w:rsid w:val="1CBE5DA4"/>
    <w:rsid w:val="1CBF275E"/>
    <w:rsid w:val="1CC033BC"/>
    <w:rsid w:val="1CC1715E"/>
    <w:rsid w:val="1CC30AFE"/>
    <w:rsid w:val="1CC40DC0"/>
    <w:rsid w:val="1CC421EB"/>
    <w:rsid w:val="1CC42A9D"/>
    <w:rsid w:val="1CC65082"/>
    <w:rsid w:val="1CC777B8"/>
    <w:rsid w:val="1CC805A4"/>
    <w:rsid w:val="1CC8372F"/>
    <w:rsid w:val="1CC867C1"/>
    <w:rsid w:val="1CC878B6"/>
    <w:rsid w:val="1CC879FF"/>
    <w:rsid w:val="1CC94FBD"/>
    <w:rsid w:val="1CC9572F"/>
    <w:rsid w:val="1CCA4B39"/>
    <w:rsid w:val="1CCB07A7"/>
    <w:rsid w:val="1CCB5B22"/>
    <w:rsid w:val="1CCC1463"/>
    <w:rsid w:val="1CCE5522"/>
    <w:rsid w:val="1CD148EF"/>
    <w:rsid w:val="1CD200C8"/>
    <w:rsid w:val="1CD2133F"/>
    <w:rsid w:val="1CD354D5"/>
    <w:rsid w:val="1CD4791B"/>
    <w:rsid w:val="1CD61DDB"/>
    <w:rsid w:val="1CD672F6"/>
    <w:rsid w:val="1CD90DC5"/>
    <w:rsid w:val="1CD915F6"/>
    <w:rsid w:val="1CDA3F16"/>
    <w:rsid w:val="1CDB0FC5"/>
    <w:rsid w:val="1CDB1FA1"/>
    <w:rsid w:val="1CDB647D"/>
    <w:rsid w:val="1CDC0FD5"/>
    <w:rsid w:val="1CDE74A7"/>
    <w:rsid w:val="1CDF6E09"/>
    <w:rsid w:val="1CDF712A"/>
    <w:rsid w:val="1CE01EE8"/>
    <w:rsid w:val="1CE02DFB"/>
    <w:rsid w:val="1CE05F6C"/>
    <w:rsid w:val="1CE07904"/>
    <w:rsid w:val="1CE25BE2"/>
    <w:rsid w:val="1CE52D2F"/>
    <w:rsid w:val="1CE5700A"/>
    <w:rsid w:val="1CE7216D"/>
    <w:rsid w:val="1CE81704"/>
    <w:rsid w:val="1CE8211F"/>
    <w:rsid w:val="1CE866DA"/>
    <w:rsid w:val="1CE97A1F"/>
    <w:rsid w:val="1CEA6338"/>
    <w:rsid w:val="1CEB7E60"/>
    <w:rsid w:val="1CEC3801"/>
    <w:rsid w:val="1CEC5564"/>
    <w:rsid w:val="1CEC6912"/>
    <w:rsid w:val="1CEF3961"/>
    <w:rsid w:val="1CF046E0"/>
    <w:rsid w:val="1CF06FA0"/>
    <w:rsid w:val="1CF20A19"/>
    <w:rsid w:val="1CF217A9"/>
    <w:rsid w:val="1CF3377C"/>
    <w:rsid w:val="1CF3464A"/>
    <w:rsid w:val="1CF507BA"/>
    <w:rsid w:val="1CF5550B"/>
    <w:rsid w:val="1CF555A7"/>
    <w:rsid w:val="1CF56948"/>
    <w:rsid w:val="1CF64096"/>
    <w:rsid w:val="1CF73C71"/>
    <w:rsid w:val="1CF76C3D"/>
    <w:rsid w:val="1CF82A50"/>
    <w:rsid w:val="1CF87A5E"/>
    <w:rsid w:val="1CF947DB"/>
    <w:rsid w:val="1CF97382"/>
    <w:rsid w:val="1CFA037C"/>
    <w:rsid w:val="1CFA1095"/>
    <w:rsid w:val="1CFD0B4C"/>
    <w:rsid w:val="1CFD24C5"/>
    <w:rsid w:val="1CFD33C6"/>
    <w:rsid w:val="1CFF65AD"/>
    <w:rsid w:val="1CFF6FDA"/>
    <w:rsid w:val="1CFF7355"/>
    <w:rsid w:val="1D005E4A"/>
    <w:rsid w:val="1D014A1A"/>
    <w:rsid w:val="1D015942"/>
    <w:rsid w:val="1D0216AA"/>
    <w:rsid w:val="1D02461C"/>
    <w:rsid w:val="1D03280C"/>
    <w:rsid w:val="1D0719CF"/>
    <w:rsid w:val="1D074989"/>
    <w:rsid w:val="1D0B5358"/>
    <w:rsid w:val="1D0B7509"/>
    <w:rsid w:val="1D0C6E1A"/>
    <w:rsid w:val="1D0D0CA1"/>
    <w:rsid w:val="1D0D7ED2"/>
    <w:rsid w:val="1D0E5340"/>
    <w:rsid w:val="1D0F5531"/>
    <w:rsid w:val="1D105F07"/>
    <w:rsid w:val="1D106D33"/>
    <w:rsid w:val="1D11113E"/>
    <w:rsid w:val="1D115254"/>
    <w:rsid w:val="1D115709"/>
    <w:rsid w:val="1D122E40"/>
    <w:rsid w:val="1D142D07"/>
    <w:rsid w:val="1D145F3C"/>
    <w:rsid w:val="1D15053D"/>
    <w:rsid w:val="1D150A26"/>
    <w:rsid w:val="1D165355"/>
    <w:rsid w:val="1D166864"/>
    <w:rsid w:val="1D166AAF"/>
    <w:rsid w:val="1D173325"/>
    <w:rsid w:val="1D1B2AAA"/>
    <w:rsid w:val="1D1C5DCC"/>
    <w:rsid w:val="1D1D2E15"/>
    <w:rsid w:val="1D1E4DBC"/>
    <w:rsid w:val="1D1E6C1D"/>
    <w:rsid w:val="1D1F028B"/>
    <w:rsid w:val="1D1F39C2"/>
    <w:rsid w:val="1D1F5A7A"/>
    <w:rsid w:val="1D1F6F65"/>
    <w:rsid w:val="1D200052"/>
    <w:rsid w:val="1D211EC9"/>
    <w:rsid w:val="1D21219E"/>
    <w:rsid w:val="1D242D2D"/>
    <w:rsid w:val="1D2436BD"/>
    <w:rsid w:val="1D2448A7"/>
    <w:rsid w:val="1D2450A5"/>
    <w:rsid w:val="1D251468"/>
    <w:rsid w:val="1D25414E"/>
    <w:rsid w:val="1D261B1F"/>
    <w:rsid w:val="1D262DAC"/>
    <w:rsid w:val="1D265E42"/>
    <w:rsid w:val="1D2775C6"/>
    <w:rsid w:val="1D280B16"/>
    <w:rsid w:val="1D281131"/>
    <w:rsid w:val="1D29258A"/>
    <w:rsid w:val="1D2A3DB8"/>
    <w:rsid w:val="1D2A5291"/>
    <w:rsid w:val="1D2B192F"/>
    <w:rsid w:val="1D2C2A8F"/>
    <w:rsid w:val="1D2E18CD"/>
    <w:rsid w:val="1D2E42B1"/>
    <w:rsid w:val="1D2E472A"/>
    <w:rsid w:val="1D2E52C4"/>
    <w:rsid w:val="1D2F18AA"/>
    <w:rsid w:val="1D2F604F"/>
    <w:rsid w:val="1D300AED"/>
    <w:rsid w:val="1D3042A1"/>
    <w:rsid w:val="1D307CAB"/>
    <w:rsid w:val="1D311F5C"/>
    <w:rsid w:val="1D3160A3"/>
    <w:rsid w:val="1D341CEA"/>
    <w:rsid w:val="1D343694"/>
    <w:rsid w:val="1D351CF9"/>
    <w:rsid w:val="1D3520A6"/>
    <w:rsid w:val="1D367523"/>
    <w:rsid w:val="1D372591"/>
    <w:rsid w:val="1D3774B5"/>
    <w:rsid w:val="1D38062D"/>
    <w:rsid w:val="1D390DCD"/>
    <w:rsid w:val="1D3A641F"/>
    <w:rsid w:val="1D3B0FB9"/>
    <w:rsid w:val="1D3B5B48"/>
    <w:rsid w:val="1D3B79F6"/>
    <w:rsid w:val="1D3D38C3"/>
    <w:rsid w:val="1D3D6C77"/>
    <w:rsid w:val="1D3F6FF2"/>
    <w:rsid w:val="1D4051B6"/>
    <w:rsid w:val="1D4074AD"/>
    <w:rsid w:val="1D410633"/>
    <w:rsid w:val="1D42044F"/>
    <w:rsid w:val="1D422DF1"/>
    <w:rsid w:val="1D4311A8"/>
    <w:rsid w:val="1D436285"/>
    <w:rsid w:val="1D4426DB"/>
    <w:rsid w:val="1D444C4A"/>
    <w:rsid w:val="1D45548B"/>
    <w:rsid w:val="1D456ECE"/>
    <w:rsid w:val="1D461098"/>
    <w:rsid w:val="1D4610FC"/>
    <w:rsid w:val="1D462761"/>
    <w:rsid w:val="1D46326E"/>
    <w:rsid w:val="1D465B14"/>
    <w:rsid w:val="1D471F4C"/>
    <w:rsid w:val="1D472DFB"/>
    <w:rsid w:val="1D474BCE"/>
    <w:rsid w:val="1D485A18"/>
    <w:rsid w:val="1D4864E9"/>
    <w:rsid w:val="1D496F1C"/>
    <w:rsid w:val="1D4A631F"/>
    <w:rsid w:val="1D4B6032"/>
    <w:rsid w:val="1D4C5BA6"/>
    <w:rsid w:val="1D4D0E14"/>
    <w:rsid w:val="1D4D19F0"/>
    <w:rsid w:val="1D4E45F4"/>
    <w:rsid w:val="1D4F13A2"/>
    <w:rsid w:val="1D500A56"/>
    <w:rsid w:val="1D511EAE"/>
    <w:rsid w:val="1D512CCC"/>
    <w:rsid w:val="1D525A5E"/>
    <w:rsid w:val="1D5311DF"/>
    <w:rsid w:val="1D531D58"/>
    <w:rsid w:val="1D535802"/>
    <w:rsid w:val="1D544E7F"/>
    <w:rsid w:val="1D547E85"/>
    <w:rsid w:val="1D554C9C"/>
    <w:rsid w:val="1D55588F"/>
    <w:rsid w:val="1D556A42"/>
    <w:rsid w:val="1D573793"/>
    <w:rsid w:val="1D577B09"/>
    <w:rsid w:val="1D587B8A"/>
    <w:rsid w:val="1D5904B5"/>
    <w:rsid w:val="1D594FF0"/>
    <w:rsid w:val="1D595894"/>
    <w:rsid w:val="1D5A28DA"/>
    <w:rsid w:val="1D5A3B3A"/>
    <w:rsid w:val="1D5C3446"/>
    <w:rsid w:val="1D5C5537"/>
    <w:rsid w:val="1D5D4E64"/>
    <w:rsid w:val="1D5E6F23"/>
    <w:rsid w:val="1D5F3957"/>
    <w:rsid w:val="1D5F405E"/>
    <w:rsid w:val="1D600C00"/>
    <w:rsid w:val="1D611FDC"/>
    <w:rsid w:val="1D6149B1"/>
    <w:rsid w:val="1D637BDF"/>
    <w:rsid w:val="1D637C80"/>
    <w:rsid w:val="1D643857"/>
    <w:rsid w:val="1D6641CA"/>
    <w:rsid w:val="1D675534"/>
    <w:rsid w:val="1D680109"/>
    <w:rsid w:val="1D6960B9"/>
    <w:rsid w:val="1D696178"/>
    <w:rsid w:val="1D6A186A"/>
    <w:rsid w:val="1D6A21EE"/>
    <w:rsid w:val="1D6B260B"/>
    <w:rsid w:val="1D6D273F"/>
    <w:rsid w:val="1D6D3513"/>
    <w:rsid w:val="1D6D43FF"/>
    <w:rsid w:val="1D6D7746"/>
    <w:rsid w:val="1D6E1846"/>
    <w:rsid w:val="1D6E1F6C"/>
    <w:rsid w:val="1D6E3FA2"/>
    <w:rsid w:val="1D6F7CAC"/>
    <w:rsid w:val="1D70001A"/>
    <w:rsid w:val="1D711D1E"/>
    <w:rsid w:val="1D715021"/>
    <w:rsid w:val="1D724160"/>
    <w:rsid w:val="1D724254"/>
    <w:rsid w:val="1D731335"/>
    <w:rsid w:val="1D757E45"/>
    <w:rsid w:val="1D760F48"/>
    <w:rsid w:val="1D762C62"/>
    <w:rsid w:val="1D77094B"/>
    <w:rsid w:val="1D780807"/>
    <w:rsid w:val="1D782B44"/>
    <w:rsid w:val="1D7856B4"/>
    <w:rsid w:val="1D7912D2"/>
    <w:rsid w:val="1D7A31B0"/>
    <w:rsid w:val="1D7C186C"/>
    <w:rsid w:val="1D7D1119"/>
    <w:rsid w:val="1D7D316E"/>
    <w:rsid w:val="1D7F1F11"/>
    <w:rsid w:val="1D7F6B71"/>
    <w:rsid w:val="1D804D86"/>
    <w:rsid w:val="1D82063C"/>
    <w:rsid w:val="1D820CBD"/>
    <w:rsid w:val="1D82308D"/>
    <w:rsid w:val="1D827631"/>
    <w:rsid w:val="1D8361DC"/>
    <w:rsid w:val="1D8415B2"/>
    <w:rsid w:val="1D8508CC"/>
    <w:rsid w:val="1D851084"/>
    <w:rsid w:val="1D8514B2"/>
    <w:rsid w:val="1D860BCC"/>
    <w:rsid w:val="1D8618BE"/>
    <w:rsid w:val="1D867761"/>
    <w:rsid w:val="1D876E68"/>
    <w:rsid w:val="1D88384D"/>
    <w:rsid w:val="1D88685B"/>
    <w:rsid w:val="1D8A2FFA"/>
    <w:rsid w:val="1D8B2A85"/>
    <w:rsid w:val="1D8C7CCD"/>
    <w:rsid w:val="1D8D389D"/>
    <w:rsid w:val="1D8D4388"/>
    <w:rsid w:val="1D8D4A71"/>
    <w:rsid w:val="1D8D78B5"/>
    <w:rsid w:val="1D8E3E1C"/>
    <w:rsid w:val="1D8F38A6"/>
    <w:rsid w:val="1D90436C"/>
    <w:rsid w:val="1D9220A7"/>
    <w:rsid w:val="1D9327D7"/>
    <w:rsid w:val="1D934515"/>
    <w:rsid w:val="1D93517E"/>
    <w:rsid w:val="1D940832"/>
    <w:rsid w:val="1D942222"/>
    <w:rsid w:val="1D942354"/>
    <w:rsid w:val="1D9533CE"/>
    <w:rsid w:val="1D954A1A"/>
    <w:rsid w:val="1D9564D3"/>
    <w:rsid w:val="1D972FAA"/>
    <w:rsid w:val="1D983272"/>
    <w:rsid w:val="1D985E78"/>
    <w:rsid w:val="1D9860FA"/>
    <w:rsid w:val="1D993370"/>
    <w:rsid w:val="1D9B1DBA"/>
    <w:rsid w:val="1D9B67CB"/>
    <w:rsid w:val="1D9E5C43"/>
    <w:rsid w:val="1D9E6B62"/>
    <w:rsid w:val="1D9F4609"/>
    <w:rsid w:val="1D9F6554"/>
    <w:rsid w:val="1D9F6C15"/>
    <w:rsid w:val="1DA00FD0"/>
    <w:rsid w:val="1DA103A7"/>
    <w:rsid w:val="1DA13500"/>
    <w:rsid w:val="1DA13EEF"/>
    <w:rsid w:val="1DA14A5F"/>
    <w:rsid w:val="1DA171FE"/>
    <w:rsid w:val="1DA3053C"/>
    <w:rsid w:val="1DA31CB2"/>
    <w:rsid w:val="1DA342DA"/>
    <w:rsid w:val="1DA363A5"/>
    <w:rsid w:val="1DA4002F"/>
    <w:rsid w:val="1DA41B64"/>
    <w:rsid w:val="1DA46CBB"/>
    <w:rsid w:val="1DA5272A"/>
    <w:rsid w:val="1DA57C09"/>
    <w:rsid w:val="1DA609D2"/>
    <w:rsid w:val="1DA66916"/>
    <w:rsid w:val="1DA67A5C"/>
    <w:rsid w:val="1DA84D55"/>
    <w:rsid w:val="1DA9507C"/>
    <w:rsid w:val="1DAA1911"/>
    <w:rsid w:val="1DAB3CC7"/>
    <w:rsid w:val="1DAB5428"/>
    <w:rsid w:val="1DAB7D6F"/>
    <w:rsid w:val="1DAC33A6"/>
    <w:rsid w:val="1DAC5A14"/>
    <w:rsid w:val="1DAD118C"/>
    <w:rsid w:val="1DAD65D6"/>
    <w:rsid w:val="1DAD6B5C"/>
    <w:rsid w:val="1DAE3BA0"/>
    <w:rsid w:val="1DAF0C52"/>
    <w:rsid w:val="1DAF6FBC"/>
    <w:rsid w:val="1DB13860"/>
    <w:rsid w:val="1DB453CF"/>
    <w:rsid w:val="1DB46F04"/>
    <w:rsid w:val="1DB535C0"/>
    <w:rsid w:val="1DB55A47"/>
    <w:rsid w:val="1DBE0212"/>
    <w:rsid w:val="1DBE2558"/>
    <w:rsid w:val="1DBE6310"/>
    <w:rsid w:val="1DBF39B6"/>
    <w:rsid w:val="1DBF60F6"/>
    <w:rsid w:val="1DC16AF1"/>
    <w:rsid w:val="1DC25DCB"/>
    <w:rsid w:val="1DC336FA"/>
    <w:rsid w:val="1DC343BA"/>
    <w:rsid w:val="1DC43357"/>
    <w:rsid w:val="1DC5305C"/>
    <w:rsid w:val="1DC5448C"/>
    <w:rsid w:val="1DC72626"/>
    <w:rsid w:val="1DC74E10"/>
    <w:rsid w:val="1DC76E44"/>
    <w:rsid w:val="1DC86238"/>
    <w:rsid w:val="1DC955AD"/>
    <w:rsid w:val="1DC97934"/>
    <w:rsid w:val="1DCA047C"/>
    <w:rsid w:val="1DCA4424"/>
    <w:rsid w:val="1DCC0E62"/>
    <w:rsid w:val="1DCC28CC"/>
    <w:rsid w:val="1DCE0A62"/>
    <w:rsid w:val="1DCE4946"/>
    <w:rsid w:val="1DCE5119"/>
    <w:rsid w:val="1DCF25ED"/>
    <w:rsid w:val="1DCF436B"/>
    <w:rsid w:val="1DCF65C9"/>
    <w:rsid w:val="1DCF6B52"/>
    <w:rsid w:val="1DD04664"/>
    <w:rsid w:val="1DD22E70"/>
    <w:rsid w:val="1DD32E55"/>
    <w:rsid w:val="1DD3330D"/>
    <w:rsid w:val="1DD4217E"/>
    <w:rsid w:val="1DD44A7C"/>
    <w:rsid w:val="1DD514EA"/>
    <w:rsid w:val="1DD54022"/>
    <w:rsid w:val="1DD56BCB"/>
    <w:rsid w:val="1DD6459B"/>
    <w:rsid w:val="1DD8234B"/>
    <w:rsid w:val="1DD84B4F"/>
    <w:rsid w:val="1DD933A8"/>
    <w:rsid w:val="1DDA243D"/>
    <w:rsid w:val="1DDB0279"/>
    <w:rsid w:val="1DDB106A"/>
    <w:rsid w:val="1DDB1BAE"/>
    <w:rsid w:val="1DDB25CF"/>
    <w:rsid w:val="1DDC021C"/>
    <w:rsid w:val="1DDC0DA7"/>
    <w:rsid w:val="1DDC6F8E"/>
    <w:rsid w:val="1DDD60BE"/>
    <w:rsid w:val="1DDD7AF4"/>
    <w:rsid w:val="1DDD7B6D"/>
    <w:rsid w:val="1DDE05AF"/>
    <w:rsid w:val="1DDE138E"/>
    <w:rsid w:val="1DDF2535"/>
    <w:rsid w:val="1DE0006E"/>
    <w:rsid w:val="1DE03F16"/>
    <w:rsid w:val="1DE13076"/>
    <w:rsid w:val="1DE1558E"/>
    <w:rsid w:val="1DE404C3"/>
    <w:rsid w:val="1DE665F2"/>
    <w:rsid w:val="1DE70CF8"/>
    <w:rsid w:val="1DE811D1"/>
    <w:rsid w:val="1DE84D64"/>
    <w:rsid w:val="1DEA0F85"/>
    <w:rsid w:val="1DEA2726"/>
    <w:rsid w:val="1DEB2EBE"/>
    <w:rsid w:val="1DEB3889"/>
    <w:rsid w:val="1DEB3959"/>
    <w:rsid w:val="1DEB4A73"/>
    <w:rsid w:val="1DEC5391"/>
    <w:rsid w:val="1DED269C"/>
    <w:rsid w:val="1DED4116"/>
    <w:rsid w:val="1DEE2AA6"/>
    <w:rsid w:val="1DEF18F3"/>
    <w:rsid w:val="1DEF3253"/>
    <w:rsid w:val="1DEF74C4"/>
    <w:rsid w:val="1DF06259"/>
    <w:rsid w:val="1DF22017"/>
    <w:rsid w:val="1DF32E87"/>
    <w:rsid w:val="1DF46912"/>
    <w:rsid w:val="1DF50C43"/>
    <w:rsid w:val="1DF55BE8"/>
    <w:rsid w:val="1DF616B8"/>
    <w:rsid w:val="1DF7143D"/>
    <w:rsid w:val="1DF847B5"/>
    <w:rsid w:val="1DF945E3"/>
    <w:rsid w:val="1DF96E0D"/>
    <w:rsid w:val="1DFA17F8"/>
    <w:rsid w:val="1DFB268F"/>
    <w:rsid w:val="1DFB48D1"/>
    <w:rsid w:val="1DFD3A14"/>
    <w:rsid w:val="1DFD4044"/>
    <w:rsid w:val="1DFE4138"/>
    <w:rsid w:val="1DFF23F8"/>
    <w:rsid w:val="1E011E56"/>
    <w:rsid w:val="1E0267A6"/>
    <w:rsid w:val="1E03433F"/>
    <w:rsid w:val="1E0431FE"/>
    <w:rsid w:val="1E050846"/>
    <w:rsid w:val="1E053391"/>
    <w:rsid w:val="1E057364"/>
    <w:rsid w:val="1E057982"/>
    <w:rsid w:val="1E0713A1"/>
    <w:rsid w:val="1E071AB2"/>
    <w:rsid w:val="1E075068"/>
    <w:rsid w:val="1E08742C"/>
    <w:rsid w:val="1E092C04"/>
    <w:rsid w:val="1E0A59DC"/>
    <w:rsid w:val="1E0B4881"/>
    <w:rsid w:val="1E0B68BA"/>
    <w:rsid w:val="1E0C4A7F"/>
    <w:rsid w:val="1E0D2B41"/>
    <w:rsid w:val="1E0D354A"/>
    <w:rsid w:val="1E0D3C5D"/>
    <w:rsid w:val="1E0D6281"/>
    <w:rsid w:val="1E0D6ECA"/>
    <w:rsid w:val="1E102666"/>
    <w:rsid w:val="1E10303D"/>
    <w:rsid w:val="1E103ABC"/>
    <w:rsid w:val="1E1135AE"/>
    <w:rsid w:val="1E116BF5"/>
    <w:rsid w:val="1E140768"/>
    <w:rsid w:val="1E1431A3"/>
    <w:rsid w:val="1E1564B8"/>
    <w:rsid w:val="1E172FB9"/>
    <w:rsid w:val="1E181078"/>
    <w:rsid w:val="1E187F95"/>
    <w:rsid w:val="1E1A0ABE"/>
    <w:rsid w:val="1E1A5638"/>
    <w:rsid w:val="1E1A60A3"/>
    <w:rsid w:val="1E1A6DBD"/>
    <w:rsid w:val="1E1B30D4"/>
    <w:rsid w:val="1E1C67C6"/>
    <w:rsid w:val="1E1D18B5"/>
    <w:rsid w:val="1E1F3C92"/>
    <w:rsid w:val="1E1F5753"/>
    <w:rsid w:val="1E1F6D34"/>
    <w:rsid w:val="1E20598B"/>
    <w:rsid w:val="1E2135AA"/>
    <w:rsid w:val="1E213C0A"/>
    <w:rsid w:val="1E216F81"/>
    <w:rsid w:val="1E223579"/>
    <w:rsid w:val="1E2250E9"/>
    <w:rsid w:val="1E225706"/>
    <w:rsid w:val="1E2355B7"/>
    <w:rsid w:val="1E24366E"/>
    <w:rsid w:val="1E24514F"/>
    <w:rsid w:val="1E25453F"/>
    <w:rsid w:val="1E25771B"/>
    <w:rsid w:val="1E271465"/>
    <w:rsid w:val="1E271F99"/>
    <w:rsid w:val="1E295AFE"/>
    <w:rsid w:val="1E2A137A"/>
    <w:rsid w:val="1E2A1F9B"/>
    <w:rsid w:val="1E2C1CFE"/>
    <w:rsid w:val="1E2C2C68"/>
    <w:rsid w:val="1E2D226F"/>
    <w:rsid w:val="1E2D2A24"/>
    <w:rsid w:val="1E2F7A6B"/>
    <w:rsid w:val="1E305331"/>
    <w:rsid w:val="1E307505"/>
    <w:rsid w:val="1E3110B1"/>
    <w:rsid w:val="1E3175F2"/>
    <w:rsid w:val="1E334179"/>
    <w:rsid w:val="1E3426AC"/>
    <w:rsid w:val="1E344286"/>
    <w:rsid w:val="1E354B96"/>
    <w:rsid w:val="1E375733"/>
    <w:rsid w:val="1E387124"/>
    <w:rsid w:val="1E390706"/>
    <w:rsid w:val="1E39375C"/>
    <w:rsid w:val="1E394E80"/>
    <w:rsid w:val="1E3A0B48"/>
    <w:rsid w:val="1E3A795E"/>
    <w:rsid w:val="1E3B07BD"/>
    <w:rsid w:val="1E3B0B1D"/>
    <w:rsid w:val="1E3B13B0"/>
    <w:rsid w:val="1E4039F9"/>
    <w:rsid w:val="1E407943"/>
    <w:rsid w:val="1E4210A0"/>
    <w:rsid w:val="1E431AC2"/>
    <w:rsid w:val="1E441B89"/>
    <w:rsid w:val="1E4523EF"/>
    <w:rsid w:val="1E4624E4"/>
    <w:rsid w:val="1E46711C"/>
    <w:rsid w:val="1E4A11D8"/>
    <w:rsid w:val="1E4B5BFE"/>
    <w:rsid w:val="1E4B6730"/>
    <w:rsid w:val="1E4C5121"/>
    <w:rsid w:val="1E4C70E6"/>
    <w:rsid w:val="1E4D7279"/>
    <w:rsid w:val="1E4D7BAF"/>
    <w:rsid w:val="1E4E4B7F"/>
    <w:rsid w:val="1E4F329D"/>
    <w:rsid w:val="1E503C04"/>
    <w:rsid w:val="1E504576"/>
    <w:rsid w:val="1E507237"/>
    <w:rsid w:val="1E513A59"/>
    <w:rsid w:val="1E516027"/>
    <w:rsid w:val="1E521B63"/>
    <w:rsid w:val="1E526C88"/>
    <w:rsid w:val="1E54376B"/>
    <w:rsid w:val="1E5903B6"/>
    <w:rsid w:val="1E59542F"/>
    <w:rsid w:val="1E5D42FC"/>
    <w:rsid w:val="1E5E086C"/>
    <w:rsid w:val="1E5E3A17"/>
    <w:rsid w:val="1E5E74D8"/>
    <w:rsid w:val="1E60211F"/>
    <w:rsid w:val="1E605187"/>
    <w:rsid w:val="1E622832"/>
    <w:rsid w:val="1E6300B2"/>
    <w:rsid w:val="1E6314C0"/>
    <w:rsid w:val="1E6539D1"/>
    <w:rsid w:val="1E660CD7"/>
    <w:rsid w:val="1E6621EC"/>
    <w:rsid w:val="1E6710D2"/>
    <w:rsid w:val="1E675A0D"/>
    <w:rsid w:val="1E677DA3"/>
    <w:rsid w:val="1E680200"/>
    <w:rsid w:val="1E69010E"/>
    <w:rsid w:val="1E69090C"/>
    <w:rsid w:val="1E6A3C0D"/>
    <w:rsid w:val="1E6C7AF6"/>
    <w:rsid w:val="1E6E3F11"/>
    <w:rsid w:val="1E6E445B"/>
    <w:rsid w:val="1E7126BE"/>
    <w:rsid w:val="1E72136D"/>
    <w:rsid w:val="1E72411B"/>
    <w:rsid w:val="1E72520D"/>
    <w:rsid w:val="1E7657EF"/>
    <w:rsid w:val="1E775768"/>
    <w:rsid w:val="1E797B4B"/>
    <w:rsid w:val="1E7A09C0"/>
    <w:rsid w:val="1E7C24FC"/>
    <w:rsid w:val="1E7C466B"/>
    <w:rsid w:val="1E7C6E69"/>
    <w:rsid w:val="1E7D4DE1"/>
    <w:rsid w:val="1E7E02E3"/>
    <w:rsid w:val="1E7E2350"/>
    <w:rsid w:val="1E7F3217"/>
    <w:rsid w:val="1E7F60F8"/>
    <w:rsid w:val="1E8012E8"/>
    <w:rsid w:val="1E8124D1"/>
    <w:rsid w:val="1E812A8F"/>
    <w:rsid w:val="1E813837"/>
    <w:rsid w:val="1E813D3C"/>
    <w:rsid w:val="1E814732"/>
    <w:rsid w:val="1E82375A"/>
    <w:rsid w:val="1E8335AD"/>
    <w:rsid w:val="1E837444"/>
    <w:rsid w:val="1E850DF8"/>
    <w:rsid w:val="1E852331"/>
    <w:rsid w:val="1E864581"/>
    <w:rsid w:val="1E870889"/>
    <w:rsid w:val="1E881501"/>
    <w:rsid w:val="1E8819D4"/>
    <w:rsid w:val="1E88699A"/>
    <w:rsid w:val="1E887F40"/>
    <w:rsid w:val="1E8A1ED9"/>
    <w:rsid w:val="1E8A1F3B"/>
    <w:rsid w:val="1E8A3C23"/>
    <w:rsid w:val="1E8A6CA3"/>
    <w:rsid w:val="1E8B053E"/>
    <w:rsid w:val="1E8E1B95"/>
    <w:rsid w:val="1E8F0644"/>
    <w:rsid w:val="1E8F149F"/>
    <w:rsid w:val="1E9249B5"/>
    <w:rsid w:val="1E930482"/>
    <w:rsid w:val="1E93607B"/>
    <w:rsid w:val="1E944515"/>
    <w:rsid w:val="1E94513A"/>
    <w:rsid w:val="1E945979"/>
    <w:rsid w:val="1E947B76"/>
    <w:rsid w:val="1E952CC4"/>
    <w:rsid w:val="1E9536B2"/>
    <w:rsid w:val="1E963C16"/>
    <w:rsid w:val="1E9665C8"/>
    <w:rsid w:val="1E977204"/>
    <w:rsid w:val="1E9823A8"/>
    <w:rsid w:val="1E994231"/>
    <w:rsid w:val="1E9A4B86"/>
    <w:rsid w:val="1E9A652F"/>
    <w:rsid w:val="1E9C1B07"/>
    <w:rsid w:val="1E9C6104"/>
    <w:rsid w:val="1E9E126B"/>
    <w:rsid w:val="1EA11599"/>
    <w:rsid w:val="1EA17045"/>
    <w:rsid w:val="1EA352DE"/>
    <w:rsid w:val="1EA4244B"/>
    <w:rsid w:val="1EA56411"/>
    <w:rsid w:val="1EA56F18"/>
    <w:rsid w:val="1EA643EB"/>
    <w:rsid w:val="1EA7269A"/>
    <w:rsid w:val="1EA84E50"/>
    <w:rsid w:val="1EA91F21"/>
    <w:rsid w:val="1EA93525"/>
    <w:rsid w:val="1EA97DE2"/>
    <w:rsid w:val="1EAB44B7"/>
    <w:rsid w:val="1EAD310D"/>
    <w:rsid w:val="1EAD61B5"/>
    <w:rsid w:val="1EAF670F"/>
    <w:rsid w:val="1EB02070"/>
    <w:rsid w:val="1EB03915"/>
    <w:rsid w:val="1EB23F5D"/>
    <w:rsid w:val="1EB308A7"/>
    <w:rsid w:val="1EB31040"/>
    <w:rsid w:val="1EB6085E"/>
    <w:rsid w:val="1EB65F11"/>
    <w:rsid w:val="1EB66D1A"/>
    <w:rsid w:val="1EB762EA"/>
    <w:rsid w:val="1EB94426"/>
    <w:rsid w:val="1EB968FA"/>
    <w:rsid w:val="1EBA0781"/>
    <w:rsid w:val="1EBA3FC5"/>
    <w:rsid w:val="1EBC2F50"/>
    <w:rsid w:val="1EBD43CA"/>
    <w:rsid w:val="1EBD5331"/>
    <w:rsid w:val="1EBD6A91"/>
    <w:rsid w:val="1EBE6C27"/>
    <w:rsid w:val="1EBF38F9"/>
    <w:rsid w:val="1EC04D84"/>
    <w:rsid w:val="1EC14E36"/>
    <w:rsid w:val="1EC17D27"/>
    <w:rsid w:val="1EC332AD"/>
    <w:rsid w:val="1EC3439A"/>
    <w:rsid w:val="1EC513D5"/>
    <w:rsid w:val="1EC57C2C"/>
    <w:rsid w:val="1EC74065"/>
    <w:rsid w:val="1EC759B8"/>
    <w:rsid w:val="1EC77DE7"/>
    <w:rsid w:val="1EC81E30"/>
    <w:rsid w:val="1EC82E72"/>
    <w:rsid w:val="1EC91C50"/>
    <w:rsid w:val="1EC94718"/>
    <w:rsid w:val="1ECA4B17"/>
    <w:rsid w:val="1ECA7E8D"/>
    <w:rsid w:val="1ECB0281"/>
    <w:rsid w:val="1ECB2E05"/>
    <w:rsid w:val="1ECD5B17"/>
    <w:rsid w:val="1ECF1E89"/>
    <w:rsid w:val="1ECF29DE"/>
    <w:rsid w:val="1ECF2C04"/>
    <w:rsid w:val="1ED12B05"/>
    <w:rsid w:val="1ED16710"/>
    <w:rsid w:val="1ED2491D"/>
    <w:rsid w:val="1ED319FF"/>
    <w:rsid w:val="1ED32289"/>
    <w:rsid w:val="1ED3432D"/>
    <w:rsid w:val="1ED52DD8"/>
    <w:rsid w:val="1ED616E9"/>
    <w:rsid w:val="1ED72D76"/>
    <w:rsid w:val="1ED845E9"/>
    <w:rsid w:val="1ED94BD4"/>
    <w:rsid w:val="1EDA43FA"/>
    <w:rsid w:val="1EDA52B6"/>
    <w:rsid w:val="1EDB7A91"/>
    <w:rsid w:val="1EE11305"/>
    <w:rsid w:val="1EE1309F"/>
    <w:rsid w:val="1EE21203"/>
    <w:rsid w:val="1EE24B65"/>
    <w:rsid w:val="1EE32982"/>
    <w:rsid w:val="1EE3404F"/>
    <w:rsid w:val="1EE35DFC"/>
    <w:rsid w:val="1EE45051"/>
    <w:rsid w:val="1EE51A3C"/>
    <w:rsid w:val="1EE57DC1"/>
    <w:rsid w:val="1EE671D7"/>
    <w:rsid w:val="1EE72E40"/>
    <w:rsid w:val="1EE768FF"/>
    <w:rsid w:val="1EE869FA"/>
    <w:rsid w:val="1EEB6705"/>
    <w:rsid w:val="1EEF38AC"/>
    <w:rsid w:val="1EF03950"/>
    <w:rsid w:val="1EF109A7"/>
    <w:rsid w:val="1EF12B3A"/>
    <w:rsid w:val="1EF136AF"/>
    <w:rsid w:val="1EF14CD6"/>
    <w:rsid w:val="1EF30050"/>
    <w:rsid w:val="1EF47BAB"/>
    <w:rsid w:val="1EF52331"/>
    <w:rsid w:val="1EF547DD"/>
    <w:rsid w:val="1EF6407C"/>
    <w:rsid w:val="1EF645C3"/>
    <w:rsid w:val="1EF7328D"/>
    <w:rsid w:val="1EF82249"/>
    <w:rsid w:val="1EF92369"/>
    <w:rsid w:val="1EF93E94"/>
    <w:rsid w:val="1EFB0935"/>
    <w:rsid w:val="1EFB0A4A"/>
    <w:rsid w:val="1EFB19A9"/>
    <w:rsid w:val="1EFB460C"/>
    <w:rsid w:val="1EFC0AE8"/>
    <w:rsid w:val="1EFC71F6"/>
    <w:rsid w:val="1EFE632D"/>
    <w:rsid w:val="1EFF0FF7"/>
    <w:rsid w:val="1F002684"/>
    <w:rsid w:val="1F01033E"/>
    <w:rsid w:val="1F013553"/>
    <w:rsid w:val="1F015C6F"/>
    <w:rsid w:val="1F033A38"/>
    <w:rsid w:val="1F034117"/>
    <w:rsid w:val="1F034338"/>
    <w:rsid w:val="1F060448"/>
    <w:rsid w:val="1F070F27"/>
    <w:rsid w:val="1F072A4F"/>
    <w:rsid w:val="1F073793"/>
    <w:rsid w:val="1F077A30"/>
    <w:rsid w:val="1F081039"/>
    <w:rsid w:val="1F081B1D"/>
    <w:rsid w:val="1F0B6A93"/>
    <w:rsid w:val="1F0B7376"/>
    <w:rsid w:val="1F0C739D"/>
    <w:rsid w:val="1F0D32AE"/>
    <w:rsid w:val="1F0D5A5E"/>
    <w:rsid w:val="1F0D6416"/>
    <w:rsid w:val="1F0D6BC7"/>
    <w:rsid w:val="1F126B83"/>
    <w:rsid w:val="1F13349E"/>
    <w:rsid w:val="1F1338C6"/>
    <w:rsid w:val="1F137C8B"/>
    <w:rsid w:val="1F141D83"/>
    <w:rsid w:val="1F144ACB"/>
    <w:rsid w:val="1F151A15"/>
    <w:rsid w:val="1F1744DE"/>
    <w:rsid w:val="1F191C69"/>
    <w:rsid w:val="1F1A046C"/>
    <w:rsid w:val="1F1C1915"/>
    <w:rsid w:val="1F1C1C10"/>
    <w:rsid w:val="1F1C206A"/>
    <w:rsid w:val="1F1D1A77"/>
    <w:rsid w:val="1F1D5D83"/>
    <w:rsid w:val="1F1F125F"/>
    <w:rsid w:val="1F1F2BD3"/>
    <w:rsid w:val="1F1F3948"/>
    <w:rsid w:val="1F202BD1"/>
    <w:rsid w:val="1F203188"/>
    <w:rsid w:val="1F23253C"/>
    <w:rsid w:val="1F24304D"/>
    <w:rsid w:val="1F250DD1"/>
    <w:rsid w:val="1F2537D6"/>
    <w:rsid w:val="1F2574D8"/>
    <w:rsid w:val="1F262A98"/>
    <w:rsid w:val="1F266E03"/>
    <w:rsid w:val="1F2719F6"/>
    <w:rsid w:val="1F28459E"/>
    <w:rsid w:val="1F28717B"/>
    <w:rsid w:val="1F291CA9"/>
    <w:rsid w:val="1F294AFE"/>
    <w:rsid w:val="1F296B64"/>
    <w:rsid w:val="1F2A0483"/>
    <w:rsid w:val="1F2B21A2"/>
    <w:rsid w:val="1F2C2890"/>
    <w:rsid w:val="1F2D1529"/>
    <w:rsid w:val="1F2D3C50"/>
    <w:rsid w:val="1F2E0989"/>
    <w:rsid w:val="1F3001DE"/>
    <w:rsid w:val="1F311294"/>
    <w:rsid w:val="1F312FF1"/>
    <w:rsid w:val="1F326670"/>
    <w:rsid w:val="1F331A8E"/>
    <w:rsid w:val="1F33301B"/>
    <w:rsid w:val="1F34609F"/>
    <w:rsid w:val="1F3465F3"/>
    <w:rsid w:val="1F39586D"/>
    <w:rsid w:val="1F3A550B"/>
    <w:rsid w:val="1F3B10D7"/>
    <w:rsid w:val="1F3C061E"/>
    <w:rsid w:val="1F3C1399"/>
    <w:rsid w:val="1F3D2DAB"/>
    <w:rsid w:val="1F3E703C"/>
    <w:rsid w:val="1F3F0385"/>
    <w:rsid w:val="1F3F51F6"/>
    <w:rsid w:val="1F402CA9"/>
    <w:rsid w:val="1F406276"/>
    <w:rsid w:val="1F412293"/>
    <w:rsid w:val="1F42469F"/>
    <w:rsid w:val="1F444CC1"/>
    <w:rsid w:val="1F4453CC"/>
    <w:rsid w:val="1F454597"/>
    <w:rsid w:val="1F454803"/>
    <w:rsid w:val="1F47061B"/>
    <w:rsid w:val="1F4A45E6"/>
    <w:rsid w:val="1F4A6057"/>
    <w:rsid w:val="1F4B4084"/>
    <w:rsid w:val="1F4C22EF"/>
    <w:rsid w:val="1F4D4E9C"/>
    <w:rsid w:val="1F4D4FA4"/>
    <w:rsid w:val="1F4E085F"/>
    <w:rsid w:val="1F4E1B2D"/>
    <w:rsid w:val="1F514EED"/>
    <w:rsid w:val="1F524213"/>
    <w:rsid w:val="1F531252"/>
    <w:rsid w:val="1F5327E0"/>
    <w:rsid w:val="1F540B42"/>
    <w:rsid w:val="1F570967"/>
    <w:rsid w:val="1F5777EA"/>
    <w:rsid w:val="1F586378"/>
    <w:rsid w:val="1F5A3BDE"/>
    <w:rsid w:val="1F5A426A"/>
    <w:rsid w:val="1F5A750A"/>
    <w:rsid w:val="1F5D1461"/>
    <w:rsid w:val="1F5D6176"/>
    <w:rsid w:val="1F5D6F51"/>
    <w:rsid w:val="1F5E4645"/>
    <w:rsid w:val="1F60273D"/>
    <w:rsid w:val="1F603314"/>
    <w:rsid w:val="1F604FEA"/>
    <w:rsid w:val="1F607656"/>
    <w:rsid w:val="1F610C08"/>
    <w:rsid w:val="1F615D52"/>
    <w:rsid w:val="1F620E9C"/>
    <w:rsid w:val="1F62131E"/>
    <w:rsid w:val="1F622115"/>
    <w:rsid w:val="1F632C1B"/>
    <w:rsid w:val="1F636542"/>
    <w:rsid w:val="1F636F4C"/>
    <w:rsid w:val="1F641B4E"/>
    <w:rsid w:val="1F64227E"/>
    <w:rsid w:val="1F644926"/>
    <w:rsid w:val="1F646871"/>
    <w:rsid w:val="1F694887"/>
    <w:rsid w:val="1F696564"/>
    <w:rsid w:val="1F6A030D"/>
    <w:rsid w:val="1F6A7F8A"/>
    <w:rsid w:val="1F6C5D58"/>
    <w:rsid w:val="1F6E03D0"/>
    <w:rsid w:val="1F6E24C3"/>
    <w:rsid w:val="1F6F5C73"/>
    <w:rsid w:val="1F7003E9"/>
    <w:rsid w:val="1F705F0B"/>
    <w:rsid w:val="1F7264B9"/>
    <w:rsid w:val="1F733D02"/>
    <w:rsid w:val="1F734DD2"/>
    <w:rsid w:val="1F7360AB"/>
    <w:rsid w:val="1F745DA6"/>
    <w:rsid w:val="1F7563B9"/>
    <w:rsid w:val="1F7619E1"/>
    <w:rsid w:val="1F765CDA"/>
    <w:rsid w:val="1F766E4B"/>
    <w:rsid w:val="1F776FE9"/>
    <w:rsid w:val="1F77733E"/>
    <w:rsid w:val="1F782FE1"/>
    <w:rsid w:val="1F7845C2"/>
    <w:rsid w:val="1F7B6F55"/>
    <w:rsid w:val="1F7C71FF"/>
    <w:rsid w:val="1F7D76BA"/>
    <w:rsid w:val="1F7E4D15"/>
    <w:rsid w:val="1F7F2BE3"/>
    <w:rsid w:val="1F7F5382"/>
    <w:rsid w:val="1F7F75DA"/>
    <w:rsid w:val="1F7F77A0"/>
    <w:rsid w:val="1F811281"/>
    <w:rsid w:val="1F8147C8"/>
    <w:rsid w:val="1F8155A5"/>
    <w:rsid w:val="1F815DB9"/>
    <w:rsid w:val="1F821089"/>
    <w:rsid w:val="1F82187B"/>
    <w:rsid w:val="1F823C68"/>
    <w:rsid w:val="1F833A77"/>
    <w:rsid w:val="1F837331"/>
    <w:rsid w:val="1F874859"/>
    <w:rsid w:val="1F876BE8"/>
    <w:rsid w:val="1F8902D9"/>
    <w:rsid w:val="1F8911BD"/>
    <w:rsid w:val="1F892749"/>
    <w:rsid w:val="1F896847"/>
    <w:rsid w:val="1F89750A"/>
    <w:rsid w:val="1F8B66A3"/>
    <w:rsid w:val="1F8E2D21"/>
    <w:rsid w:val="1F8F0BDA"/>
    <w:rsid w:val="1F9043B0"/>
    <w:rsid w:val="1F905C18"/>
    <w:rsid w:val="1F910CF8"/>
    <w:rsid w:val="1F9120B4"/>
    <w:rsid w:val="1F913EC0"/>
    <w:rsid w:val="1F920FF3"/>
    <w:rsid w:val="1F926629"/>
    <w:rsid w:val="1F926862"/>
    <w:rsid w:val="1F93646D"/>
    <w:rsid w:val="1F9445A4"/>
    <w:rsid w:val="1F944927"/>
    <w:rsid w:val="1F945C14"/>
    <w:rsid w:val="1F945FB5"/>
    <w:rsid w:val="1F956E76"/>
    <w:rsid w:val="1F973506"/>
    <w:rsid w:val="1F98049D"/>
    <w:rsid w:val="1F981C6D"/>
    <w:rsid w:val="1F984AF4"/>
    <w:rsid w:val="1F9919FA"/>
    <w:rsid w:val="1F9A267A"/>
    <w:rsid w:val="1F9A3E1C"/>
    <w:rsid w:val="1F9C69F4"/>
    <w:rsid w:val="1F9D2336"/>
    <w:rsid w:val="1F9E7DAD"/>
    <w:rsid w:val="1F9F11FF"/>
    <w:rsid w:val="1FA0016B"/>
    <w:rsid w:val="1FA30BF0"/>
    <w:rsid w:val="1FA351A1"/>
    <w:rsid w:val="1FA37FAB"/>
    <w:rsid w:val="1FA57499"/>
    <w:rsid w:val="1FA71787"/>
    <w:rsid w:val="1FA91BC3"/>
    <w:rsid w:val="1FAA533C"/>
    <w:rsid w:val="1FAB4890"/>
    <w:rsid w:val="1FAC0AFD"/>
    <w:rsid w:val="1FAC5815"/>
    <w:rsid w:val="1FAC5BC2"/>
    <w:rsid w:val="1FAD24BA"/>
    <w:rsid w:val="1FAD4E5D"/>
    <w:rsid w:val="1FAE7398"/>
    <w:rsid w:val="1FAF0871"/>
    <w:rsid w:val="1FAF37B6"/>
    <w:rsid w:val="1FAF79AD"/>
    <w:rsid w:val="1FAF7C6E"/>
    <w:rsid w:val="1FB34C56"/>
    <w:rsid w:val="1FB50958"/>
    <w:rsid w:val="1FB51556"/>
    <w:rsid w:val="1FB51EA5"/>
    <w:rsid w:val="1FB53260"/>
    <w:rsid w:val="1FB6055A"/>
    <w:rsid w:val="1FB64746"/>
    <w:rsid w:val="1FBB2609"/>
    <w:rsid w:val="1FBC08C3"/>
    <w:rsid w:val="1FBC4CD7"/>
    <w:rsid w:val="1FBD1A21"/>
    <w:rsid w:val="1FBD746E"/>
    <w:rsid w:val="1FBE15B8"/>
    <w:rsid w:val="1FBF6D30"/>
    <w:rsid w:val="1FBF6E7F"/>
    <w:rsid w:val="1FC04FC4"/>
    <w:rsid w:val="1FC06E33"/>
    <w:rsid w:val="1FC25E92"/>
    <w:rsid w:val="1FC27A0C"/>
    <w:rsid w:val="1FC3466F"/>
    <w:rsid w:val="1FC37FBC"/>
    <w:rsid w:val="1FC407EC"/>
    <w:rsid w:val="1FC558F0"/>
    <w:rsid w:val="1FC87F5F"/>
    <w:rsid w:val="1FC964A6"/>
    <w:rsid w:val="1FCB5816"/>
    <w:rsid w:val="1FCB5880"/>
    <w:rsid w:val="1FCB78E2"/>
    <w:rsid w:val="1FCC08CF"/>
    <w:rsid w:val="1FCC0E84"/>
    <w:rsid w:val="1FCC201D"/>
    <w:rsid w:val="1FCC21F1"/>
    <w:rsid w:val="1FCC40A3"/>
    <w:rsid w:val="1FCD1432"/>
    <w:rsid w:val="1FCE0873"/>
    <w:rsid w:val="1FCE71F8"/>
    <w:rsid w:val="1FCF4250"/>
    <w:rsid w:val="1FCF468F"/>
    <w:rsid w:val="1FD0042E"/>
    <w:rsid w:val="1FD070B4"/>
    <w:rsid w:val="1FD07BC6"/>
    <w:rsid w:val="1FD10C0E"/>
    <w:rsid w:val="1FD16E4C"/>
    <w:rsid w:val="1FD17D4B"/>
    <w:rsid w:val="1FD20664"/>
    <w:rsid w:val="1FD26F6E"/>
    <w:rsid w:val="1FD30A50"/>
    <w:rsid w:val="1FD61E76"/>
    <w:rsid w:val="1FD75FA6"/>
    <w:rsid w:val="1FD82508"/>
    <w:rsid w:val="1FD86394"/>
    <w:rsid w:val="1FD86DF0"/>
    <w:rsid w:val="1FD91D93"/>
    <w:rsid w:val="1FDB2391"/>
    <w:rsid w:val="1FDB5638"/>
    <w:rsid w:val="1FDB593A"/>
    <w:rsid w:val="1FDB675D"/>
    <w:rsid w:val="1FDB766A"/>
    <w:rsid w:val="1FDC1428"/>
    <w:rsid w:val="1FDD2130"/>
    <w:rsid w:val="1FDD44A8"/>
    <w:rsid w:val="1FDE6ABF"/>
    <w:rsid w:val="1FDE7CFE"/>
    <w:rsid w:val="1FDF2560"/>
    <w:rsid w:val="1FDF56DD"/>
    <w:rsid w:val="1FE0663B"/>
    <w:rsid w:val="1FE06B59"/>
    <w:rsid w:val="1FE0795B"/>
    <w:rsid w:val="1FE10997"/>
    <w:rsid w:val="1FE24432"/>
    <w:rsid w:val="1FE24F48"/>
    <w:rsid w:val="1FE3769C"/>
    <w:rsid w:val="1FE37FC9"/>
    <w:rsid w:val="1FE415C7"/>
    <w:rsid w:val="1FE57B0B"/>
    <w:rsid w:val="1FE61518"/>
    <w:rsid w:val="1FE97118"/>
    <w:rsid w:val="1FEA17E4"/>
    <w:rsid w:val="1FEB2258"/>
    <w:rsid w:val="1FEB6614"/>
    <w:rsid w:val="1FEB7FDB"/>
    <w:rsid w:val="1FEC5C7F"/>
    <w:rsid w:val="1FEE1B88"/>
    <w:rsid w:val="1FEE2C3A"/>
    <w:rsid w:val="1FEE38CF"/>
    <w:rsid w:val="1FEF7B26"/>
    <w:rsid w:val="1FEF7D7A"/>
    <w:rsid w:val="1FF039D6"/>
    <w:rsid w:val="1FF05D94"/>
    <w:rsid w:val="1FF56788"/>
    <w:rsid w:val="1FF71DEC"/>
    <w:rsid w:val="1FF912F4"/>
    <w:rsid w:val="1FF951DF"/>
    <w:rsid w:val="1FFD0BAA"/>
    <w:rsid w:val="1FFE4538"/>
    <w:rsid w:val="1FFF4849"/>
    <w:rsid w:val="20015F55"/>
    <w:rsid w:val="2001785D"/>
    <w:rsid w:val="2003204B"/>
    <w:rsid w:val="200346AA"/>
    <w:rsid w:val="20047DCB"/>
    <w:rsid w:val="20054BE1"/>
    <w:rsid w:val="20062749"/>
    <w:rsid w:val="20067D5B"/>
    <w:rsid w:val="20082418"/>
    <w:rsid w:val="200A624F"/>
    <w:rsid w:val="200A6C42"/>
    <w:rsid w:val="200B5642"/>
    <w:rsid w:val="200D5049"/>
    <w:rsid w:val="200F0EF5"/>
    <w:rsid w:val="20113685"/>
    <w:rsid w:val="20120D6D"/>
    <w:rsid w:val="201274C6"/>
    <w:rsid w:val="20141722"/>
    <w:rsid w:val="20152F1C"/>
    <w:rsid w:val="20155F73"/>
    <w:rsid w:val="201674C6"/>
    <w:rsid w:val="201809BD"/>
    <w:rsid w:val="20183F07"/>
    <w:rsid w:val="201842A8"/>
    <w:rsid w:val="201C0E2B"/>
    <w:rsid w:val="201D27FE"/>
    <w:rsid w:val="201E00BE"/>
    <w:rsid w:val="201E0756"/>
    <w:rsid w:val="2020236B"/>
    <w:rsid w:val="2020777D"/>
    <w:rsid w:val="20217111"/>
    <w:rsid w:val="20227414"/>
    <w:rsid w:val="20230CE2"/>
    <w:rsid w:val="20233A3C"/>
    <w:rsid w:val="2023609B"/>
    <w:rsid w:val="202372C4"/>
    <w:rsid w:val="202409BC"/>
    <w:rsid w:val="202544C4"/>
    <w:rsid w:val="20256803"/>
    <w:rsid w:val="20265A7E"/>
    <w:rsid w:val="202717FB"/>
    <w:rsid w:val="20280BB0"/>
    <w:rsid w:val="20281159"/>
    <w:rsid w:val="20294229"/>
    <w:rsid w:val="202A5592"/>
    <w:rsid w:val="202E260A"/>
    <w:rsid w:val="20302EE1"/>
    <w:rsid w:val="20314976"/>
    <w:rsid w:val="20320A08"/>
    <w:rsid w:val="20386E10"/>
    <w:rsid w:val="20395300"/>
    <w:rsid w:val="203A7181"/>
    <w:rsid w:val="203C602D"/>
    <w:rsid w:val="203E52A7"/>
    <w:rsid w:val="203F07A9"/>
    <w:rsid w:val="20400ABD"/>
    <w:rsid w:val="20416E26"/>
    <w:rsid w:val="204179EB"/>
    <w:rsid w:val="20430B48"/>
    <w:rsid w:val="20456792"/>
    <w:rsid w:val="2046137A"/>
    <w:rsid w:val="2046242D"/>
    <w:rsid w:val="20465052"/>
    <w:rsid w:val="20472F8C"/>
    <w:rsid w:val="2047640B"/>
    <w:rsid w:val="20485E2F"/>
    <w:rsid w:val="20497ECF"/>
    <w:rsid w:val="204A6E4D"/>
    <w:rsid w:val="204D63EC"/>
    <w:rsid w:val="204E0B39"/>
    <w:rsid w:val="204E4B0F"/>
    <w:rsid w:val="205039F5"/>
    <w:rsid w:val="20531FF5"/>
    <w:rsid w:val="205321FE"/>
    <w:rsid w:val="20537D08"/>
    <w:rsid w:val="20540556"/>
    <w:rsid w:val="20545D8D"/>
    <w:rsid w:val="205567FB"/>
    <w:rsid w:val="2056272F"/>
    <w:rsid w:val="20564BF7"/>
    <w:rsid w:val="20594865"/>
    <w:rsid w:val="205A0B3C"/>
    <w:rsid w:val="205A563D"/>
    <w:rsid w:val="205B3210"/>
    <w:rsid w:val="205D65AD"/>
    <w:rsid w:val="205E0198"/>
    <w:rsid w:val="205E1E0E"/>
    <w:rsid w:val="205F0044"/>
    <w:rsid w:val="205F3EC6"/>
    <w:rsid w:val="2060021C"/>
    <w:rsid w:val="20603D3B"/>
    <w:rsid w:val="206115A3"/>
    <w:rsid w:val="20611613"/>
    <w:rsid w:val="2061613A"/>
    <w:rsid w:val="206215CC"/>
    <w:rsid w:val="20635284"/>
    <w:rsid w:val="20637860"/>
    <w:rsid w:val="20643F4A"/>
    <w:rsid w:val="2064732E"/>
    <w:rsid w:val="206531C2"/>
    <w:rsid w:val="20655AE9"/>
    <w:rsid w:val="2066464F"/>
    <w:rsid w:val="20665820"/>
    <w:rsid w:val="20670073"/>
    <w:rsid w:val="20670264"/>
    <w:rsid w:val="20676C6D"/>
    <w:rsid w:val="20692A04"/>
    <w:rsid w:val="20694753"/>
    <w:rsid w:val="2069595C"/>
    <w:rsid w:val="206B1A7C"/>
    <w:rsid w:val="206C3022"/>
    <w:rsid w:val="206C7647"/>
    <w:rsid w:val="206E4601"/>
    <w:rsid w:val="20705577"/>
    <w:rsid w:val="20706B8D"/>
    <w:rsid w:val="20720103"/>
    <w:rsid w:val="207202AB"/>
    <w:rsid w:val="20730C05"/>
    <w:rsid w:val="207362BB"/>
    <w:rsid w:val="207428EE"/>
    <w:rsid w:val="20753D3B"/>
    <w:rsid w:val="207546BF"/>
    <w:rsid w:val="2077291B"/>
    <w:rsid w:val="20776BF1"/>
    <w:rsid w:val="20777E92"/>
    <w:rsid w:val="20781E6D"/>
    <w:rsid w:val="20786EB9"/>
    <w:rsid w:val="207879CC"/>
    <w:rsid w:val="2079093D"/>
    <w:rsid w:val="207A2522"/>
    <w:rsid w:val="207A35B0"/>
    <w:rsid w:val="207B04D9"/>
    <w:rsid w:val="207B1CB8"/>
    <w:rsid w:val="207B6093"/>
    <w:rsid w:val="207D261F"/>
    <w:rsid w:val="207D310A"/>
    <w:rsid w:val="207D3E5E"/>
    <w:rsid w:val="207D65C8"/>
    <w:rsid w:val="2080040E"/>
    <w:rsid w:val="2080262F"/>
    <w:rsid w:val="20822E22"/>
    <w:rsid w:val="208259FC"/>
    <w:rsid w:val="20831DF1"/>
    <w:rsid w:val="20837C92"/>
    <w:rsid w:val="20841039"/>
    <w:rsid w:val="208547F5"/>
    <w:rsid w:val="20871B8D"/>
    <w:rsid w:val="20881BEA"/>
    <w:rsid w:val="20882C3A"/>
    <w:rsid w:val="2091079F"/>
    <w:rsid w:val="20912E88"/>
    <w:rsid w:val="209162FD"/>
    <w:rsid w:val="2093087B"/>
    <w:rsid w:val="20930898"/>
    <w:rsid w:val="20937C36"/>
    <w:rsid w:val="209535AE"/>
    <w:rsid w:val="209553FE"/>
    <w:rsid w:val="209647F5"/>
    <w:rsid w:val="20967BEB"/>
    <w:rsid w:val="20970A3E"/>
    <w:rsid w:val="20980ADA"/>
    <w:rsid w:val="209A46D6"/>
    <w:rsid w:val="209A64A1"/>
    <w:rsid w:val="209C5CE5"/>
    <w:rsid w:val="209C62F4"/>
    <w:rsid w:val="209D4A44"/>
    <w:rsid w:val="209D7C51"/>
    <w:rsid w:val="209E6C36"/>
    <w:rsid w:val="209F258B"/>
    <w:rsid w:val="20A04ED1"/>
    <w:rsid w:val="20A12056"/>
    <w:rsid w:val="20A16F45"/>
    <w:rsid w:val="20A3112F"/>
    <w:rsid w:val="20A42ADD"/>
    <w:rsid w:val="20A473D9"/>
    <w:rsid w:val="20A73A10"/>
    <w:rsid w:val="20A8642D"/>
    <w:rsid w:val="20AA6A1E"/>
    <w:rsid w:val="20AB728D"/>
    <w:rsid w:val="20AB733C"/>
    <w:rsid w:val="20AC746F"/>
    <w:rsid w:val="20AD0C3A"/>
    <w:rsid w:val="20AD10DF"/>
    <w:rsid w:val="20AD2230"/>
    <w:rsid w:val="20AE14B9"/>
    <w:rsid w:val="20AF199A"/>
    <w:rsid w:val="20B00391"/>
    <w:rsid w:val="20B140F8"/>
    <w:rsid w:val="20B20C8C"/>
    <w:rsid w:val="20B25C91"/>
    <w:rsid w:val="20B31018"/>
    <w:rsid w:val="20B328D6"/>
    <w:rsid w:val="20B358F4"/>
    <w:rsid w:val="20B4077B"/>
    <w:rsid w:val="20B45DE7"/>
    <w:rsid w:val="20B50F80"/>
    <w:rsid w:val="20B64DAB"/>
    <w:rsid w:val="20B70B1C"/>
    <w:rsid w:val="20B80DC0"/>
    <w:rsid w:val="20B913C9"/>
    <w:rsid w:val="20B92F01"/>
    <w:rsid w:val="20B94EB0"/>
    <w:rsid w:val="20BA73B1"/>
    <w:rsid w:val="20BB7AB1"/>
    <w:rsid w:val="20BC22F1"/>
    <w:rsid w:val="20BC7E70"/>
    <w:rsid w:val="20BD3519"/>
    <w:rsid w:val="20C0005D"/>
    <w:rsid w:val="20C03270"/>
    <w:rsid w:val="20C03ABD"/>
    <w:rsid w:val="20C124EC"/>
    <w:rsid w:val="20C1268E"/>
    <w:rsid w:val="20C26D5E"/>
    <w:rsid w:val="20C32BD3"/>
    <w:rsid w:val="20C35834"/>
    <w:rsid w:val="20C73AF2"/>
    <w:rsid w:val="20C75036"/>
    <w:rsid w:val="20C81674"/>
    <w:rsid w:val="20C81ACE"/>
    <w:rsid w:val="20C84F90"/>
    <w:rsid w:val="20C95520"/>
    <w:rsid w:val="20CA0236"/>
    <w:rsid w:val="20CA10D8"/>
    <w:rsid w:val="20CB1834"/>
    <w:rsid w:val="20CC14C8"/>
    <w:rsid w:val="20CC66F1"/>
    <w:rsid w:val="20CC6928"/>
    <w:rsid w:val="20CC6E4F"/>
    <w:rsid w:val="20CD54B1"/>
    <w:rsid w:val="20CE2511"/>
    <w:rsid w:val="20D02D35"/>
    <w:rsid w:val="20D12B58"/>
    <w:rsid w:val="20D25345"/>
    <w:rsid w:val="20D50DC4"/>
    <w:rsid w:val="20D56F83"/>
    <w:rsid w:val="20D64704"/>
    <w:rsid w:val="20D73B4F"/>
    <w:rsid w:val="20D7510D"/>
    <w:rsid w:val="20D7796A"/>
    <w:rsid w:val="20D8121E"/>
    <w:rsid w:val="20D87DD3"/>
    <w:rsid w:val="20DA4FE7"/>
    <w:rsid w:val="20DA5029"/>
    <w:rsid w:val="20DC073D"/>
    <w:rsid w:val="20DC334F"/>
    <w:rsid w:val="20DC5842"/>
    <w:rsid w:val="20DD2E46"/>
    <w:rsid w:val="20DD72B7"/>
    <w:rsid w:val="20DE7833"/>
    <w:rsid w:val="20DF5BD2"/>
    <w:rsid w:val="20E13E32"/>
    <w:rsid w:val="20E15365"/>
    <w:rsid w:val="20E34F71"/>
    <w:rsid w:val="20E525E7"/>
    <w:rsid w:val="20E7096D"/>
    <w:rsid w:val="20E724A6"/>
    <w:rsid w:val="20E8570B"/>
    <w:rsid w:val="20E93327"/>
    <w:rsid w:val="20EB39DD"/>
    <w:rsid w:val="20EB790B"/>
    <w:rsid w:val="20EC6EC4"/>
    <w:rsid w:val="20ED645D"/>
    <w:rsid w:val="20ED6908"/>
    <w:rsid w:val="20EF1933"/>
    <w:rsid w:val="20EF5990"/>
    <w:rsid w:val="20F15C2B"/>
    <w:rsid w:val="20F302AA"/>
    <w:rsid w:val="20F312AC"/>
    <w:rsid w:val="20F33859"/>
    <w:rsid w:val="20F41BCF"/>
    <w:rsid w:val="20F51422"/>
    <w:rsid w:val="20F57CE2"/>
    <w:rsid w:val="20F62CD5"/>
    <w:rsid w:val="20F70D84"/>
    <w:rsid w:val="20F72EC5"/>
    <w:rsid w:val="20F801FA"/>
    <w:rsid w:val="20F87F4E"/>
    <w:rsid w:val="20FD188B"/>
    <w:rsid w:val="20FE78E4"/>
    <w:rsid w:val="20FF04A0"/>
    <w:rsid w:val="20FF3C02"/>
    <w:rsid w:val="210104CB"/>
    <w:rsid w:val="21011330"/>
    <w:rsid w:val="21012092"/>
    <w:rsid w:val="21012871"/>
    <w:rsid w:val="210203D3"/>
    <w:rsid w:val="21034917"/>
    <w:rsid w:val="21045C49"/>
    <w:rsid w:val="21046CB6"/>
    <w:rsid w:val="210478F4"/>
    <w:rsid w:val="21065F52"/>
    <w:rsid w:val="2106612A"/>
    <w:rsid w:val="21066355"/>
    <w:rsid w:val="21070A1F"/>
    <w:rsid w:val="2107144E"/>
    <w:rsid w:val="21082A8C"/>
    <w:rsid w:val="21093132"/>
    <w:rsid w:val="210B22BE"/>
    <w:rsid w:val="210B47F3"/>
    <w:rsid w:val="210C1F4B"/>
    <w:rsid w:val="210E1A5A"/>
    <w:rsid w:val="210F2DA8"/>
    <w:rsid w:val="21103B84"/>
    <w:rsid w:val="211041CE"/>
    <w:rsid w:val="21110FE3"/>
    <w:rsid w:val="211144E9"/>
    <w:rsid w:val="211305E0"/>
    <w:rsid w:val="21131FDF"/>
    <w:rsid w:val="21133ADD"/>
    <w:rsid w:val="2113581D"/>
    <w:rsid w:val="211377C2"/>
    <w:rsid w:val="21140133"/>
    <w:rsid w:val="211457F6"/>
    <w:rsid w:val="21155077"/>
    <w:rsid w:val="21166E6E"/>
    <w:rsid w:val="21185B18"/>
    <w:rsid w:val="2119443C"/>
    <w:rsid w:val="2119484B"/>
    <w:rsid w:val="21196B88"/>
    <w:rsid w:val="211B1072"/>
    <w:rsid w:val="211B2BCE"/>
    <w:rsid w:val="211C006D"/>
    <w:rsid w:val="211D50DC"/>
    <w:rsid w:val="211E0F02"/>
    <w:rsid w:val="211E23D1"/>
    <w:rsid w:val="211E4F16"/>
    <w:rsid w:val="212011C6"/>
    <w:rsid w:val="21204B23"/>
    <w:rsid w:val="2122312A"/>
    <w:rsid w:val="21254618"/>
    <w:rsid w:val="21265E67"/>
    <w:rsid w:val="21271A43"/>
    <w:rsid w:val="212742BF"/>
    <w:rsid w:val="21285564"/>
    <w:rsid w:val="21291203"/>
    <w:rsid w:val="212A0891"/>
    <w:rsid w:val="212A1A90"/>
    <w:rsid w:val="212B1001"/>
    <w:rsid w:val="212D26B0"/>
    <w:rsid w:val="212D5185"/>
    <w:rsid w:val="212D5E9B"/>
    <w:rsid w:val="212F3458"/>
    <w:rsid w:val="21307DB5"/>
    <w:rsid w:val="21312224"/>
    <w:rsid w:val="213135D9"/>
    <w:rsid w:val="21313784"/>
    <w:rsid w:val="21317847"/>
    <w:rsid w:val="213179D9"/>
    <w:rsid w:val="21322762"/>
    <w:rsid w:val="21323BC0"/>
    <w:rsid w:val="21337002"/>
    <w:rsid w:val="2134381E"/>
    <w:rsid w:val="213475E1"/>
    <w:rsid w:val="213508BA"/>
    <w:rsid w:val="213545AF"/>
    <w:rsid w:val="213548A3"/>
    <w:rsid w:val="21356857"/>
    <w:rsid w:val="21357A32"/>
    <w:rsid w:val="21360B4A"/>
    <w:rsid w:val="2136734F"/>
    <w:rsid w:val="2137552C"/>
    <w:rsid w:val="21387F3A"/>
    <w:rsid w:val="213D0B6B"/>
    <w:rsid w:val="213F18EB"/>
    <w:rsid w:val="21451A92"/>
    <w:rsid w:val="214844CC"/>
    <w:rsid w:val="21487EE2"/>
    <w:rsid w:val="214A66E2"/>
    <w:rsid w:val="214C2640"/>
    <w:rsid w:val="214C5C96"/>
    <w:rsid w:val="214D2CA2"/>
    <w:rsid w:val="214D30A5"/>
    <w:rsid w:val="214F1907"/>
    <w:rsid w:val="215015C0"/>
    <w:rsid w:val="2150295A"/>
    <w:rsid w:val="21576418"/>
    <w:rsid w:val="21580EB2"/>
    <w:rsid w:val="21583034"/>
    <w:rsid w:val="215923E6"/>
    <w:rsid w:val="21593319"/>
    <w:rsid w:val="215954C3"/>
    <w:rsid w:val="215A7297"/>
    <w:rsid w:val="215B1A1D"/>
    <w:rsid w:val="215D064C"/>
    <w:rsid w:val="215D1F16"/>
    <w:rsid w:val="215F40EE"/>
    <w:rsid w:val="215F4F24"/>
    <w:rsid w:val="21603A11"/>
    <w:rsid w:val="21611585"/>
    <w:rsid w:val="21612630"/>
    <w:rsid w:val="21621AA8"/>
    <w:rsid w:val="21630396"/>
    <w:rsid w:val="2164373D"/>
    <w:rsid w:val="21661882"/>
    <w:rsid w:val="21672FF6"/>
    <w:rsid w:val="21676CAA"/>
    <w:rsid w:val="216813BE"/>
    <w:rsid w:val="21683208"/>
    <w:rsid w:val="21685FC0"/>
    <w:rsid w:val="21687DE5"/>
    <w:rsid w:val="2169419D"/>
    <w:rsid w:val="21694AB7"/>
    <w:rsid w:val="216B7999"/>
    <w:rsid w:val="216C2261"/>
    <w:rsid w:val="216C392E"/>
    <w:rsid w:val="216C4908"/>
    <w:rsid w:val="216E3828"/>
    <w:rsid w:val="216E3FF2"/>
    <w:rsid w:val="216F0D8E"/>
    <w:rsid w:val="217023E1"/>
    <w:rsid w:val="217106FD"/>
    <w:rsid w:val="217142E5"/>
    <w:rsid w:val="21721CDD"/>
    <w:rsid w:val="217311F1"/>
    <w:rsid w:val="21731507"/>
    <w:rsid w:val="21735CCE"/>
    <w:rsid w:val="21742652"/>
    <w:rsid w:val="21750347"/>
    <w:rsid w:val="21761D85"/>
    <w:rsid w:val="21762D76"/>
    <w:rsid w:val="21786F89"/>
    <w:rsid w:val="217962C1"/>
    <w:rsid w:val="217C6457"/>
    <w:rsid w:val="217C7571"/>
    <w:rsid w:val="217D6CD9"/>
    <w:rsid w:val="217D766C"/>
    <w:rsid w:val="217E316C"/>
    <w:rsid w:val="217F3985"/>
    <w:rsid w:val="21806E23"/>
    <w:rsid w:val="21810765"/>
    <w:rsid w:val="21826275"/>
    <w:rsid w:val="21840F45"/>
    <w:rsid w:val="218527C0"/>
    <w:rsid w:val="218542FB"/>
    <w:rsid w:val="2185606B"/>
    <w:rsid w:val="21871829"/>
    <w:rsid w:val="2187443F"/>
    <w:rsid w:val="2187624B"/>
    <w:rsid w:val="2188255E"/>
    <w:rsid w:val="21883E4D"/>
    <w:rsid w:val="21892476"/>
    <w:rsid w:val="218C6AF2"/>
    <w:rsid w:val="218D7AF3"/>
    <w:rsid w:val="218E2B28"/>
    <w:rsid w:val="218F31FB"/>
    <w:rsid w:val="218F6D81"/>
    <w:rsid w:val="21905075"/>
    <w:rsid w:val="219235BF"/>
    <w:rsid w:val="2193641E"/>
    <w:rsid w:val="21947728"/>
    <w:rsid w:val="21947F7C"/>
    <w:rsid w:val="21961100"/>
    <w:rsid w:val="21967187"/>
    <w:rsid w:val="219761DD"/>
    <w:rsid w:val="21991F5D"/>
    <w:rsid w:val="219967C9"/>
    <w:rsid w:val="219A0CA6"/>
    <w:rsid w:val="219A123F"/>
    <w:rsid w:val="219B455F"/>
    <w:rsid w:val="219C3D51"/>
    <w:rsid w:val="219C53C4"/>
    <w:rsid w:val="219E0B75"/>
    <w:rsid w:val="219E2509"/>
    <w:rsid w:val="219F31E7"/>
    <w:rsid w:val="219F3BA2"/>
    <w:rsid w:val="219F475E"/>
    <w:rsid w:val="219F7813"/>
    <w:rsid w:val="21A0022F"/>
    <w:rsid w:val="21A11DEE"/>
    <w:rsid w:val="21A3263F"/>
    <w:rsid w:val="21A37188"/>
    <w:rsid w:val="21A420AD"/>
    <w:rsid w:val="21A52FEC"/>
    <w:rsid w:val="21A6033C"/>
    <w:rsid w:val="21A66E92"/>
    <w:rsid w:val="21A7687C"/>
    <w:rsid w:val="21A8616C"/>
    <w:rsid w:val="21A90037"/>
    <w:rsid w:val="21A95EBD"/>
    <w:rsid w:val="21A97499"/>
    <w:rsid w:val="21AB1794"/>
    <w:rsid w:val="21AB470F"/>
    <w:rsid w:val="21AC3BC7"/>
    <w:rsid w:val="21AC5B9B"/>
    <w:rsid w:val="21AD0924"/>
    <w:rsid w:val="21AD692D"/>
    <w:rsid w:val="21AE1E1C"/>
    <w:rsid w:val="21AE2D30"/>
    <w:rsid w:val="21AE4FE2"/>
    <w:rsid w:val="21AF6592"/>
    <w:rsid w:val="21AF678A"/>
    <w:rsid w:val="21AF6C73"/>
    <w:rsid w:val="21B038A1"/>
    <w:rsid w:val="21B03F2D"/>
    <w:rsid w:val="21B22BC1"/>
    <w:rsid w:val="21B345C6"/>
    <w:rsid w:val="21B357CD"/>
    <w:rsid w:val="21B35DAF"/>
    <w:rsid w:val="21B55912"/>
    <w:rsid w:val="21B579C1"/>
    <w:rsid w:val="21B64234"/>
    <w:rsid w:val="21B71F36"/>
    <w:rsid w:val="21B74D68"/>
    <w:rsid w:val="21B82B75"/>
    <w:rsid w:val="21BB79E1"/>
    <w:rsid w:val="21BB7F3B"/>
    <w:rsid w:val="21BF0CD2"/>
    <w:rsid w:val="21BF62C5"/>
    <w:rsid w:val="21C05154"/>
    <w:rsid w:val="21C1396F"/>
    <w:rsid w:val="21C14AAD"/>
    <w:rsid w:val="21C2125C"/>
    <w:rsid w:val="21C37B46"/>
    <w:rsid w:val="21C37E17"/>
    <w:rsid w:val="21C5173E"/>
    <w:rsid w:val="21C569CD"/>
    <w:rsid w:val="21C617F3"/>
    <w:rsid w:val="21C62710"/>
    <w:rsid w:val="21C70079"/>
    <w:rsid w:val="21C812D6"/>
    <w:rsid w:val="21C82A47"/>
    <w:rsid w:val="21C830CF"/>
    <w:rsid w:val="21C85B18"/>
    <w:rsid w:val="21CA41A0"/>
    <w:rsid w:val="21CB0933"/>
    <w:rsid w:val="21CC4A1D"/>
    <w:rsid w:val="21CD0E0F"/>
    <w:rsid w:val="21CE0B43"/>
    <w:rsid w:val="21CF294F"/>
    <w:rsid w:val="21CF7AA9"/>
    <w:rsid w:val="21D00175"/>
    <w:rsid w:val="21D00632"/>
    <w:rsid w:val="21D03590"/>
    <w:rsid w:val="21D04756"/>
    <w:rsid w:val="21D12358"/>
    <w:rsid w:val="21D2061A"/>
    <w:rsid w:val="21D3331B"/>
    <w:rsid w:val="21D36957"/>
    <w:rsid w:val="21D36CC1"/>
    <w:rsid w:val="21D4546D"/>
    <w:rsid w:val="21D520A3"/>
    <w:rsid w:val="21D6030A"/>
    <w:rsid w:val="21D63BFF"/>
    <w:rsid w:val="21D86D98"/>
    <w:rsid w:val="21D96B07"/>
    <w:rsid w:val="21DB3599"/>
    <w:rsid w:val="21DC255E"/>
    <w:rsid w:val="21DC4719"/>
    <w:rsid w:val="21DF278D"/>
    <w:rsid w:val="21DF6FA7"/>
    <w:rsid w:val="21E0208D"/>
    <w:rsid w:val="21E04978"/>
    <w:rsid w:val="21E06AD2"/>
    <w:rsid w:val="21E12925"/>
    <w:rsid w:val="21E15C4D"/>
    <w:rsid w:val="21E162A6"/>
    <w:rsid w:val="21E27327"/>
    <w:rsid w:val="21E311FF"/>
    <w:rsid w:val="21E324E0"/>
    <w:rsid w:val="21E40F77"/>
    <w:rsid w:val="21E44D6E"/>
    <w:rsid w:val="21E44D83"/>
    <w:rsid w:val="21E50D6F"/>
    <w:rsid w:val="21E53768"/>
    <w:rsid w:val="21E572B5"/>
    <w:rsid w:val="21E72F5A"/>
    <w:rsid w:val="21E760C9"/>
    <w:rsid w:val="21E8407A"/>
    <w:rsid w:val="21E94F97"/>
    <w:rsid w:val="21EB4D71"/>
    <w:rsid w:val="21EC02EA"/>
    <w:rsid w:val="21EC06DC"/>
    <w:rsid w:val="21EC2D8E"/>
    <w:rsid w:val="21EC2F79"/>
    <w:rsid w:val="21EE0F67"/>
    <w:rsid w:val="21EE438C"/>
    <w:rsid w:val="21F06AFF"/>
    <w:rsid w:val="21F10975"/>
    <w:rsid w:val="21F10F31"/>
    <w:rsid w:val="21F11BE8"/>
    <w:rsid w:val="21F23C9B"/>
    <w:rsid w:val="21F409E9"/>
    <w:rsid w:val="21F41298"/>
    <w:rsid w:val="21F5592F"/>
    <w:rsid w:val="21F567E3"/>
    <w:rsid w:val="21F62AE7"/>
    <w:rsid w:val="21F64A05"/>
    <w:rsid w:val="21FA2F0B"/>
    <w:rsid w:val="21FB1A6C"/>
    <w:rsid w:val="21FB2648"/>
    <w:rsid w:val="21FF51EC"/>
    <w:rsid w:val="22004C7C"/>
    <w:rsid w:val="22010DF4"/>
    <w:rsid w:val="2201677B"/>
    <w:rsid w:val="22021551"/>
    <w:rsid w:val="22030E19"/>
    <w:rsid w:val="22033738"/>
    <w:rsid w:val="2204378A"/>
    <w:rsid w:val="22044DD1"/>
    <w:rsid w:val="22051D6A"/>
    <w:rsid w:val="220605ED"/>
    <w:rsid w:val="220637D7"/>
    <w:rsid w:val="22070B37"/>
    <w:rsid w:val="22074B38"/>
    <w:rsid w:val="22093650"/>
    <w:rsid w:val="22095453"/>
    <w:rsid w:val="220955E9"/>
    <w:rsid w:val="22097417"/>
    <w:rsid w:val="22097DFE"/>
    <w:rsid w:val="220A41CE"/>
    <w:rsid w:val="220A4CF8"/>
    <w:rsid w:val="220C25D5"/>
    <w:rsid w:val="220C5990"/>
    <w:rsid w:val="220D4553"/>
    <w:rsid w:val="220F0C74"/>
    <w:rsid w:val="22104D44"/>
    <w:rsid w:val="22107D61"/>
    <w:rsid w:val="22110B15"/>
    <w:rsid w:val="22131F42"/>
    <w:rsid w:val="2216799B"/>
    <w:rsid w:val="221751C9"/>
    <w:rsid w:val="221755FB"/>
    <w:rsid w:val="22175D17"/>
    <w:rsid w:val="22182FD6"/>
    <w:rsid w:val="22183795"/>
    <w:rsid w:val="22183C21"/>
    <w:rsid w:val="2218660B"/>
    <w:rsid w:val="221A4EC4"/>
    <w:rsid w:val="221A5C51"/>
    <w:rsid w:val="221B4163"/>
    <w:rsid w:val="221C4781"/>
    <w:rsid w:val="221C5531"/>
    <w:rsid w:val="221E0550"/>
    <w:rsid w:val="221E58E4"/>
    <w:rsid w:val="2220130E"/>
    <w:rsid w:val="22203FC6"/>
    <w:rsid w:val="222079A9"/>
    <w:rsid w:val="22220804"/>
    <w:rsid w:val="22221904"/>
    <w:rsid w:val="222412CD"/>
    <w:rsid w:val="22242D7A"/>
    <w:rsid w:val="2224463A"/>
    <w:rsid w:val="22247019"/>
    <w:rsid w:val="22252EAF"/>
    <w:rsid w:val="22254712"/>
    <w:rsid w:val="22261782"/>
    <w:rsid w:val="222631AA"/>
    <w:rsid w:val="22282D7F"/>
    <w:rsid w:val="22292C67"/>
    <w:rsid w:val="22292E01"/>
    <w:rsid w:val="22293AF6"/>
    <w:rsid w:val="22294E96"/>
    <w:rsid w:val="222A1427"/>
    <w:rsid w:val="222A74A1"/>
    <w:rsid w:val="222D7D93"/>
    <w:rsid w:val="222E26B6"/>
    <w:rsid w:val="222E4818"/>
    <w:rsid w:val="222E4A40"/>
    <w:rsid w:val="222E7848"/>
    <w:rsid w:val="222F69C8"/>
    <w:rsid w:val="22304F32"/>
    <w:rsid w:val="22314F6E"/>
    <w:rsid w:val="22315DA9"/>
    <w:rsid w:val="22322F3A"/>
    <w:rsid w:val="22331D38"/>
    <w:rsid w:val="22343071"/>
    <w:rsid w:val="22350514"/>
    <w:rsid w:val="22352308"/>
    <w:rsid w:val="22357A48"/>
    <w:rsid w:val="2236254D"/>
    <w:rsid w:val="22365B1C"/>
    <w:rsid w:val="22366E2A"/>
    <w:rsid w:val="223764AE"/>
    <w:rsid w:val="22390E58"/>
    <w:rsid w:val="22392D3A"/>
    <w:rsid w:val="223A7C8D"/>
    <w:rsid w:val="223C4F49"/>
    <w:rsid w:val="223D59E1"/>
    <w:rsid w:val="223E073B"/>
    <w:rsid w:val="22411ABD"/>
    <w:rsid w:val="2242047F"/>
    <w:rsid w:val="22432946"/>
    <w:rsid w:val="22432A15"/>
    <w:rsid w:val="224509CC"/>
    <w:rsid w:val="224548F1"/>
    <w:rsid w:val="22460C77"/>
    <w:rsid w:val="22472B08"/>
    <w:rsid w:val="22484464"/>
    <w:rsid w:val="22496A3F"/>
    <w:rsid w:val="224A2956"/>
    <w:rsid w:val="224A7E55"/>
    <w:rsid w:val="224B39D0"/>
    <w:rsid w:val="224C0FA4"/>
    <w:rsid w:val="224C341C"/>
    <w:rsid w:val="224D0F82"/>
    <w:rsid w:val="224D19B3"/>
    <w:rsid w:val="224F7DE5"/>
    <w:rsid w:val="22514336"/>
    <w:rsid w:val="22524D5D"/>
    <w:rsid w:val="225274AC"/>
    <w:rsid w:val="22534476"/>
    <w:rsid w:val="22536DE1"/>
    <w:rsid w:val="22543D34"/>
    <w:rsid w:val="22554CEF"/>
    <w:rsid w:val="22556A95"/>
    <w:rsid w:val="22556CF9"/>
    <w:rsid w:val="225605C1"/>
    <w:rsid w:val="22563589"/>
    <w:rsid w:val="22564A13"/>
    <w:rsid w:val="22572EA1"/>
    <w:rsid w:val="22577E31"/>
    <w:rsid w:val="225A05EF"/>
    <w:rsid w:val="225A105A"/>
    <w:rsid w:val="225A579B"/>
    <w:rsid w:val="225A5C69"/>
    <w:rsid w:val="225B0D04"/>
    <w:rsid w:val="225B393B"/>
    <w:rsid w:val="225D6D42"/>
    <w:rsid w:val="225F652D"/>
    <w:rsid w:val="22612058"/>
    <w:rsid w:val="226273BF"/>
    <w:rsid w:val="226678B1"/>
    <w:rsid w:val="22670FCB"/>
    <w:rsid w:val="22673BDF"/>
    <w:rsid w:val="22677AB8"/>
    <w:rsid w:val="226901F3"/>
    <w:rsid w:val="22693397"/>
    <w:rsid w:val="22694A8B"/>
    <w:rsid w:val="226A3CF2"/>
    <w:rsid w:val="226C1EAB"/>
    <w:rsid w:val="226C3D2B"/>
    <w:rsid w:val="226F0DF0"/>
    <w:rsid w:val="226F361D"/>
    <w:rsid w:val="227108F1"/>
    <w:rsid w:val="2271559F"/>
    <w:rsid w:val="22725695"/>
    <w:rsid w:val="227314CC"/>
    <w:rsid w:val="227410A3"/>
    <w:rsid w:val="2275680F"/>
    <w:rsid w:val="2276260E"/>
    <w:rsid w:val="22764F9D"/>
    <w:rsid w:val="2276655C"/>
    <w:rsid w:val="22766893"/>
    <w:rsid w:val="2277569C"/>
    <w:rsid w:val="22777942"/>
    <w:rsid w:val="227825A8"/>
    <w:rsid w:val="227926C5"/>
    <w:rsid w:val="22792C37"/>
    <w:rsid w:val="22793D50"/>
    <w:rsid w:val="227A3D96"/>
    <w:rsid w:val="227A57CE"/>
    <w:rsid w:val="227B71CE"/>
    <w:rsid w:val="227C0177"/>
    <w:rsid w:val="227C1707"/>
    <w:rsid w:val="227C53CD"/>
    <w:rsid w:val="227C6940"/>
    <w:rsid w:val="227D1B92"/>
    <w:rsid w:val="227D4DFC"/>
    <w:rsid w:val="227E6F63"/>
    <w:rsid w:val="227F193D"/>
    <w:rsid w:val="227F7974"/>
    <w:rsid w:val="22802B56"/>
    <w:rsid w:val="22821636"/>
    <w:rsid w:val="22824A03"/>
    <w:rsid w:val="2283467C"/>
    <w:rsid w:val="228432D0"/>
    <w:rsid w:val="22844511"/>
    <w:rsid w:val="22862583"/>
    <w:rsid w:val="228733F0"/>
    <w:rsid w:val="22885FD5"/>
    <w:rsid w:val="22891279"/>
    <w:rsid w:val="228974CB"/>
    <w:rsid w:val="228A3683"/>
    <w:rsid w:val="228A76D2"/>
    <w:rsid w:val="228C6BCA"/>
    <w:rsid w:val="228D37BE"/>
    <w:rsid w:val="228D6629"/>
    <w:rsid w:val="228D7356"/>
    <w:rsid w:val="228E3561"/>
    <w:rsid w:val="228F1F38"/>
    <w:rsid w:val="228F6440"/>
    <w:rsid w:val="228F6CC0"/>
    <w:rsid w:val="22911218"/>
    <w:rsid w:val="22924BD1"/>
    <w:rsid w:val="22933549"/>
    <w:rsid w:val="229372B0"/>
    <w:rsid w:val="229450FC"/>
    <w:rsid w:val="229548D3"/>
    <w:rsid w:val="22957CFA"/>
    <w:rsid w:val="229644BB"/>
    <w:rsid w:val="22971EA9"/>
    <w:rsid w:val="229736AA"/>
    <w:rsid w:val="22973F63"/>
    <w:rsid w:val="229749CE"/>
    <w:rsid w:val="22976FB6"/>
    <w:rsid w:val="2298623A"/>
    <w:rsid w:val="22991265"/>
    <w:rsid w:val="229B2348"/>
    <w:rsid w:val="229B2D8E"/>
    <w:rsid w:val="229B63EC"/>
    <w:rsid w:val="229C55E9"/>
    <w:rsid w:val="229E37F5"/>
    <w:rsid w:val="229E4EAC"/>
    <w:rsid w:val="229F0FC4"/>
    <w:rsid w:val="229F1B1A"/>
    <w:rsid w:val="229F7CA3"/>
    <w:rsid w:val="22A147BE"/>
    <w:rsid w:val="22A152A4"/>
    <w:rsid w:val="22A1748D"/>
    <w:rsid w:val="22A22B4F"/>
    <w:rsid w:val="22A300A6"/>
    <w:rsid w:val="22A534A1"/>
    <w:rsid w:val="22A53516"/>
    <w:rsid w:val="22A642CA"/>
    <w:rsid w:val="22A777F5"/>
    <w:rsid w:val="22A962D6"/>
    <w:rsid w:val="22AA2AB0"/>
    <w:rsid w:val="22AB7062"/>
    <w:rsid w:val="22AB7B99"/>
    <w:rsid w:val="22AC6B14"/>
    <w:rsid w:val="22AD3FB7"/>
    <w:rsid w:val="22AE0186"/>
    <w:rsid w:val="22AE0877"/>
    <w:rsid w:val="22AE3F3D"/>
    <w:rsid w:val="22AF0905"/>
    <w:rsid w:val="22B32ACD"/>
    <w:rsid w:val="22B40BD5"/>
    <w:rsid w:val="22B4410C"/>
    <w:rsid w:val="22B51ECF"/>
    <w:rsid w:val="22B531D0"/>
    <w:rsid w:val="22B5482E"/>
    <w:rsid w:val="22B60D36"/>
    <w:rsid w:val="22B72445"/>
    <w:rsid w:val="22B764DB"/>
    <w:rsid w:val="22B87161"/>
    <w:rsid w:val="22B90D29"/>
    <w:rsid w:val="22B94465"/>
    <w:rsid w:val="22B95831"/>
    <w:rsid w:val="22BA0308"/>
    <w:rsid w:val="22BA6DA8"/>
    <w:rsid w:val="22BC0653"/>
    <w:rsid w:val="22BC2C39"/>
    <w:rsid w:val="22BC2D47"/>
    <w:rsid w:val="22BC2DF4"/>
    <w:rsid w:val="22BD64DA"/>
    <w:rsid w:val="22BE7903"/>
    <w:rsid w:val="22BF1C4C"/>
    <w:rsid w:val="22BF4547"/>
    <w:rsid w:val="22BF5859"/>
    <w:rsid w:val="22BF5E35"/>
    <w:rsid w:val="22C00187"/>
    <w:rsid w:val="22C1511C"/>
    <w:rsid w:val="22C16D8A"/>
    <w:rsid w:val="22C200D2"/>
    <w:rsid w:val="22C26825"/>
    <w:rsid w:val="22C2793D"/>
    <w:rsid w:val="22C43040"/>
    <w:rsid w:val="22C61568"/>
    <w:rsid w:val="22C63C79"/>
    <w:rsid w:val="22C66868"/>
    <w:rsid w:val="22C66E84"/>
    <w:rsid w:val="22C708F5"/>
    <w:rsid w:val="22C70A62"/>
    <w:rsid w:val="22C71400"/>
    <w:rsid w:val="22C74E05"/>
    <w:rsid w:val="22C85432"/>
    <w:rsid w:val="22C95103"/>
    <w:rsid w:val="22CA0D16"/>
    <w:rsid w:val="22CC46C6"/>
    <w:rsid w:val="22CD0C29"/>
    <w:rsid w:val="22CE5528"/>
    <w:rsid w:val="22CE7A97"/>
    <w:rsid w:val="22D02DCF"/>
    <w:rsid w:val="22D05597"/>
    <w:rsid w:val="22D159EE"/>
    <w:rsid w:val="22D264D2"/>
    <w:rsid w:val="22D61C42"/>
    <w:rsid w:val="22D66497"/>
    <w:rsid w:val="22D71DFC"/>
    <w:rsid w:val="22D968CF"/>
    <w:rsid w:val="22DA0EB3"/>
    <w:rsid w:val="22DA6FD6"/>
    <w:rsid w:val="22DB65B0"/>
    <w:rsid w:val="22DB687F"/>
    <w:rsid w:val="22DC1A12"/>
    <w:rsid w:val="22DC635F"/>
    <w:rsid w:val="22DC65D3"/>
    <w:rsid w:val="22DD1362"/>
    <w:rsid w:val="22DE1538"/>
    <w:rsid w:val="22E00A4A"/>
    <w:rsid w:val="22E03662"/>
    <w:rsid w:val="22E101D5"/>
    <w:rsid w:val="22E13FB9"/>
    <w:rsid w:val="22E16AAE"/>
    <w:rsid w:val="22E35D05"/>
    <w:rsid w:val="22E36ECF"/>
    <w:rsid w:val="22E57EEF"/>
    <w:rsid w:val="22E73CEF"/>
    <w:rsid w:val="22E76993"/>
    <w:rsid w:val="22E920A7"/>
    <w:rsid w:val="22E97DAA"/>
    <w:rsid w:val="22EB588E"/>
    <w:rsid w:val="22ED3C7B"/>
    <w:rsid w:val="22ED7812"/>
    <w:rsid w:val="22EE5141"/>
    <w:rsid w:val="22EE7C1E"/>
    <w:rsid w:val="22F00930"/>
    <w:rsid w:val="22F37983"/>
    <w:rsid w:val="22F47016"/>
    <w:rsid w:val="22F550AF"/>
    <w:rsid w:val="22F615E1"/>
    <w:rsid w:val="22F62526"/>
    <w:rsid w:val="22F65B1E"/>
    <w:rsid w:val="22F75948"/>
    <w:rsid w:val="22FA4BD6"/>
    <w:rsid w:val="22FA7DDA"/>
    <w:rsid w:val="22FB3BA3"/>
    <w:rsid w:val="22FB61F1"/>
    <w:rsid w:val="22FC277C"/>
    <w:rsid w:val="22FC4641"/>
    <w:rsid w:val="22FD6018"/>
    <w:rsid w:val="22FF3FD9"/>
    <w:rsid w:val="22FF4463"/>
    <w:rsid w:val="230153EE"/>
    <w:rsid w:val="23021D69"/>
    <w:rsid w:val="23022203"/>
    <w:rsid w:val="23044DF8"/>
    <w:rsid w:val="230506C2"/>
    <w:rsid w:val="230518FB"/>
    <w:rsid w:val="230529AC"/>
    <w:rsid w:val="230603BF"/>
    <w:rsid w:val="230621FB"/>
    <w:rsid w:val="23096205"/>
    <w:rsid w:val="230A0A04"/>
    <w:rsid w:val="230B2899"/>
    <w:rsid w:val="230B3709"/>
    <w:rsid w:val="230B6132"/>
    <w:rsid w:val="230C0BD2"/>
    <w:rsid w:val="230C7D5D"/>
    <w:rsid w:val="230D4498"/>
    <w:rsid w:val="23101BE8"/>
    <w:rsid w:val="23102781"/>
    <w:rsid w:val="2310473E"/>
    <w:rsid w:val="23115C24"/>
    <w:rsid w:val="231160C9"/>
    <w:rsid w:val="23116A44"/>
    <w:rsid w:val="23124022"/>
    <w:rsid w:val="23132E15"/>
    <w:rsid w:val="23147705"/>
    <w:rsid w:val="231558E3"/>
    <w:rsid w:val="23156CF7"/>
    <w:rsid w:val="231655A7"/>
    <w:rsid w:val="231714B6"/>
    <w:rsid w:val="23187A0B"/>
    <w:rsid w:val="231A1294"/>
    <w:rsid w:val="231A3EAE"/>
    <w:rsid w:val="231B1557"/>
    <w:rsid w:val="231B535B"/>
    <w:rsid w:val="231C2651"/>
    <w:rsid w:val="231D66DC"/>
    <w:rsid w:val="231E2592"/>
    <w:rsid w:val="23214CFA"/>
    <w:rsid w:val="232213FA"/>
    <w:rsid w:val="232214CC"/>
    <w:rsid w:val="232226F1"/>
    <w:rsid w:val="23225C9E"/>
    <w:rsid w:val="2323450D"/>
    <w:rsid w:val="23244A23"/>
    <w:rsid w:val="232512C6"/>
    <w:rsid w:val="23252C7A"/>
    <w:rsid w:val="232706F1"/>
    <w:rsid w:val="23274370"/>
    <w:rsid w:val="23281322"/>
    <w:rsid w:val="232A357B"/>
    <w:rsid w:val="232B15BE"/>
    <w:rsid w:val="232C1307"/>
    <w:rsid w:val="232C73A7"/>
    <w:rsid w:val="232E3BBD"/>
    <w:rsid w:val="232E5CC7"/>
    <w:rsid w:val="233027B5"/>
    <w:rsid w:val="23322D02"/>
    <w:rsid w:val="233230DB"/>
    <w:rsid w:val="23324402"/>
    <w:rsid w:val="23340F41"/>
    <w:rsid w:val="233571F8"/>
    <w:rsid w:val="233621C9"/>
    <w:rsid w:val="2338197D"/>
    <w:rsid w:val="233921B2"/>
    <w:rsid w:val="233A210F"/>
    <w:rsid w:val="233B0957"/>
    <w:rsid w:val="233B1071"/>
    <w:rsid w:val="233B3798"/>
    <w:rsid w:val="233B7BEF"/>
    <w:rsid w:val="233D297E"/>
    <w:rsid w:val="233D7F01"/>
    <w:rsid w:val="2340026A"/>
    <w:rsid w:val="234008A1"/>
    <w:rsid w:val="234134DB"/>
    <w:rsid w:val="234139CA"/>
    <w:rsid w:val="23421218"/>
    <w:rsid w:val="234279E8"/>
    <w:rsid w:val="23436262"/>
    <w:rsid w:val="234364C5"/>
    <w:rsid w:val="23451B2F"/>
    <w:rsid w:val="234546E5"/>
    <w:rsid w:val="2346263B"/>
    <w:rsid w:val="23465CB7"/>
    <w:rsid w:val="234662B0"/>
    <w:rsid w:val="23476A10"/>
    <w:rsid w:val="234846C7"/>
    <w:rsid w:val="234912FD"/>
    <w:rsid w:val="234B500C"/>
    <w:rsid w:val="234C5A8C"/>
    <w:rsid w:val="234D5E3F"/>
    <w:rsid w:val="234E534C"/>
    <w:rsid w:val="234F1571"/>
    <w:rsid w:val="23504C52"/>
    <w:rsid w:val="2351174E"/>
    <w:rsid w:val="23512BC4"/>
    <w:rsid w:val="23514BAC"/>
    <w:rsid w:val="23517215"/>
    <w:rsid w:val="23520558"/>
    <w:rsid w:val="235234EC"/>
    <w:rsid w:val="2354417F"/>
    <w:rsid w:val="23544E4E"/>
    <w:rsid w:val="235669FE"/>
    <w:rsid w:val="235A081E"/>
    <w:rsid w:val="235A346E"/>
    <w:rsid w:val="235A3BBC"/>
    <w:rsid w:val="235A4464"/>
    <w:rsid w:val="235D6C81"/>
    <w:rsid w:val="235E678E"/>
    <w:rsid w:val="23614EE0"/>
    <w:rsid w:val="23617DD1"/>
    <w:rsid w:val="23623372"/>
    <w:rsid w:val="23630AD0"/>
    <w:rsid w:val="23633D82"/>
    <w:rsid w:val="23650CBF"/>
    <w:rsid w:val="236551D3"/>
    <w:rsid w:val="23655F94"/>
    <w:rsid w:val="23671F7D"/>
    <w:rsid w:val="23682AF7"/>
    <w:rsid w:val="236879E6"/>
    <w:rsid w:val="23693F13"/>
    <w:rsid w:val="236951A6"/>
    <w:rsid w:val="236A07B3"/>
    <w:rsid w:val="236A241D"/>
    <w:rsid w:val="236B0108"/>
    <w:rsid w:val="236E19FD"/>
    <w:rsid w:val="236F44AE"/>
    <w:rsid w:val="23705467"/>
    <w:rsid w:val="23712FBB"/>
    <w:rsid w:val="23715985"/>
    <w:rsid w:val="2372151B"/>
    <w:rsid w:val="23722295"/>
    <w:rsid w:val="23724C89"/>
    <w:rsid w:val="2373204F"/>
    <w:rsid w:val="23735255"/>
    <w:rsid w:val="23741A9D"/>
    <w:rsid w:val="23746A19"/>
    <w:rsid w:val="2375720A"/>
    <w:rsid w:val="23760BE2"/>
    <w:rsid w:val="23762250"/>
    <w:rsid w:val="23766D06"/>
    <w:rsid w:val="23770979"/>
    <w:rsid w:val="237743AB"/>
    <w:rsid w:val="237811DD"/>
    <w:rsid w:val="23783A9E"/>
    <w:rsid w:val="237844BD"/>
    <w:rsid w:val="237853EE"/>
    <w:rsid w:val="23787988"/>
    <w:rsid w:val="23790B41"/>
    <w:rsid w:val="237A6B68"/>
    <w:rsid w:val="237B13EE"/>
    <w:rsid w:val="237B5B53"/>
    <w:rsid w:val="237C7E2E"/>
    <w:rsid w:val="237E7D1D"/>
    <w:rsid w:val="237F5644"/>
    <w:rsid w:val="23810D0B"/>
    <w:rsid w:val="23817C3A"/>
    <w:rsid w:val="23822B78"/>
    <w:rsid w:val="238230EB"/>
    <w:rsid w:val="2383443D"/>
    <w:rsid w:val="23841C1E"/>
    <w:rsid w:val="23844357"/>
    <w:rsid w:val="238475CE"/>
    <w:rsid w:val="23853A7C"/>
    <w:rsid w:val="2385572E"/>
    <w:rsid w:val="23870473"/>
    <w:rsid w:val="23871CA8"/>
    <w:rsid w:val="23874838"/>
    <w:rsid w:val="23891147"/>
    <w:rsid w:val="238A0610"/>
    <w:rsid w:val="238A3F13"/>
    <w:rsid w:val="238A5FC6"/>
    <w:rsid w:val="238B1F35"/>
    <w:rsid w:val="238B4B80"/>
    <w:rsid w:val="238C40F2"/>
    <w:rsid w:val="238E0E4B"/>
    <w:rsid w:val="238E18B9"/>
    <w:rsid w:val="238E6663"/>
    <w:rsid w:val="238F25A9"/>
    <w:rsid w:val="23900AF1"/>
    <w:rsid w:val="23917F3C"/>
    <w:rsid w:val="239358CB"/>
    <w:rsid w:val="23935B1B"/>
    <w:rsid w:val="23941712"/>
    <w:rsid w:val="23950695"/>
    <w:rsid w:val="23955C78"/>
    <w:rsid w:val="23961AC8"/>
    <w:rsid w:val="2398440A"/>
    <w:rsid w:val="23985402"/>
    <w:rsid w:val="23986BE9"/>
    <w:rsid w:val="239874FE"/>
    <w:rsid w:val="2399034F"/>
    <w:rsid w:val="23993312"/>
    <w:rsid w:val="239A6BDB"/>
    <w:rsid w:val="239B5016"/>
    <w:rsid w:val="239C0277"/>
    <w:rsid w:val="239C0EE7"/>
    <w:rsid w:val="239C5EC2"/>
    <w:rsid w:val="239C6E3E"/>
    <w:rsid w:val="239C75A3"/>
    <w:rsid w:val="239D6AF9"/>
    <w:rsid w:val="239E6E4B"/>
    <w:rsid w:val="239F342F"/>
    <w:rsid w:val="239F6C12"/>
    <w:rsid w:val="239F7D67"/>
    <w:rsid w:val="23A07266"/>
    <w:rsid w:val="23A17BD9"/>
    <w:rsid w:val="23A201B5"/>
    <w:rsid w:val="23A26F32"/>
    <w:rsid w:val="23A31542"/>
    <w:rsid w:val="23A3704C"/>
    <w:rsid w:val="23A45BED"/>
    <w:rsid w:val="23A64DD2"/>
    <w:rsid w:val="23A67850"/>
    <w:rsid w:val="23A750BE"/>
    <w:rsid w:val="23A77025"/>
    <w:rsid w:val="23A9153D"/>
    <w:rsid w:val="23A924FF"/>
    <w:rsid w:val="23AC2098"/>
    <w:rsid w:val="23AD1B14"/>
    <w:rsid w:val="23AE1FA2"/>
    <w:rsid w:val="23AE7D2A"/>
    <w:rsid w:val="23AF2D23"/>
    <w:rsid w:val="23AF523B"/>
    <w:rsid w:val="23B06FFD"/>
    <w:rsid w:val="23B21B21"/>
    <w:rsid w:val="23B3047F"/>
    <w:rsid w:val="23B32EE8"/>
    <w:rsid w:val="23B568A0"/>
    <w:rsid w:val="23B56905"/>
    <w:rsid w:val="23B60E76"/>
    <w:rsid w:val="23B65922"/>
    <w:rsid w:val="23B72052"/>
    <w:rsid w:val="23B725A7"/>
    <w:rsid w:val="23B738A4"/>
    <w:rsid w:val="23B846CE"/>
    <w:rsid w:val="23B850AE"/>
    <w:rsid w:val="23BA02BB"/>
    <w:rsid w:val="23BA0909"/>
    <w:rsid w:val="23BB60A1"/>
    <w:rsid w:val="23BC6022"/>
    <w:rsid w:val="23BD3C23"/>
    <w:rsid w:val="23BE3C6F"/>
    <w:rsid w:val="23BE47D4"/>
    <w:rsid w:val="23BE7656"/>
    <w:rsid w:val="23C02822"/>
    <w:rsid w:val="23C05C00"/>
    <w:rsid w:val="23C316A2"/>
    <w:rsid w:val="23C32B85"/>
    <w:rsid w:val="23C50F51"/>
    <w:rsid w:val="23C54B16"/>
    <w:rsid w:val="23C66725"/>
    <w:rsid w:val="23C7291C"/>
    <w:rsid w:val="23CB00AA"/>
    <w:rsid w:val="23CC011A"/>
    <w:rsid w:val="23CC75C9"/>
    <w:rsid w:val="23CD4952"/>
    <w:rsid w:val="23CE240C"/>
    <w:rsid w:val="23D05551"/>
    <w:rsid w:val="23D057A9"/>
    <w:rsid w:val="23D21B0B"/>
    <w:rsid w:val="23D21BBF"/>
    <w:rsid w:val="23D228B9"/>
    <w:rsid w:val="23D23F9D"/>
    <w:rsid w:val="23D34799"/>
    <w:rsid w:val="23D426E8"/>
    <w:rsid w:val="23D45164"/>
    <w:rsid w:val="23D45892"/>
    <w:rsid w:val="23D755A1"/>
    <w:rsid w:val="23DB774D"/>
    <w:rsid w:val="23DC1A67"/>
    <w:rsid w:val="23DE35D9"/>
    <w:rsid w:val="23DE76DF"/>
    <w:rsid w:val="23E06D43"/>
    <w:rsid w:val="23E121B5"/>
    <w:rsid w:val="23E17486"/>
    <w:rsid w:val="23E211DA"/>
    <w:rsid w:val="23E25242"/>
    <w:rsid w:val="23E25621"/>
    <w:rsid w:val="23E32C7D"/>
    <w:rsid w:val="23E530B2"/>
    <w:rsid w:val="23E548F0"/>
    <w:rsid w:val="23E551D2"/>
    <w:rsid w:val="23E679C3"/>
    <w:rsid w:val="23E73AC7"/>
    <w:rsid w:val="23E80366"/>
    <w:rsid w:val="23E91689"/>
    <w:rsid w:val="23E9457D"/>
    <w:rsid w:val="23EA2CF6"/>
    <w:rsid w:val="23EB4109"/>
    <w:rsid w:val="23EC4363"/>
    <w:rsid w:val="23ED0A76"/>
    <w:rsid w:val="23ED531A"/>
    <w:rsid w:val="23EE5FFF"/>
    <w:rsid w:val="23EE6418"/>
    <w:rsid w:val="23EE66C1"/>
    <w:rsid w:val="23EF4647"/>
    <w:rsid w:val="23EF5E2E"/>
    <w:rsid w:val="23EF6C25"/>
    <w:rsid w:val="23EF6C3E"/>
    <w:rsid w:val="23F13FBC"/>
    <w:rsid w:val="23F45967"/>
    <w:rsid w:val="23F472C5"/>
    <w:rsid w:val="23F52ECC"/>
    <w:rsid w:val="23F54C7D"/>
    <w:rsid w:val="23F56AA4"/>
    <w:rsid w:val="23F618FB"/>
    <w:rsid w:val="23F653FE"/>
    <w:rsid w:val="23F67406"/>
    <w:rsid w:val="23F76142"/>
    <w:rsid w:val="23F8003B"/>
    <w:rsid w:val="23F9117D"/>
    <w:rsid w:val="23FA189A"/>
    <w:rsid w:val="23FA3AC4"/>
    <w:rsid w:val="23FB06A8"/>
    <w:rsid w:val="23FB303C"/>
    <w:rsid w:val="23FC3730"/>
    <w:rsid w:val="23FD59B5"/>
    <w:rsid w:val="23FE06C8"/>
    <w:rsid w:val="23FE7174"/>
    <w:rsid w:val="24011A3C"/>
    <w:rsid w:val="240123DB"/>
    <w:rsid w:val="2401462A"/>
    <w:rsid w:val="2401663F"/>
    <w:rsid w:val="240215ED"/>
    <w:rsid w:val="24022C39"/>
    <w:rsid w:val="24024C2D"/>
    <w:rsid w:val="24024C6D"/>
    <w:rsid w:val="240272AC"/>
    <w:rsid w:val="240344F7"/>
    <w:rsid w:val="24044F68"/>
    <w:rsid w:val="24050112"/>
    <w:rsid w:val="24075E6D"/>
    <w:rsid w:val="24086BC3"/>
    <w:rsid w:val="240978B1"/>
    <w:rsid w:val="240D4E0C"/>
    <w:rsid w:val="2411419E"/>
    <w:rsid w:val="24115DFE"/>
    <w:rsid w:val="24120F55"/>
    <w:rsid w:val="24134DF3"/>
    <w:rsid w:val="24141A14"/>
    <w:rsid w:val="241469A3"/>
    <w:rsid w:val="24163EE2"/>
    <w:rsid w:val="241676C9"/>
    <w:rsid w:val="24172DC2"/>
    <w:rsid w:val="241762C6"/>
    <w:rsid w:val="24181249"/>
    <w:rsid w:val="241A7F71"/>
    <w:rsid w:val="241B4419"/>
    <w:rsid w:val="241B679B"/>
    <w:rsid w:val="241C75DC"/>
    <w:rsid w:val="241E3E94"/>
    <w:rsid w:val="241F2440"/>
    <w:rsid w:val="241F4EDB"/>
    <w:rsid w:val="24202455"/>
    <w:rsid w:val="24204EA9"/>
    <w:rsid w:val="242077D6"/>
    <w:rsid w:val="24217AD6"/>
    <w:rsid w:val="24223494"/>
    <w:rsid w:val="24225E43"/>
    <w:rsid w:val="24234B51"/>
    <w:rsid w:val="24251853"/>
    <w:rsid w:val="24251EF1"/>
    <w:rsid w:val="24257C5C"/>
    <w:rsid w:val="24295D1F"/>
    <w:rsid w:val="242A2789"/>
    <w:rsid w:val="242B5EC0"/>
    <w:rsid w:val="242B70C4"/>
    <w:rsid w:val="242C409F"/>
    <w:rsid w:val="242C56AE"/>
    <w:rsid w:val="242D1085"/>
    <w:rsid w:val="242D6FDF"/>
    <w:rsid w:val="242D71EA"/>
    <w:rsid w:val="242E0AF3"/>
    <w:rsid w:val="242F23B4"/>
    <w:rsid w:val="242F7740"/>
    <w:rsid w:val="2430057E"/>
    <w:rsid w:val="243007A2"/>
    <w:rsid w:val="24300E3F"/>
    <w:rsid w:val="2430441F"/>
    <w:rsid w:val="24306A74"/>
    <w:rsid w:val="2431769B"/>
    <w:rsid w:val="24324B0D"/>
    <w:rsid w:val="243473C9"/>
    <w:rsid w:val="24351352"/>
    <w:rsid w:val="24361905"/>
    <w:rsid w:val="24362F9A"/>
    <w:rsid w:val="24365337"/>
    <w:rsid w:val="2437188A"/>
    <w:rsid w:val="24376355"/>
    <w:rsid w:val="24380C4B"/>
    <w:rsid w:val="243811A9"/>
    <w:rsid w:val="24390BAC"/>
    <w:rsid w:val="243A0E78"/>
    <w:rsid w:val="243A18A7"/>
    <w:rsid w:val="243B2525"/>
    <w:rsid w:val="243B6DF7"/>
    <w:rsid w:val="243C3551"/>
    <w:rsid w:val="243E2318"/>
    <w:rsid w:val="243E3188"/>
    <w:rsid w:val="243E394E"/>
    <w:rsid w:val="243E6EC0"/>
    <w:rsid w:val="243F53C8"/>
    <w:rsid w:val="24406BF2"/>
    <w:rsid w:val="24412028"/>
    <w:rsid w:val="24423993"/>
    <w:rsid w:val="24426866"/>
    <w:rsid w:val="24437B80"/>
    <w:rsid w:val="24444A9E"/>
    <w:rsid w:val="24444C25"/>
    <w:rsid w:val="24446FF7"/>
    <w:rsid w:val="244613B6"/>
    <w:rsid w:val="24461C6A"/>
    <w:rsid w:val="24474678"/>
    <w:rsid w:val="24481263"/>
    <w:rsid w:val="24487C1F"/>
    <w:rsid w:val="244A047C"/>
    <w:rsid w:val="244A333E"/>
    <w:rsid w:val="244B73C6"/>
    <w:rsid w:val="244E2C42"/>
    <w:rsid w:val="244E5AFA"/>
    <w:rsid w:val="244E737A"/>
    <w:rsid w:val="244F799C"/>
    <w:rsid w:val="2450258B"/>
    <w:rsid w:val="245062FF"/>
    <w:rsid w:val="24507683"/>
    <w:rsid w:val="24511C65"/>
    <w:rsid w:val="24514EAF"/>
    <w:rsid w:val="2451534E"/>
    <w:rsid w:val="24515F67"/>
    <w:rsid w:val="24523CA2"/>
    <w:rsid w:val="24524D84"/>
    <w:rsid w:val="24546FA4"/>
    <w:rsid w:val="24554805"/>
    <w:rsid w:val="24555D39"/>
    <w:rsid w:val="24563215"/>
    <w:rsid w:val="245705D6"/>
    <w:rsid w:val="2459257F"/>
    <w:rsid w:val="245960BD"/>
    <w:rsid w:val="245A177F"/>
    <w:rsid w:val="245A6E41"/>
    <w:rsid w:val="245B0537"/>
    <w:rsid w:val="245B1274"/>
    <w:rsid w:val="245B493B"/>
    <w:rsid w:val="245D5F19"/>
    <w:rsid w:val="245F1D76"/>
    <w:rsid w:val="24604907"/>
    <w:rsid w:val="24606184"/>
    <w:rsid w:val="24611AE0"/>
    <w:rsid w:val="24612AF9"/>
    <w:rsid w:val="2462329A"/>
    <w:rsid w:val="246417CD"/>
    <w:rsid w:val="24641C0D"/>
    <w:rsid w:val="24644178"/>
    <w:rsid w:val="24646C9C"/>
    <w:rsid w:val="24646CA8"/>
    <w:rsid w:val="24651A07"/>
    <w:rsid w:val="24652056"/>
    <w:rsid w:val="2465291A"/>
    <w:rsid w:val="24656C82"/>
    <w:rsid w:val="24660D97"/>
    <w:rsid w:val="24661D8D"/>
    <w:rsid w:val="2467468E"/>
    <w:rsid w:val="24674CA5"/>
    <w:rsid w:val="24677CA2"/>
    <w:rsid w:val="24684A9A"/>
    <w:rsid w:val="246876D2"/>
    <w:rsid w:val="246973C8"/>
    <w:rsid w:val="246A034D"/>
    <w:rsid w:val="246A4ABD"/>
    <w:rsid w:val="246A6D7C"/>
    <w:rsid w:val="246B2A8D"/>
    <w:rsid w:val="246D3608"/>
    <w:rsid w:val="246D3A28"/>
    <w:rsid w:val="246D6606"/>
    <w:rsid w:val="246E2284"/>
    <w:rsid w:val="246E5165"/>
    <w:rsid w:val="24712D5C"/>
    <w:rsid w:val="24723D66"/>
    <w:rsid w:val="24725AAB"/>
    <w:rsid w:val="24726DDC"/>
    <w:rsid w:val="24727475"/>
    <w:rsid w:val="24735F1C"/>
    <w:rsid w:val="247401A5"/>
    <w:rsid w:val="2474371E"/>
    <w:rsid w:val="247543F9"/>
    <w:rsid w:val="24755263"/>
    <w:rsid w:val="24767F71"/>
    <w:rsid w:val="24771F1A"/>
    <w:rsid w:val="24772900"/>
    <w:rsid w:val="24780AD9"/>
    <w:rsid w:val="247869E2"/>
    <w:rsid w:val="247B4B81"/>
    <w:rsid w:val="247F424C"/>
    <w:rsid w:val="248138A9"/>
    <w:rsid w:val="24824173"/>
    <w:rsid w:val="24847ACB"/>
    <w:rsid w:val="24847B53"/>
    <w:rsid w:val="248505C4"/>
    <w:rsid w:val="248633F2"/>
    <w:rsid w:val="24876AC9"/>
    <w:rsid w:val="24885464"/>
    <w:rsid w:val="24895461"/>
    <w:rsid w:val="248A288F"/>
    <w:rsid w:val="248A4A71"/>
    <w:rsid w:val="248A7EFB"/>
    <w:rsid w:val="248B0726"/>
    <w:rsid w:val="248B4D32"/>
    <w:rsid w:val="248C0E76"/>
    <w:rsid w:val="248C4A43"/>
    <w:rsid w:val="248C5633"/>
    <w:rsid w:val="248C7B49"/>
    <w:rsid w:val="248D35FB"/>
    <w:rsid w:val="248D76C4"/>
    <w:rsid w:val="248F6674"/>
    <w:rsid w:val="249111AF"/>
    <w:rsid w:val="2492090C"/>
    <w:rsid w:val="24934D8E"/>
    <w:rsid w:val="24951932"/>
    <w:rsid w:val="2497231A"/>
    <w:rsid w:val="2497670C"/>
    <w:rsid w:val="24987A76"/>
    <w:rsid w:val="249B003E"/>
    <w:rsid w:val="249B6172"/>
    <w:rsid w:val="249C1E27"/>
    <w:rsid w:val="249C43C2"/>
    <w:rsid w:val="249C4CED"/>
    <w:rsid w:val="249D3D34"/>
    <w:rsid w:val="249E0B0D"/>
    <w:rsid w:val="249E3056"/>
    <w:rsid w:val="249F5955"/>
    <w:rsid w:val="24A06D54"/>
    <w:rsid w:val="24A0781E"/>
    <w:rsid w:val="24A13FB7"/>
    <w:rsid w:val="24A423E6"/>
    <w:rsid w:val="24A63F99"/>
    <w:rsid w:val="24A64D7B"/>
    <w:rsid w:val="24A7614A"/>
    <w:rsid w:val="24A9269A"/>
    <w:rsid w:val="24AA7099"/>
    <w:rsid w:val="24AA7D89"/>
    <w:rsid w:val="24AB64DD"/>
    <w:rsid w:val="24AC28AB"/>
    <w:rsid w:val="24B01B38"/>
    <w:rsid w:val="24B23984"/>
    <w:rsid w:val="24B25059"/>
    <w:rsid w:val="24B25EF6"/>
    <w:rsid w:val="24B26690"/>
    <w:rsid w:val="24B27674"/>
    <w:rsid w:val="24B50158"/>
    <w:rsid w:val="24B51E0C"/>
    <w:rsid w:val="24B523FB"/>
    <w:rsid w:val="24B81D92"/>
    <w:rsid w:val="24B8210F"/>
    <w:rsid w:val="24B86BC2"/>
    <w:rsid w:val="24B95DEC"/>
    <w:rsid w:val="24BA5E31"/>
    <w:rsid w:val="24BA7479"/>
    <w:rsid w:val="24BC788F"/>
    <w:rsid w:val="24BD0402"/>
    <w:rsid w:val="24BD34E6"/>
    <w:rsid w:val="24BD4ED1"/>
    <w:rsid w:val="24BD6C23"/>
    <w:rsid w:val="24BE3068"/>
    <w:rsid w:val="24BE6D85"/>
    <w:rsid w:val="24BE70AF"/>
    <w:rsid w:val="24BF5E77"/>
    <w:rsid w:val="24C15EC0"/>
    <w:rsid w:val="24C25496"/>
    <w:rsid w:val="24C25AEA"/>
    <w:rsid w:val="24C2613E"/>
    <w:rsid w:val="24C30E1A"/>
    <w:rsid w:val="24C320CF"/>
    <w:rsid w:val="24C46EB0"/>
    <w:rsid w:val="24C47082"/>
    <w:rsid w:val="24C47EB0"/>
    <w:rsid w:val="24C52DF2"/>
    <w:rsid w:val="24C60BD2"/>
    <w:rsid w:val="24CA7871"/>
    <w:rsid w:val="24CB0600"/>
    <w:rsid w:val="24CB0E6D"/>
    <w:rsid w:val="24CC010E"/>
    <w:rsid w:val="24CC613B"/>
    <w:rsid w:val="24CD1936"/>
    <w:rsid w:val="24CD240D"/>
    <w:rsid w:val="24CE59A3"/>
    <w:rsid w:val="24CF0C53"/>
    <w:rsid w:val="24D10B20"/>
    <w:rsid w:val="24D117A7"/>
    <w:rsid w:val="24D13D38"/>
    <w:rsid w:val="24D2040F"/>
    <w:rsid w:val="24D31281"/>
    <w:rsid w:val="24D316EF"/>
    <w:rsid w:val="24D4343F"/>
    <w:rsid w:val="24D5039F"/>
    <w:rsid w:val="24D511F9"/>
    <w:rsid w:val="24D51427"/>
    <w:rsid w:val="24D527C4"/>
    <w:rsid w:val="24D55F48"/>
    <w:rsid w:val="24D633CC"/>
    <w:rsid w:val="24D66C76"/>
    <w:rsid w:val="24D71380"/>
    <w:rsid w:val="24D81709"/>
    <w:rsid w:val="24DA02C3"/>
    <w:rsid w:val="24DB0E00"/>
    <w:rsid w:val="24DB0E7F"/>
    <w:rsid w:val="24DC18B7"/>
    <w:rsid w:val="24DC258D"/>
    <w:rsid w:val="24E04223"/>
    <w:rsid w:val="24E05ABB"/>
    <w:rsid w:val="24E067C1"/>
    <w:rsid w:val="24E24435"/>
    <w:rsid w:val="24E41C32"/>
    <w:rsid w:val="24E44C05"/>
    <w:rsid w:val="24E47EE3"/>
    <w:rsid w:val="24E651F3"/>
    <w:rsid w:val="24E66040"/>
    <w:rsid w:val="24E75124"/>
    <w:rsid w:val="24E80F3A"/>
    <w:rsid w:val="24E944F0"/>
    <w:rsid w:val="24E97798"/>
    <w:rsid w:val="24EA547D"/>
    <w:rsid w:val="24EB71D1"/>
    <w:rsid w:val="24EC5804"/>
    <w:rsid w:val="24EC60C1"/>
    <w:rsid w:val="24ED595A"/>
    <w:rsid w:val="24EE2C76"/>
    <w:rsid w:val="24EE48F5"/>
    <w:rsid w:val="24EF47B5"/>
    <w:rsid w:val="24F032A2"/>
    <w:rsid w:val="24F068A4"/>
    <w:rsid w:val="24F213FA"/>
    <w:rsid w:val="24F24EF4"/>
    <w:rsid w:val="24F55343"/>
    <w:rsid w:val="24F63BC5"/>
    <w:rsid w:val="24F71DCD"/>
    <w:rsid w:val="24F90EED"/>
    <w:rsid w:val="24F928D3"/>
    <w:rsid w:val="24F92AEF"/>
    <w:rsid w:val="24F96148"/>
    <w:rsid w:val="24FA3C4E"/>
    <w:rsid w:val="24FA5413"/>
    <w:rsid w:val="24FB5DD4"/>
    <w:rsid w:val="24FB7B07"/>
    <w:rsid w:val="24FC2A5C"/>
    <w:rsid w:val="24FD1214"/>
    <w:rsid w:val="24FD164C"/>
    <w:rsid w:val="24FD63BF"/>
    <w:rsid w:val="24FE0875"/>
    <w:rsid w:val="24FE7543"/>
    <w:rsid w:val="2500552B"/>
    <w:rsid w:val="250110EC"/>
    <w:rsid w:val="25014CE2"/>
    <w:rsid w:val="25025258"/>
    <w:rsid w:val="250254D9"/>
    <w:rsid w:val="250338F7"/>
    <w:rsid w:val="25042A3B"/>
    <w:rsid w:val="250531C3"/>
    <w:rsid w:val="2506601C"/>
    <w:rsid w:val="25085938"/>
    <w:rsid w:val="250A7E0F"/>
    <w:rsid w:val="250B6C36"/>
    <w:rsid w:val="250B6C3F"/>
    <w:rsid w:val="250C4A27"/>
    <w:rsid w:val="250E1601"/>
    <w:rsid w:val="250E35D3"/>
    <w:rsid w:val="250E7485"/>
    <w:rsid w:val="250F0E77"/>
    <w:rsid w:val="251147A4"/>
    <w:rsid w:val="25114895"/>
    <w:rsid w:val="2511742F"/>
    <w:rsid w:val="2512063D"/>
    <w:rsid w:val="25136C43"/>
    <w:rsid w:val="251517F6"/>
    <w:rsid w:val="25161234"/>
    <w:rsid w:val="25167E89"/>
    <w:rsid w:val="25174C3D"/>
    <w:rsid w:val="25182D83"/>
    <w:rsid w:val="251871BE"/>
    <w:rsid w:val="251B04A1"/>
    <w:rsid w:val="251D1F58"/>
    <w:rsid w:val="251D2792"/>
    <w:rsid w:val="251E1360"/>
    <w:rsid w:val="251E40BD"/>
    <w:rsid w:val="251F092E"/>
    <w:rsid w:val="251F1121"/>
    <w:rsid w:val="25205A6E"/>
    <w:rsid w:val="25211331"/>
    <w:rsid w:val="2522256E"/>
    <w:rsid w:val="25250F2A"/>
    <w:rsid w:val="252612EB"/>
    <w:rsid w:val="25261706"/>
    <w:rsid w:val="25263348"/>
    <w:rsid w:val="25271D09"/>
    <w:rsid w:val="252806DA"/>
    <w:rsid w:val="252B23FA"/>
    <w:rsid w:val="252C45F7"/>
    <w:rsid w:val="252E3AEE"/>
    <w:rsid w:val="252E3BF8"/>
    <w:rsid w:val="252E66F7"/>
    <w:rsid w:val="252F7DBD"/>
    <w:rsid w:val="25303F26"/>
    <w:rsid w:val="253047FB"/>
    <w:rsid w:val="253068F3"/>
    <w:rsid w:val="253149FC"/>
    <w:rsid w:val="25315E2C"/>
    <w:rsid w:val="25321A02"/>
    <w:rsid w:val="2532230C"/>
    <w:rsid w:val="253238C4"/>
    <w:rsid w:val="25327007"/>
    <w:rsid w:val="25336ADF"/>
    <w:rsid w:val="25337BE2"/>
    <w:rsid w:val="2535274C"/>
    <w:rsid w:val="25360B7A"/>
    <w:rsid w:val="25370A0D"/>
    <w:rsid w:val="25370A2E"/>
    <w:rsid w:val="2537292E"/>
    <w:rsid w:val="25376036"/>
    <w:rsid w:val="25397DE1"/>
    <w:rsid w:val="253A3455"/>
    <w:rsid w:val="253C0926"/>
    <w:rsid w:val="253C0EB6"/>
    <w:rsid w:val="253C1244"/>
    <w:rsid w:val="253F64CF"/>
    <w:rsid w:val="2540053F"/>
    <w:rsid w:val="2541195F"/>
    <w:rsid w:val="25412DBE"/>
    <w:rsid w:val="25417FAF"/>
    <w:rsid w:val="25422B21"/>
    <w:rsid w:val="25422D1F"/>
    <w:rsid w:val="2542674F"/>
    <w:rsid w:val="254312A4"/>
    <w:rsid w:val="25435828"/>
    <w:rsid w:val="2543743C"/>
    <w:rsid w:val="25445ADC"/>
    <w:rsid w:val="2546370D"/>
    <w:rsid w:val="25473B66"/>
    <w:rsid w:val="2547435C"/>
    <w:rsid w:val="25475867"/>
    <w:rsid w:val="25483276"/>
    <w:rsid w:val="254A6101"/>
    <w:rsid w:val="254C0F2A"/>
    <w:rsid w:val="254E04DF"/>
    <w:rsid w:val="254E1F93"/>
    <w:rsid w:val="25501322"/>
    <w:rsid w:val="255043E0"/>
    <w:rsid w:val="255212D3"/>
    <w:rsid w:val="255304D9"/>
    <w:rsid w:val="25534989"/>
    <w:rsid w:val="255408A3"/>
    <w:rsid w:val="255464C3"/>
    <w:rsid w:val="25553D0A"/>
    <w:rsid w:val="25554321"/>
    <w:rsid w:val="2556360C"/>
    <w:rsid w:val="25572EDC"/>
    <w:rsid w:val="2557318F"/>
    <w:rsid w:val="25592C6D"/>
    <w:rsid w:val="255A0736"/>
    <w:rsid w:val="255A6629"/>
    <w:rsid w:val="255D79D2"/>
    <w:rsid w:val="255E4938"/>
    <w:rsid w:val="255E7B51"/>
    <w:rsid w:val="256012A6"/>
    <w:rsid w:val="25601BBB"/>
    <w:rsid w:val="2560437A"/>
    <w:rsid w:val="25606C45"/>
    <w:rsid w:val="2561220E"/>
    <w:rsid w:val="256248B5"/>
    <w:rsid w:val="25643019"/>
    <w:rsid w:val="256445CA"/>
    <w:rsid w:val="25647F44"/>
    <w:rsid w:val="25663928"/>
    <w:rsid w:val="256732D8"/>
    <w:rsid w:val="2568022C"/>
    <w:rsid w:val="256821A3"/>
    <w:rsid w:val="256A3977"/>
    <w:rsid w:val="256C17F4"/>
    <w:rsid w:val="256C211D"/>
    <w:rsid w:val="256D0AD5"/>
    <w:rsid w:val="256D1A3A"/>
    <w:rsid w:val="256D74AD"/>
    <w:rsid w:val="256E32D1"/>
    <w:rsid w:val="256E435F"/>
    <w:rsid w:val="256E57CE"/>
    <w:rsid w:val="256F7BD5"/>
    <w:rsid w:val="25700111"/>
    <w:rsid w:val="25701DAD"/>
    <w:rsid w:val="257223ED"/>
    <w:rsid w:val="25722930"/>
    <w:rsid w:val="257306D8"/>
    <w:rsid w:val="257311FC"/>
    <w:rsid w:val="25732EB0"/>
    <w:rsid w:val="2575612C"/>
    <w:rsid w:val="25760BEF"/>
    <w:rsid w:val="25763550"/>
    <w:rsid w:val="257949B8"/>
    <w:rsid w:val="257A2E20"/>
    <w:rsid w:val="257A642E"/>
    <w:rsid w:val="257A6848"/>
    <w:rsid w:val="257A7155"/>
    <w:rsid w:val="257B4CC9"/>
    <w:rsid w:val="257C51BF"/>
    <w:rsid w:val="257C6C57"/>
    <w:rsid w:val="257D19B8"/>
    <w:rsid w:val="257D1B5F"/>
    <w:rsid w:val="257D2682"/>
    <w:rsid w:val="257D53B6"/>
    <w:rsid w:val="257D7A41"/>
    <w:rsid w:val="257E304A"/>
    <w:rsid w:val="257E72CA"/>
    <w:rsid w:val="257F2193"/>
    <w:rsid w:val="25811610"/>
    <w:rsid w:val="2582154F"/>
    <w:rsid w:val="25860D51"/>
    <w:rsid w:val="2586119E"/>
    <w:rsid w:val="258701BD"/>
    <w:rsid w:val="2587032C"/>
    <w:rsid w:val="2588184D"/>
    <w:rsid w:val="25884B7A"/>
    <w:rsid w:val="258866A3"/>
    <w:rsid w:val="25886A27"/>
    <w:rsid w:val="258879DF"/>
    <w:rsid w:val="25891F3E"/>
    <w:rsid w:val="25893517"/>
    <w:rsid w:val="25897563"/>
    <w:rsid w:val="258B0919"/>
    <w:rsid w:val="258B21F8"/>
    <w:rsid w:val="258D5090"/>
    <w:rsid w:val="258D677E"/>
    <w:rsid w:val="258E19ED"/>
    <w:rsid w:val="258E6446"/>
    <w:rsid w:val="259141B0"/>
    <w:rsid w:val="259234F9"/>
    <w:rsid w:val="25923D65"/>
    <w:rsid w:val="259256EF"/>
    <w:rsid w:val="25930023"/>
    <w:rsid w:val="259327B3"/>
    <w:rsid w:val="25942851"/>
    <w:rsid w:val="25944927"/>
    <w:rsid w:val="25944EDE"/>
    <w:rsid w:val="25945372"/>
    <w:rsid w:val="25946D18"/>
    <w:rsid w:val="25961D2A"/>
    <w:rsid w:val="25965666"/>
    <w:rsid w:val="25965FEA"/>
    <w:rsid w:val="259938BD"/>
    <w:rsid w:val="259B7871"/>
    <w:rsid w:val="259D2040"/>
    <w:rsid w:val="259F2FE2"/>
    <w:rsid w:val="25A005D9"/>
    <w:rsid w:val="25A008DB"/>
    <w:rsid w:val="25A02030"/>
    <w:rsid w:val="25A05C08"/>
    <w:rsid w:val="25A24AED"/>
    <w:rsid w:val="25A54058"/>
    <w:rsid w:val="25A61487"/>
    <w:rsid w:val="25A64D71"/>
    <w:rsid w:val="25A704D1"/>
    <w:rsid w:val="25A84FAA"/>
    <w:rsid w:val="25A861F9"/>
    <w:rsid w:val="25A868D8"/>
    <w:rsid w:val="25AA03EB"/>
    <w:rsid w:val="25AA2B09"/>
    <w:rsid w:val="25AA7315"/>
    <w:rsid w:val="25AD22DF"/>
    <w:rsid w:val="25AD3A4D"/>
    <w:rsid w:val="25AD5A7A"/>
    <w:rsid w:val="25AF674E"/>
    <w:rsid w:val="25B22999"/>
    <w:rsid w:val="25B37229"/>
    <w:rsid w:val="25B42CB5"/>
    <w:rsid w:val="25B51056"/>
    <w:rsid w:val="25B630E1"/>
    <w:rsid w:val="25B66DBC"/>
    <w:rsid w:val="25B80E7C"/>
    <w:rsid w:val="25B94F2F"/>
    <w:rsid w:val="25BA0EDA"/>
    <w:rsid w:val="25BA1607"/>
    <w:rsid w:val="25BA521C"/>
    <w:rsid w:val="25BC0A22"/>
    <w:rsid w:val="25BC37D0"/>
    <w:rsid w:val="25BF4F61"/>
    <w:rsid w:val="25C02443"/>
    <w:rsid w:val="25C04832"/>
    <w:rsid w:val="25C10642"/>
    <w:rsid w:val="25C15F15"/>
    <w:rsid w:val="25C22D16"/>
    <w:rsid w:val="25C31F1B"/>
    <w:rsid w:val="25C3747B"/>
    <w:rsid w:val="25C42D96"/>
    <w:rsid w:val="25C44AC4"/>
    <w:rsid w:val="25C55E47"/>
    <w:rsid w:val="25C647A8"/>
    <w:rsid w:val="25C660CF"/>
    <w:rsid w:val="25C67870"/>
    <w:rsid w:val="25C825AF"/>
    <w:rsid w:val="25CB38FE"/>
    <w:rsid w:val="25CE1CB2"/>
    <w:rsid w:val="25CE7153"/>
    <w:rsid w:val="25CF25F6"/>
    <w:rsid w:val="25CF313E"/>
    <w:rsid w:val="25D02341"/>
    <w:rsid w:val="25D03956"/>
    <w:rsid w:val="25D04629"/>
    <w:rsid w:val="25D04CAF"/>
    <w:rsid w:val="25D15F65"/>
    <w:rsid w:val="25D35968"/>
    <w:rsid w:val="25D37BCE"/>
    <w:rsid w:val="25D409DE"/>
    <w:rsid w:val="25D40DB7"/>
    <w:rsid w:val="25D65A62"/>
    <w:rsid w:val="25D67289"/>
    <w:rsid w:val="25D72364"/>
    <w:rsid w:val="25D8050B"/>
    <w:rsid w:val="25D9419A"/>
    <w:rsid w:val="25D972FE"/>
    <w:rsid w:val="25DC13F1"/>
    <w:rsid w:val="25DD499D"/>
    <w:rsid w:val="25DE78ED"/>
    <w:rsid w:val="25DF793C"/>
    <w:rsid w:val="25E05F86"/>
    <w:rsid w:val="25E262FE"/>
    <w:rsid w:val="25E31661"/>
    <w:rsid w:val="25E3398A"/>
    <w:rsid w:val="25E40553"/>
    <w:rsid w:val="25E41763"/>
    <w:rsid w:val="25E46BAE"/>
    <w:rsid w:val="25E85E24"/>
    <w:rsid w:val="25E97088"/>
    <w:rsid w:val="25E97A00"/>
    <w:rsid w:val="25EC49D0"/>
    <w:rsid w:val="25EE2B8B"/>
    <w:rsid w:val="25EF1996"/>
    <w:rsid w:val="25EF2B68"/>
    <w:rsid w:val="25F13899"/>
    <w:rsid w:val="25F15423"/>
    <w:rsid w:val="25F309C1"/>
    <w:rsid w:val="25F51E2F"/>
    <w:rsid w:val="25F561DE"/>
    <w:rsid w:val="25F6325C"/>
    <w:rsid w:val="25F877E8"/>
    <w:rsid w:val="25FA0419"/>
    <w:rsid w:val="25FA4D5E"/>
    <w:rsid w:val="25FB5F67"/>
    <w:rsid w:val="25FC305B"/>
    <w:rsid w:val="25FC65C2"/>
    <w:rsid w:val="25FC6892"/>
    <w:rsid w:val="25FD493D"/>
    <w:rsid w:val="25FD7038"/>
    <w:rsid w:val="25FE61DF"/>
    <w:rsid w:val="260109BF"/>
    <w:rsid w:val="26010B2C"/>
    <w:rsid w:val="260209DE"/>
    <w:rsid w:val="26024A32"/>
    <w:rsid w:val="26032CBD"/>
    <w:rsid w:val="260365E4"/>
    <w:rsid w:val="26040C02"/>
    <w:rsid w:val="26047B03"/>
    <w:rsid w:val="26053A88"/>
    <w:rsid w:val="260645D8"/>
    <w:rsid w:val="26070055"/>
    <w:rsid w:val="26077957"/>
    <w:rsid w:val="26080F48"/>
    <w:rsid w:val="260820D4"/>
    <w:rsid w:val="26085CBF"/>
    <w:rsid w:val="26090B60"/>
    <w:rsid w:val="260B70AE"/>
    <w:rsid w:val="260D6625"/>
    <w:rsid w:val="260E0625"/>
    <w:rsid w:val="260E104B"/>
    <w:rsid w:val="260E7F37"/>
    <w:rsid w:val="260F097D"/>
    <w:rsid w:val="260F3606"/>
    <w:rsid w:val="260F4CFD"/>
    <w:rsid w:val="260F554D"/>
    <w:rsid w:val="261041DC"/>
    <w:rsid w:val="26114D22"/>
    <w:rsid w:val="2612553F"/>
    <w:rsid w:val="26131CAF"/>
    <w:rsid w:val="2613283B"/>
    <w:rsid w:val="26140352"/>
    <w:rsid w:val="2615005E"/>
    <w:rsid w:val="26152DDC"/>
    <w:rsid w:val="26155BA8"/>
    <w:rsid w:val="26161794"/>
    <w:rsid w:val="26165201"/>
    <w:rsid w:val="261810B3"/>
    <w:rsid w:val="26184429"/>
    <w:rsid w:val="261854B3"/>
    <w:rsid w:val="26190205"/>
    <w:rsid w:val="261950F4"/>
    <w:rsid w:val="26196D4A"/>
    <w:rsid w:val="261A2658"/>
    <w:rsid w:val="261B624F"/>
    <w:rsid w:val="261C369A"/>
    <w:rsid w:val="261C4E5C"/>
    <w:rsid w:val="261F6F0F"/>
    <w:rsid w:val="261F7195"/>
    <w:rsid w:val="26201455"/>
    <w:rsid w:val="26203AF9"/>
    <w:rsid w:val="262070BA"/>
    <w:rsid w:val="26211123"/>
    <w:rsid w:val="26216D2A"/>
    <w:rsid w:val="26235921"/>
    <w:rsid w:val="26237299"/>
    <w:rsid w:val="262375B8"/>
    <w:rsid w:val="26244CB1"/>
    <w:rsid w:val="26247FC4"/>
    <w:rsid w:val="26250088"/>
    <w:rsid w:val="26250BF9"/>
    <w:rsid w:val="2627156D"/>
    <w:rsid w:val="262726CA"/>
    <w:rsid w:val="262726E7"/>
    <w:rsid w:val="26277E0C"/>
    <w:rsid w:val="262B04E0"/>
    <w:rsid w:val="262B4B4D"/>
    <w:rsid w:val="262B5359"/>
    <w:rsid w:val="262D0816"/>
    <w:rsid w:val="262D3BE4"/>
    <w:rsid w:val="262D3F1A"/>
    <w:rsid w:val="262D5673"/>
    <w:rsid w:val="262D5CF6"/>
    <w:rsid w:val="262E7004"/>
    <w:rsid w:val="262F0D82"/>
    <w:rsid w:val="262F6633"/>
    <w:rsid w:val="2630189F"/>
    <w:rsid w:val="263150C8"/>
    <w:rsid w:val="263152DB"/>
    <w:rsid w:val="263204E8"/>
    <w:rsid w:val="26333FE5"/>
    <w:rsid w:val="2633786A"/>
    <w:rsid w:val="263403D0"/>
    <w:rsid w:val="26357A75"/>
    <w:rsid w:val="263652ED"/>
    <w:rsid w:val="26373CF0"/>
    <w:rsid w:val="26381B9F"/>
    <w:rsid w:val="26394D41"/>
    <w:rsid w:val="263A0566"/>
    <w:rsid w:val="263A201C"/>
    <w:rsid w:val="263A256F"/>
    <w:rsid w:val="263A2D51"/>
    <w:rsid w:val="263B5D1B"/>
    <w:rsid w:val="263E2B10"/>
    <w:rsid w:val="263F004D"/>
    <w:rsid w:val="26421B6B"/>
    <w:rsid w:val="26424CD8"/>
    <w:rsid w:val="26426BF7"/>
    <w:rsid w:val="26426C87"/>
    <w:rsid w:val="264278E3"/>
    <w:rsid w:val="264405E2"/>
    <w:rsid w:val="264435FF"/>
    <w:rsid w:val="26443CC8"/>
    <w:rsid w:val="264472EE"/>
    <w:rsid w:val="26450B53"/>
    <w:rsid w:val="264570C6"/>
    <w:rsid w:val="26475B45"/>
    <w:rsid w:val="26480132"/>
    <w:rsid w:val="264835F1"/>
    <w:rsid w:val="26484703"/>
    <w:rsid w:val="264851E2"/>
    <w:rsid w:val="26493176"/>
    <w:rsid w:val="26493420"/>
    <w:rsid w:val="2649783C"/>
    <w:rsid w:val="264A3790"/>
    <w:rsid w:val="264B4F46"/>
    <w:rsid w:val="264B5E49"/>
    <w:rsid w:val="264C0390"/>
    <w:rsid w:val="264C68D7"/>
    <w:rsid w:val="264D3EE6"/>
    <w:rsid w:val="264D4C36"/>
    <w:rsid w:val="264E0787"/>
    <w:rsid w:val="26503692"/>
    <w:rsid w:val="265041D3"/>
    <w:rsid w:val="26506C7F"/>
    <w:rsid w:val="2651153B"/>
    <w:rsid w:val="26520E8F"/>
    <w:rsid w:val="265244DD"/>
    <w:rsid w:val="265315DB"/>
    <w:rsid w:val="26536AD9"/>
    <w:rsid w:val="26541323"/>
    <w:rsid w:val="265413D6"/>
    <w:rsid w:val="26564602"/>
    <w:rsid w:val="26564F48"/>
    <w:rsid w:val="2657165A"/>
    <w:rsid w:val="26582453"/>
    <w:rsid w:val="265846B6"/>
    <w:rsid w:val="26590E81"/>
    <w:rsid w:val="265B240B"/>
    <w:rsid w:val="265C35AF"/>
    <w:rsid w:val="265C4A86"/>
    <w:rsid w:val="265C5186"/>
    <w:rsid w:val="265D1310"/>
    <w:rsid w:val="265D73DD"/>
    <w:rsid w:val="2661458A"/>
    <w:rsid w:val="26615E53"/>
    <w:rsid w:val="266206F3"/>
    <w:rsid w:val="266230F4"/>
    <w:rsid w:val="26641EDE"/>
    <w:rsid w:val="266475FE"/>
    <w:rsid w:val="26664B66"/>
    <w:rsid w:val="26664F9F"/>
    <w:rsid w:val="26671BE3"/>
    <w:rsid w:val="26676781"/>
    <w:rsid w:val="26681638"/>
    <w:rsid w:val="26684612"/>
    <w:rsid w:val="266B6616"/>
    <w:rsid w:val="266B6C49"/>
    <w:rsid w:val="266C4675"/>
    <w:rsid w:val="266C5344"/>
    <w:rsid w:val="266C5CA8"/>
    <w:rsid w:val="266E168A"/>
    <w:rsid w:val="266F29C7"/>
    <w:rsid w:val="2670311D"/>
    <w:rsid w:val="267262B6"/>
    <w:rsid w:val="26747C19"/>
    <w:rsid w:val="2675292D"/>
    <w:rsid w:val="2677358D"/>
    <w:rsid w:val="26773D03"/>
    <w:rsid w:val="26785E37"/>
    <w:rsid w:val="26786F71"/>
    <w:rsid w:val="267A1BAF"/>
    <w:rsid w:val="267A1ECA"/>
    <w:rsid w:val="267A66ED"/>
    <w:rsid w:val="267A7CED"/>
    <w:rsid w:val="267D5AAB"/>
    <w:rsid w:val="267E1084"/>
    <w:rsid w:val="267E1B96"/>
    <w:rsid w:val="267F2279"/>
    <w:rsid w:val="26801F5A"/>
    <w:rsid w:val="2680435B"/>
    <w:rsid w:val="26811734"/>
    <w:rsid w:val="26813674"/>
    <w:rsid w:val="26814AF3"/>
    <w:rsid w:val="26821299"/>
    <w:rsid w:val="268224E6"/>
    <w:rsid w:val="26823B61"/>
    <w:rsid w:val="26824645"/>
    <w:rsid w:val="26825314"/>
    <w:rsid w:val="26836900"/>
    <w:rsid w:val="268427F6"/>
    <w:rsid w:val="26843991"/>
    <w:rsid w:val="26845A41"/>
    <w:rsid w:val="2686205A"/>
    <w:rsid w:val="268650BB"/>
    <w:rsid w:val="268667D0"/>
    <w:rsid w:val="26881537"/>
    <w:rsid w:val="26893DD8"/>
    <w:rsid w:val="268A2463"/>
    <w:rsid w:val="268A637D"/>
    <w:rsid w:val="268D1AFD"/>
    <w:rsid w:val="268E2BA7"/>
    <w:rsid w:val="268E7275"/>
    <w:rsid w:val="268F2089"/>
    <w:rsid w:val="268F4A4F"/>
    <w:rsid w:val="268F61D6"/>
    <w:rsid w:val="26907D55"/>
    <w:rsid w:val="26911AE1"/>
    <w:rsid w:val="269159E3"/>
    <w:rsid w:val="26922B61"/>
    <w:rsid w:val="26931137"/>
    <w:rsid w:val="2693647F"/>
    <w:rsid w:val="26945207"/>
    <w:rsid w:val="26947CF7"/>
    <w:rsid w:val="26957DFE"/>
    <w:rsid w:val="26960B71"/>
    <w:rsid w:val="269624BC"/>
    <w:rsid w:val="26970D85"/>
    <w:rsid w:val="26970FDF"/>
    <w:rsid w:val="269817D4"/>
    <w:rsid w:val="26982416"/>
    <w:rsid w:val="26987BDF"/>
    <w:rsid w:val="269900BE"/>
    <w:rsid w:val="269A1B5D"/>
    <w:rsid w:val="269B1FAA"/>
    <w:rsid w:val="269C03AC"/>
    <w:rsid w:val="269C5B02"/>
    <w:rsid w:val="269C5C35"/>
    <w:rsid w:val="269C7756"/>
    <w:rsid w:val="269E0ABD"/>
    <w:rsid w:val="269E4CEB"/>
    <w:rsid w:val="269E504E"/>
    <w:rsid w:val="269F5269"/>
    <w:rsid w:val="26A20E3F"/>
    <w:rsid w:val="26A24C24"/>
    <w:rsid w:val="26A27005"/>
    <w:rsid w:val="26A31DAC"/>
    <w:rsid w:val="26A74505"/>
    <w:rsid w:val="26A74F08"/>
    <w:rsid w:val="26A825B1"/>
    <w:rsid w:val="26A838C3"/>
    <w:rsid w:val="26AB4FA1"/>
    <w:rsid w:val="26AC64B2"/>
    <w:rsid w:val="26AF51AA"/>
    <w:rsid w:val="26AF7881"/>
    <w:rsid w:val="26B04DB9"/>
    <w:rsid w:val="26B0514F"/>
    <w:rsid w:val="26B33CE2"/>
    <w:rsid w:val="26B620D8"/>
    <w:rsid w:val="26B62193"/>
    <w:rsid w:val="26B647AC"/>
    <w:rsid w:val="26B65F62"/>
    <w:rsid w:val="26B67072"/>
    <w:rsid w:val="26B7232D"/>
    <w:rsid w:val="26B7257F"/>
    <w:rsid w:val="26BA1993"/>
    <w:rsid w:val="26BA68D7"/>
    <w:rsid w:val="26BA7A5E"/>
    <w:rsid w:val="26BB5799"/>
    <w:rsid w:val="26BB7F04"/>
    <w:rsid w:val="26C03788"/>
    <w:rsid w:val="26C24985"/>
    <w:rsid w:val="26C252F0"/>
    <w:rsid w:val="26C555CA"/>
    <w:rsid w:val="26C72D62"/>
    <w:rsid w:val="26C9671B"/>
    <w:rsid w:val="26C967EC"/>
    <w:rsid w:val="26CA4DC9"/>
    <w:rsid w:val="26CB77F3"/>
    <w:rsid w:val="26CC7C5F"/>
    <w:rsid w:val="26CD1FF7"/>
    <w:rsid w:val="26CD49ED"/>
    <w:rsid w:val="26CE585C"/>
    <w:rsid w:val="26D06BAF"/>
    <w:rsid w:val="26D143AD"/>
    <w:rsid w:val="26D2325E"/>
    <w:rsid w:val="26D3388E"/>
    <w:rsid w:val="26D37925"/>
    <w:rsid w:val="26D52592"/>
    <w:rsid w:val="26D54CFE"/>
    <w:rsid w:val="26D625C8"/>
    <w:rsid w:val="26D779FA"/>
    <w:rsid w:val="26D77A57"/>
    <w:rsid w:val="26D90078"/>
    <w:rsid w:val="26DA7A9F"/>
    <w:rsid w:val="26DB615E"/>
    <w:rsid w:val="26DB7184"/>
    <w:rsid w:val="26DC07CC"/>
    <w:rsid w:val="26DF10C3"/>
    <w:rsid w:val="26DF613A"/>
    <w:rsid w:val="26E01E67"/>
    <w:rsid w:val="26E04CDD"/>
    <w:rsid w:val="26E056EB"/>
    <w:rsid w:val="26E05F76"/>
    <w:rsid w:val="26E14DFF"/>
    <w:rsid w:val="26E160F4"/>
    <w:rsid w:val="26E16813"/>
    <w:rsid w:val="26E20B56"/>
    <w:rsid w:val="26E3129D"/>
    <w:rsid w:val="26E32507"/>
    <w:rsid w:val="26E3302E"/>
    <w:rsid w:val="26E41774"/>
    <w:rsid w:val="26E4711C"/>
    <w:rsid w:val="26E53E8C"/>
    <w:rsid w:val="26E60BFC"/>
    <w:rsid w:val="26E725A2"/>
    <w:rsid w:val="26EB0536"/>
    <w:rsid w:val="26EB1E07"/>
    <w:rsid w:val="26EB3A76"/>
    <w:rsid w:val="26EB65B7"/>
    <w:rsid w:val="26EC399F"/>
    <w:rsid w:val="26ED1D24"/>
    <w:rsid w:val="26EE2A78"/>
    <w:rsid w:val="26EF68BC"/>
    <w:rsid w:val="26F0350A"/>
    <w:rsid w:val="26F11ED8"/>
    <w:rsid w:val="26F2094B"/>
    <w:rsid w:val="26F254DA"/>
    <w:rsid w:val="26F2618E"/>
    <w:rsid w:val="26F27ABD"/>
    <w:rsid w:val="26F33264"/>
    <w:rsid w:val="26F37585"/>
    <w:rsid w:val="26F53483"/>
    <w:rsid w:val="26F742ED"/>
    <w:rsid w:val="26F77415"/>
    <w:rsid w:val="26F94EB3"/>
    <w:rsid w:val="26F94EB4"/>
    <w:rsid w:val="26F9563E"/>
    <w:rsid w:val="26FB055B"/>
    <w:rsid w:val="26FC16B8"/>
    <w:rsid w:val="26FC4A6D"/>
    <w:rsid w:val="26FE2FC6"/>
    <w:rsid w:val="26FF0877"/>
    <w:rsid w:val="26FF3E4B"/>
    <w:rsid w:val="27004112"/>
    <w:rsid w:val="270052EE"/>
    <w:rsid w:val="270121B2"/>
    <w:rsid w:val="27012C28"/>
    <w:rsid w:val="27013DAC"/>
    <w:rsid w:val="27020477"/>
    <w:rsid w:val="270408E8"/>
    <w:rsid w:val="27044253"/>
    <w:rsid w:val="27046B7C"/>
    <w:rsid w:val="27052058"/>
    <w:rsid w:val="27055818"/>
    <w:rsid w:val="270658B2"/>
    <w:rsid w:val="27080823"/>
    <w:rsid w:val="270A3BE2"/>
    <w:rsid w:val="270B3CE2"/>
    <w:rsid w:val="270C5C73"/>
    <w:rsid w:val="270D3FC9"/>
    <w:rsid w:val="270D798A"/>
    <w:rsid w:val="270D7D46"/>
    <w:rsid w:val="270E735D"/>
    <w:rsid w:val="270F0B43"/>
    <w:rsid w:val="270F3D58"/>
    <w:rsid w:val="270F4D71"/>
    <w:rsid w:val="270F4DAF"/>
    <w:rsid w:val="270F6200"/>
    <w:rsid w:val="27102136"/>
    <w:rsid w:val="27102CDC"/>
    <w:rsid w:val="27110AF5"/>
    <w:rsid w:val="27111BE9"/>
    <w:rsid w:val="27116855"/>
    <w:rsid w:val="271219C9"/>
    <w:rsid w:val="27140402"/>
    <w:rsid w:val="27145C39"/>
    <w:rsid w:val="271532DC"/>
    <w:rsid w:val="27153B4C"/>
    <w:rsid w:val="271640AC"/>
    <w:rsid w:val="27166952"/>
    <w:rsid w:val="27172A6C"/>
    <w:rsid w:val="2718249B"/>
    <w:rsid w:val="271B2F0D"/>
    <w:rsid w:val="271C2A46"/>
    <w:rsid w:val="271C34E4"/>
    <w:rsid w:val="271C5F44"/>
    <w:rsid w:val="271C741B"/>
    <w:rsid w:val="271D4DD9"/>
    <w:rsid w:val="271E10CD"/>
    <w:rsid w:val="271E32A9"/>
    <w:rsid w:val="271E59F5"/>
    <w:rsid w:val="271E668E"/>
    <w:rsid w:val="2720754E"/>
    <w:rsid w:val="27213A77"/>
    <w:rsid w:val="272167AC"/>
    <w:rsid w:val="2722056F"/>
    <w:rsid w:val="272231F7"/>
    <w:rsid w:val="272247ED"/>
    <w:rsid w:val="27225CC2"/>
    <w:rsid w:val="27234AF1"/>
    <w:rsid w:val="2723551C"/>
    <w:rsid w:val="272379D8"/>
    <w:rsid w:val="272459AE"/>
    <w:rsid w:val="27247D38"/>
    <w:rsid w:val="27256F2A"/>
    <w:rsid w:val="2728105C"/>
    <w:rsid w:val="272923B3"/>
    <w:rsid w:val="272A679B"/>
    <w:rsid w:val="272B6404"/>
    <w:rsid w:val="272C55DE"/>
    <w:rsid w:val="272C5DFD"/>
    <w:rsid w:val="272E0289"/>
    <w:rsid w:val="272F0AAC"/>
    <w:rsid w:val="272F2436"/>
    <w:rsid w:val="272F3373"/>
    <w:rsid w:val="272F56D8"/>
    <w:rsid w:val="273225AD"/>
    <w:rsid w:val="27334EE7"/>
    <w:rsid w:val="273479D9"/>
    <w:rsid w:val="27347BF9"/>
    <w:rsid w:val="273628CD"/>
    <w:rsid w:val="273A21A8"/>
    <w:rsid w:val="273A2D2D"/>
    <w:rsid w:val="273A2E4F"/>
    <w:rsid w:val="273A7440"/>
    <w:rsid w:val="273D3112"/>
    <w:rsid w:val="273D4F05"/>
    <w:rsid w:val="273E0C43"/>
    <w:rsid w:val="273F74C3"/>
    <w:rsid w:val="27417F07"/>
    <w:rsid w:val="27425875"/>
    <w:rsid w:val="27431C24"/>
    <w:rsid w:val="274425EE"/>
    <w:rsid w:val="274541EA"/>
    <w:rsid w:val="2745589B"/>
    <w:rsid w:val="274558A3"/>
    <w:rsid w:val="27475250"/>
    <w:rsid w:val="2747630D"/>
    <w:rsid w:val="2748002A"/>
    <w:rsid w:val="274909C8"/>
    <w:rsid w:val="27497CEA"/>
    <w:rsid w:val="274A7E11"/>
    <w:rsid w:val="274B37C0"/>
    <w:rsid w:val="274B475D"/>
    <w:rsid w:val="274B71EC"/>
    <w:rsid w:val="274B78DC"/>
    <w:rsid w:val="274F5617"/>
    <w:rsid w:val="274F626C"/>
    <w:rsid w:val="274F7B8F"/>
    <w:rsid w:val="27501FA9"/>
    <w:rsid w:val="2750333B"/>
    <w:rsid w:val="27515F6B"/>
    <w:rsid w:val="275200A9"/>
    <w:rsid w:val="27520C40"/>
    <w:rsid w:val="275340AA"/>
    <w:rsid w:val="27534BA4"/>
    <w:rsid w:val="2754445D"/>
    <w:rsid w:val="275637A4"/>
    <w:rsid w:val="275712D1"/>
    <w:rsid w:val="275729F8"/>
    <w:rsid w:val="2759060C"/>
    <w:rsid w:val="27594371"/>
    <w:rsid w:val="275A1C09"/>
    <w:rsid w:val="275E3CEC"/>
    <w:rsid w:val="27607BCF"/>
    <w:rsid w:val="276126F5"/>
    <w:rsid w:val="27620130"/>
    <w:rsid w:val="27624C3F"/>
    <w:rsid w:val="27651015"/>
    <w:rsid w:val="27651C20"/>
    <w:rsid w:val="27652390"/>
    <w:rsid w:val="27653585"/>
    <w:rsid w:val="2765413E"/>
    <w:rsid w:val="27660CD3"/>
    <w:rsid w:val="2766719E"/>
    <w:rsid w:val="2767062F"/>
    <w:rsid w:val="27670941"/>
    <w:rsid w:val="27676D68"/>
    <w:rsid w:val="27677077"/>
    <w:rsid w:val="27692B04"/>
    <w:rsid w:val="276A0DBA"/>
    <w:rsid w:val="276B0105"/>
    <w:rsid w:val="276D6D51"/>
    <w:rsid w:val="276D7A32"/>
    <w:rsid w:val="276E4319"/>
    <w:rsid w:val="276E4AC1"/>
    <w:rsid w:val="276F03DE"/>
    <w:rsid w:val="276F4917"/>
    <w:rsid w:val="276F4E15"/>
    <w:rsid w:val="27710C08"/>
    <w:rsid w:val="2771308A"/>
    <w:rsid w:val="2774788E"/>
    <w:rsid w:val="27752162"/>
    <w:rsid w:val="27770B50"/>
    <w:rsid w:val="27774C4A"/>
    <w:rsid w:val="27791E27"/>
    <w:rsid w:val="277C654D"/>
    <w:rsid w:val="277E5635"/>
    <w:rsid w:val="277E6436"/>
    <w:rsid w:val="277F6166"/>
    <w:rsid w:val="278100BF"/>
    <w:rsid w:val="27810879"/>
    <w:rsid w:val="27811D2F"/>
    <w:rsid w:val="27813C1D"/>
    <w:rsid w:val="27833533"/>
    <w:rsid w:val="2783746C"/>
    <w:rsid w:val="27843F64"/>
    <w:rsid w:val="278529C9"/>
    <w:rsid w:val="27852C35"/>
    <w:rsid w:val="2786443F"/>
    <w:rsid w:val="27867145"/>
    <w:rsid w:val="27867E87"/>
    <w:rsid w:val="27873226"/>
    <w:rsid w:val="278801FF"/>
    <w:rsid w:val="2788279C"/>
    <w:rsid w:val="27882C8A"/>
    <w:rsid w:val="27885FE1"/>
    <w:rsid w:val="278871F7"/>
    <w:rsid w:val="278B6488"/>
    <w:rsid w:val="278B79B9"/>
    <w:rsid w:val="278C4948"/>
    <w:rsid w:val="278E00D6"/>
    <w:rsid w:val="278E403F"/>
    <w:rsid w:val="278E59A7"/>
    <w:rsid w:val="279102BE"/>
    <w:rsid w:val="27926BA3"/>
    <w:rsid w:val="27927686"/>
    <w:rsid w:val="2793168D"/>
    <w:rsid w:val="279404D1"/>
    <w:rsid w:val="279425CC"/>
    <w:rsid w:val="2795024B"/>
    <w:rsid w:val="2795132E"/>
    <w:rsid w:val="279551CC"/>
    <w:rsid w:val="27966251"/>
    <w:rsid w:val="279A3520"/>
    <w:rsid w:val="279E27EE"/>
    <w:rsid w:val="279E6DE1"/>
    <w:rsid w:val="279F2FDA"/>
    <w:rsid w:val="27A0346A"/>
    <w:rsid w:val="27A1472C"/>
    <w:rsid w:val="27A2116A"/>
    <w:rsid w:val="27A217C2"/>
    <w:rsid w:val="27A23EAC"/>
    <w:rsid w:val="27A336EA"/>
    <w:rsid w:val="27A424E2"/>
    <w:rsid w:val="27A54A41"/>
    <w:rsid w:val="27A60523"/>
    <w:rsid w:val="27A65BB8"/>
    <w:rsid w:val="27A828D9"/>
    <w:rsid w:val="27A82DE7"/>
    <w:rsid w:val="27A82F22"/>
    <w:rsid w:val="27A86CEB"/>
    <w:rsid w:val="27A95D7B"/>
    <w:rsid w:val="27A9768D"/>
    <w:rsid w:val="27AA1E86"/>
    <w:rsid w:val="27AA2473"/>
    <w:rsid w:val="27AA2C2A"/>
    <w:rsid w:val="27AB26CD"/>
    <w:rsid w:val="27AD5E68"/>
    <w:rsid w:val="27AE39B5"/>
    <w:rsid w:val="27AE3F86"/>
    <w:rsid w:val="27AE4D43"/>
    <w:rsid w:val="27AE64CF"/>
    <w:rsid w:val="27AF000F"/>
    <w:rsid w:val="27AF032D"/>
    <w:rsid w:val="27AF0B3B"/>
    <w:rsid w:val="27AF1C82"/>
    <w:rsid w:val="27AF56BC"/>
    <w:rsid w:val="27B13ADF"/>
    <w:rsid w:val="27B145ED"/>
    <w:rsid w:val="27B24A10"/>
    <w:rsid w:val="27B253E8"/>
    <w:rsid w:val="27B37688"/>
    <w:rsid w:val="27B4298E"/>
    <w:rsid w:val="27B452A2"/>
    <w:rsid w:val="27B60C3A"/>
    <w:rsid w:val="27B621C1"/>
    <w:rsid w:val="27B643BF"/>
    <w:rsid w:val="27B652AA"/>
    <w:rsid w:val="27B67EC7"/>
    <w:rsid w:val="27B76FDE"/>
    <w:rsid w:val="27B841D2"/>
    <w:rsid w:val="27BA4EB3"/>
    <w:rsid w:val="27BC466B"/>
    <w:rsid w:val="27BD7845"/>
    <w:rsid w:val="27BE41FF"/>
    <w:rsid w:val="27BE6D2F"/>
    <w:rsid w:val="27BF282E"/>
    <w:rsid w:val="27C10FF9"/>
    <w:rsid w:val="27C12638"/>
    <w:rsid w:val="27C14D29"/>
    <w:rsid w:val="27C1500D"/>
    <w:rsid w:val="27C17FD1"/>
    <w:rsid w:val="27C238F3"/>
    <w:rsid w:val="27C2465A"/>
    <w:rsid w:val="27C3220E"/>
    <w:rsid w:val="27C34759"/>
    <w:rsid w:val="27C3516C"/>
    <w:rsid w:val="27C35737"/>
    <w:rsid w:val="27C42ED1"/>
    <w:rsid w:val="27C502BC"/>
    <w:rsid w:val="27C5329A"/>
    <w:rsid w:val="27C55353"/>
    <w:rsid w:val="27C7519F"/>
    <w:rsid w:val="27C8061D"/>
    <w:rsid w:val="27C91BD9"/>
    <w:rsid w:val="27C94DF4"/>
    <w:rsid w:val="27CA66AB"/>
    <w:rsid w:val="27CB1C14"/>
    <w:rsid w:val="27CB2178"/>
    <w:rsid w:val="27CB3E18"/>
    <w:rsid w:val="27CC1E48"/>
    <w:rsid w:val="27CD24E8"/>
    <w:rsid w:val="27CE5AA2"/>
    <w:rsid w:val="27CE75CC"/>
    <w:rsid w:val="27CF1332"/>
    <w:rsid w:val="27CF1D42"/>
    <w:rsid w:val="27D10D77"/>
    <w:rsid w:val="27D16160"/>
    <w:rsid w:val="27D34052"/>
    <w:rsid w:val="27D448AF"/>
    <w:rsid w:val="27D63BDC"/>
    <w:rsid w:val="27D7088B"/>
    <w:rsid w:val="27D753C8"/>
    <w:rsid w:val="27D75BAD"/>
    <w:rsid w:val="27D86191"/>
    <w:rsid w:val="27D9026B"/>
    <w:rsid w:val="27D939BC"/>
    <w:rsid w:val="27DB0C7D"/>
    <w:rsid w:val="27DB2D43"/>
    <w:rsid w:val="27DC0EFF"/>
    <w:rsid w:val="27DC5A13"/>
    <w:rsid w:val="27DC6DF6"/>
    <w:rsid w:val="27DD1A52"/>
    <w:rsid w:val="27DD735D"/>
    <w:rsid w:val="27DD73A2"/>
    <w:rsid w:val="27DE1587"/>
    <w:rsid w:val="27DE4EF9"/>
    <w:rsid w:val="27E036EA"/>
    <w:rsid w:val="27E20622"/>
    <w:rsid w:val="27E26DBC"/>
    <w:rsid w:val="27E26F32"/>
    <w:rsid w:val="27E27887"/>
    <w:rsid w:val="27E31C8C"/>
    <w:rsid w:val="27E46AF8"/>
    <w:rsid w:val="27E501A2"/>
    <w:rsid w:val="27E562DC"/>
    <w:rsid w:val="27E74D31"/>
    <w:rsid w:val="27E75F82"/>
    <w:rsid w:val="27E90E6D"/>
    <w:rsid w:val="27EA1AF2"/>
    <w:rsid w:val="27EA5724"/>
    <w:rsid w:val="27EA7041"/>
    <w:rsid w:val="27EB1110"/>
    <w:rsid w:val="27EB2AAC"/>
    <w:rsid w:val="27EC2986"/>
    <w:rsid w:val="27ED1ACF"/>
    <w:rsid w:val="27ED6F64"/>
    <w:rsid w:val="27EE1B1A"/>
    <w:rsid w:val="27EE2EE6"/>
    <w:rsid w:val="27EF1D1C"/>
    <w:rsid w:val="27F10E22"/>
    <w:rsid w:val="27F228FF"/>
    <w:rsid w:val="27F22987"/>
    <w:rsid w:val="27F23200"/>
    <w:rsid w:val="27F24427"/>
    <w:rsid w:val="27F34AC3"/>
    <w:rsid w:val="27F37C18"/>
    <w:rsid w:val="27F42FA0"/>
    <w:rsid w:val="27F50A8A"/>
    <w:rsid w:val="27F57FF8"/>
    <w:rsid w:val="27F62999"/>
    <w:rsid w:val="27F679B5"/>
    <w:rsid w:val="27F70C03"/>
    <w:rsid w:val="27F7469F"/>
    <w:rsid w:val="27F749EF"/>
    <w:rsid w:val="27F7546C"/>
    <w:rsid w:val="27F815AA"/>
    <w:rsid w:val="27F900FA"/>
    <w:rsid w:val="27F904F5"/>
    <w:rsid w:val="27F96830"/>
    <w:rsid w:val="27FB1CF8"/>
    <w:rsid w:val="27FB5193"/>
    <w:rsid w:val="27FB6A45"/>
    <w:rsid w:val="27FC11ED"/>
    <w:rsid w:val="27FD49A9"/>
    <w:rsid w:val="27FE0699"/>
    <w:rsid w:val="27FF1D9F"/>
    <w:rsid w:val="28017251"/>
    <w:rsid w:val="280373FA"/>
    <w:rsid w:val="280374CD"/>
    <w:rsid w:val="28057096"/>
    <w:rsid w:val="28071DDF"/>
    <w:rsid w:val="28072092"/>
    <w:rsid w:val="28086B12"/>
    <w:rsid w:val="28087CF6"/>
    <w:rsid w:val="28092A8B"/>
    <w:rsid w:val="280A03D0"/>
    <w:rsid w:val="280A2FD5"/>
    <w:rsid w:val="280A32BE"/>
    <w:rsid w:val="280E2775"/>
    <w:rsid w:val="280F05A7"/>
    <w:rsid w:val="280F2818"/>
    <w:rsid w:val="280F54A0"/>
    <w:rsid w:val="281078EB"/>
    <w:rsid w:val="28136AEE"/>
    <w:rsid w:val="2813703E"/>
    <w:rsid w:val="28141009"/>
    <w:rsid w:val="2814451E"/>
    <w:rsid w:val="28154026"/>
    <w:rsid w:val="281647E4"/>
    <w:rsid w:val="2817072F"/>
    <w:rsid w:val="28172E9D"/>
    <w:rsid w:val="281752DA"/>
    <w:rsid w:val="2818775E"/>
    <w:rsid w:val="28193C6E"/>
    <w:rsid w:val="28195E47"/>
    <w:rsid w:val="281972C4"/>
    <w:rsid w:val="281A0D17"/>
    <w:rsid w:val="281A23A2"/>
    <w:rsid w:val="281A7D90"/>
    <w:rsid w:val="281C3726"/>
    <w:rsid w:val="281C4440"/>
    <w:rsid w:val="281D6C50"/>
    <w:rsid w:val="281E188D"/>
    <w:rsid w:val="281E5B3A"/>
    <w:rsid w:val="281F0038"/>
    <w:rsid w:val="28200B11"/>
    <w:rsid w:val="28201B1D"/>
    <w:rsid w:val="28202107"/>
    <w:rsid w:val="28202D17"/>
    <w:rsid w:val="282042F9"/>
    <w:rsid w:val="282053BE"/>
    <w:rsid w:val="28206E4F"/>
    <w:rsid w:val="28223F8D"/>
    <w:rsid w:val="2824042F"/>
    <w:rsid w:val="2824215C"/>
    <w:rsid w:val="28257CDF"/>
    <w:rsid w:val="282649D5"/>
    <w:rsid w:val="282657AD"/>
    <w:rsid w:val="2827471A"/>
    <w:rsid w:val="28282D0D"/>
    <w:rsid w:val="2828626C"/>
    <w:rsid w:val="28292485"/>
    <w:rsid w:val="282955AD"/>
    <w:rsid w:val="282A222C"/>
    <w:rsid w:val="282B561A"/>
    <w:rsid w:val="282B640C"/>
    <w:rsid w:val="282B6B2F"/>
    <w:rsid w:val="282C14A5"/>
    <w:rsid w:val="282D19EB"/>
    <w:rsid w:val="282D54D5"/>
    <w:rsid w:val="282E144B"/>
    <w:rsid w:val="282E406D"/>
    <w:rsid w:val="282F6B68"/>
    <w:rsid w:val="2830086D"/>
    <w:rsid w:val="28314CC0"/>
    <w:rsid w:val="2832411A"/>
    <w:rsid w:val="283261EB"/>
    <w:rsid w:val="28332ED1"/>
    <w:rsid w:val="283333AB"/>
    <w:rsid w:val="28341AC9"/>
    <w:rsid w:val="2834493F"/>
    <w:rsid w:val="28345502"/>
    <w:rsid w:val="28367B5F"/>
    <w:rsid w:val="28372ED7"/>
    <w:rsid w:val="283A3A1D"/>
    <w:rsid w:val="283B1C46"/>
    <w:rsid w:val="283B3729"/>
    <w:rsid w:val="283D5AA0"/>
    <w:rsid w:val="283E540E"/>
    <w:rsid w:val="283E66E1"/>
    <w:rsid w:val="283F3E11"/>
    <w:rsid w:val="28406829"/>
    <w:rsid w:val="28417511"/>
    <w:rsid w:val="28420EC8"/>
    <w:rsid w:val="28420EE6"/>
    <w:rsid w:val="284259E2"/>
    <w:rsid w:val="2843227E"/>
    <w:rsid w:val="28437354"/>
    <w:rsid w:val="28440879"/>
    <w:rsid w:val="2844688D"/>
    <w:rsid w:val="28450C57"/>
    <w:rsid w:val="28461F1A"/>
    <w:rsid w:val="2846535F"/>
    <w:rsid w:val="28473C3D"/>
    <w:rsid w:val="28475C5B"/>
    <w:rsid w:val="28492679"/>
    <w:rsid w:val="284C0104"/>
    <w:rsid w:val="284C46E0"/>
    <w:rsid w:val="284D5D9C"/>
    <w:rsid w:val="284F38CA"/>
    <w:rsid w:val="28505A71"/>
    <w:rsid w:val="28507374"/>
    <w:rsid w:val="28516475"/>
    <w:rsid w:val="285228D4"/>
    <w:rsid w:val="28523788"/>
    <w:rsid w:val="28534037"/>
    <w:rsid w:val="285479ED"/>
    <w:rsid w:val="28550124"/>
    <w:rsid w:val="28556B11"/>
    <w:rsid w:val="285817E1"/>
    <w:rsid w:val="285833A9"/>
    <w:rsid w:val="28586B45"/>
    <w:rsid w:val="28592FE2"/>
    <w:rsid w:val="285A0BAA"/>
    <w:rsid w:val="285A6128"/>
    <w:rsid w:val="285B232B"/>
    <w:rsid w:val="285B2975"/>
    <w:rsid w:val="285B3AA5"/>
    <w:rsid w:val="285C64B0"/>
    <w:rsid w:val="285D2C74"/>
    <w:rsid w:val="285E3B2F"/>
    <w:rsid w:val="285F01AC"/>
    <w:rsid w:val="285F194B"/>
    <w:rsid w:val="28610FF9"/>
    <w:rsid w:val="2861312C"/>
    <w:rsid w:val="286163F7"/>
    <w:rsid w:val="28624670"/>
    <w:rsid w:val="28641B72"/>
    <w:rsid w:val="2864391C"/>
    <w:rsid w:val="286465ED"/>
    <w:rsid w:val="28654729"/>
    <w:rsid w:val="28663CCD"/>
    <w:rsid w:val="286640EC"/>
    <w:rsid w:val="28672DC2"/>
    <w:rsid w:val="28682C94"/>
    <w:rsid w:val="28685424"/>
    <w:rsid w:val="286914A9"/>
    <w:rsid w:val="286B76EE"/>
    <w:rsid w:val="286D4CD5"/>
    <w:rsid w:val="286E22ED"/>
    <w:rsid w:val="286E263E"/>
    <w:rsid w:val="28704227"/>
    <w:rsid w:val="2870636C"/>
    <w:rsid w:val="287074FE"/>
    <w:rsid w:val="28722EB3"/>
    <w:rsid w:val="28732A67"/>
    <w:rsid w:val="2873325D"/>
    <w:rsid w:val="287400AB"/>
    <w:rsid w:val="2874065F"/>
    <w:rsid w:val="2874726D"/>
    <w:rsid w:val="28752044"/>
    <w:rsid w:val="28752732"/>
    <w:rsid w:val="287531D6"/>
    <w:rsid w:val="28753240"/>
    <w:rsid w:val="28755001"/>
    <w:rsid w:val="28755365"/>
    <w:rsid w:val="287670EC"/>
    <w:rsid w:val="2878328C"/>
    <w:rsid w:val="2879672C"/>
    <w:rsid w:val="287B4CD1"/>
    <w:rsid w:val="287B593D"/>
    <w:rsid w:val="287C08BB"/>
    <w:rsid w:val="287C0CF7"/>
    <w:rsid w:val="287C174B"/>
    <w:rsid w:val="287C5B3C"/>
    <w:rsid w:val="287C7312"/>
    <w:rsid w:val="287E76C3"/>
    <w:rsid w:val="287F0D74"/>
    <w:rsid w:val="287F5BB8"/>
    <w:rsid w:val="287F6020"/>
    <w:rsid w:val="288036B7"/>
    <w:rsid w:val="28817CE0"/>
    <w:rsid w:val="288219DD"/>
    <w:rsid w:val="28826FEB"/>
    <w:rsid w:val="28830767"/>
    <w:rsid w:val="28834DE1"/>
    <w:rsid w:val="28873B84"/>
    <w:rsid w:val="28880528"/>
    <w:rsid w:val="28880C06"/>
    <w:rsid w:val="288A607C"/>
    <w:rsid w:val="288B733C"/>
    <w:rsid w:val="288C0D06"/>
    <w:rsid w:val="288C4C05"/>
    <w:rsid w:val="288C5671"/>
    <w:rsid w:val="288D289F"/>
    <w:rsid w:val="288E0C1D"/>
    <w:rsid w:val="288F4E24"/>
    <w:rsid w:val="28901CE8"/>
    <w:rsid w:val="2891675D"/>
    <w:rsid w:val="28926759"/>
    <w:rsid w:val="28926D00"/>
    <w:rsid w:val="28946074"/>
    <w:rsid w:val="2894753A"/>
    <w:rsid w:val="2895476F"/>
    <w:rsid w:val="2897007A"/>
    <w:rsid w:val="28994F5F"/>
    <w:rsid w:val="28995304"/>
    <w:rsid w:val="289A1086"/>
    <w:rsid w:val="289A4503"/>
    <w:rsid w:val="289A6680"/>
    <w:rsid w:val="289B05E0"/>
    <w:rsid w:val="289B1098"/>
    <w:rsid w:val="289C2CF3"/>
    <w:rsid w:val="289D36B5"/>
    <w:rsid w:val="289D3EC2"/>
    <w:rsid w:val="289D4BD9"/>
    <w:rsid w:val="289D5F71"/>
    <w:rsid w:val="289E2125"/>
    <w:rsid w:val="289E6772"/>
    <w:rsid w:val="28A10C7F"/>
    <w:rsid w:val="28A13A4A"/>
    <w:rsid w:val="28A20A65"/>
    <w:rsid w:val="28A24462"/>
    <w:rsid w:val="28A46326"/>
    <w:rsid w:val="28A51B4F"/>
    <w:rsid w:val="28A614B6"/>
    <w:rsid w:val="28A63F88"/>
    <w:rsid w:val="28A728F7"/>
    <w:rsid w:val="28A73860"/>
    <w:rsid w:val="28A76933"/>
    <w:rsid w:val="28A80E86"/>
    <w:rsid w:val="28AA19EB"/>
    <w:rsid w:val="28AB4D47"/>
    <w:rsid w:val="28AD596B"/>
    <w:rsid w:val="28AD66A7"/>
    <w:rsid w:val="28AD7E3B"/>
    <w:rsid w:val="28AE3131"/>
    <w:rsid w:val="28AF58A4"/>
    <w:rsid w:val="28B06101"/>
    <w:rsid w:val="28B164DF"/>
    <w:rsid w:val="28B30AEC"/>
    <w:rsid w:val="28B36D96"/>
    <w:rsid w:val="28B370B4"/>
    <w:rsid w:val="28B43A9E"/>
    <w:rsid w:val="28B47F2F"/>
    <w:rsid w:val="28B53060"/>
    <w:rsid w:val="28B568EF"/>
    <w:rsid w:val="28B72531"/>
    <w:rsid w:val="28B80CB6"/>
    <w:rsid w:val="28B94A9B"/>
    <w:rsid w:val="28BA04E1"/>
    <w:rsid w:val="28BA06B3"/>
    <w:rsid w:val="28BA1B7E"/>
    <w:rsid w:val="28BA54CA"/>
    <w:rsid w:val="28BA69C1"/>
    <w:rsid w:val="28BC4C32"/>
    <w:rsid w:val="28BD2259"/>
    <w:rsid w:val="28BD2EE3"/>
    <w:rsid w:val="28BE4D52"/>
    <w:rsid w:val="28BF3985"/>
    <w:rsid w:val="28BF57B5"/>
    <w:rsid w:val="28C13776"/>
    <w:rsid w:val="28C20DC5"/>
    <w:rsid w:val="28C269E6"/>
    <w:rsid w:val="28C36BB4"/>
    <w:rsid w:val="28C41C3E"/>
    <w:rsid w:val="28C6128A"/>
    <w:rsid w:val="28C66477"/>
    <w:rsid w:val="28C667AB"/>
    <w:rsid w:val="28C67A9B"/>
    <w:rsid w:val="28C94F59"/>
    <w:rsid w:val="28CA4394"/>
    <w:rsid w:val="28CC28A3"/>
    <w:rsid w:val="28CC5A97"/>
    <w:rsid w:val="28CE216D"/>
    <w:rsid w:val="28CE2A09"/>
    <w:rsid w:val="28CE361D"/>
    <w:rsid w:val="28CE6564"/>
    <w:rsid w:val="28CE745E"/>
    <w:rsid w:val="28CF284D"/>
    <w:rsid w:val="28CF4F12"/>
    <w:rsid w:val="28D0022B"/>
    <w:rsid w:val="28D01E4D"/>
    <w:rsid w:val="28D05E7E"/>
    <w:rsid w:val="28D27BEA"/>
    <w:rsid w:val="28D31BF1"/>
    <w:rsid w:val="28D3244F"/>
    <w:rsid w:val="28D3468F"/>
    <w:rsid w:val="28D45F52"/>
    <w:rsid w:val="28D4718F"/>
    <w:rsid w:val="28D5470D"/>
    <w:rsid w:val="28D55311"/>
    <w:rsid w:val="28D63861"/>
    <w:rsid w:val="28D7488B"/>
    <w:rsid w:val="28D82163"/>
    <w:rsid w:val="28D82DEC"/>
    <w:rsid w:val="28D83718"/>
    <w:rsid w:val="28D95A6F"/>
    <w:rsid w:val="28DA071D"/>
    <w:rsid w:val="28DA5235"/>
    <w:rsid w:val="28DA7425"/>
    <w:rsid w:val="28DB2E2A"/>
    <w:rsid w:val="28DC24E8"/>
    <w:rsid w:val="28DC49DD"/>
    <w:rsid w:val="28DD5265"/>
    <w:rsid w:val="28DE33BD"/>
    <w:rsid w:val="28DE4BDC"/>
    <w:rsid w:val="28DF55E0"/>
    <w:rsid w:val="28DF64FD"/>
    <w:rsid w:val="28DF7DFA"/>
    <w:rsid w:val="28E01EF1"/>
    <w:rsid w:val="28E0455A"/>
    <w:rsid w:val="28E33751"/>
    <w:rsid w:val="28E351D5"/>
    <w:rsid w:val="28E60427"/>
    <w:rsid w:val="28E65276"/>
    <w:rsid w:val="28E72AC1"/>
    <w:rsid w:val="28E91315"/>
    <w:rsid w:val="28E952AD"/>
    <w:rsid w:val="28EB35D8"/>
    <w:rsid w:val="28EE2346"/>
    <w:rsid w:val="28EF675D"/>
    <w:rsid w:val="28F01693"/>
    <w:rsid w:val="28F05400"/>
    <w:rsid w:val="28F0602B"/>
    <w:rsid w:val="28F13CD7"/>
    <w:rsid w:val="28F215FD"/>
    <w:rsid w:val="28F25183"/>
    <w:rsid w:val="28F2790B"/>
    <w:rsid w:val="28F306A7"/>
    <w:rsid w:val="28F34D55"/>
    <w:rsid w:val="28F505DB"/>
    <w:rsid w:val="28F64596"/>
    <w:rsid w:val="28F73F71"/>
    <w:rsid w:val="28F92AAD"/>
    <w:rsid w:val="28FD4014"/>
    <w:rsid w:val="28FD5E1F"/>
    <w:rsid w:val="28FE0885"/>
    <w:rsid w:val="28FE5A80"/>
    <w:rsid w:val="28FF3E01"/>
    <w:rsid w:val="29003450"/>
    <w:rsid w:val="29007289"/>
    <w:rsid w:val="2901249D"/>
    <w:rsid w:val="29021D4B"/>
    <w:rsid w:val="29026B42"/>
    <w:rsid w:val="2903773C"/>
    <w:rsid w:val="29040E9A"/>
    <w:rsid w:val="29055980"/>
    <w:rsid w:val="2905600D"/>
    <w:rsid w:val="29075EE4"/>
    <w:rsid w:val="29077FFB"/>
    <w:rsid w:val="290872E1"/>
    <w:rsid w:val="29090512"/>
    <w:rsid w:val="29091DA2"/>
    <w:rsid w:val="290A3B1F"/>
    <w:rsid w:val="290B1E4D"/>
    <w:rsid w:val="290B65EC"/>
    <w:rsid w:val="290C0EF0"/>
    <w:rsid w:val="290C232F"/>
    <w:rsid w:val="290D692E"/>
    <w:rsid w:val="290E1011"/>
    <w:rsid w:val="290E669D"/>
    <w:rsid w:val="290F1749"/>
    <w:rsid w:val="290F7F2C"/>
    <w:rsid w:val="291019F8"/>
    <w:rsid w:val="29117149"/>
    <w:rsid w:val="29124E87"/>
    <w:rsid w:val="2912568A"/>
    <w:rsid w:val="29126EA7"/>
    <w:rsid w:val="29137FC7"/>
    <w:rsid w:val="291420FC"/>
    <w:rsid w:val="29156EAD"/>
    <w:rsid w:val="29165C28"/>
    <w:rsid w:val="29171305"/>
    <w:rsid w:val="291820A4"/>
    <w:rsid w:val="29183F90"/>
    <w:rsid w:val="291A79AF"/>
    <w:rsid w:val="291D5C04"/>
    <w:rsid w:val="291F2636"/>
    <w:rsid w:val="2920586F"/>
    <w:rsid w:val="29207629"/>
    <w:rsid w:val="29212D53"/>
    <w:rsid w:val="2922071B"/>
    <w:rsid w:val="2922147C"/>
    <w:rsid w:val="29224735"/>
    <w:rsid w:val="292348D1"/>
    <w:rsid w:val="29235EA8"/>
    <w:rsid w:val="29241480"/>
    <w:rsid w:val="29242B6C"/>
    <w:rsid w:val="29251D96"/>
    <w:rsid w:val="29266738"/>
    <w:rsid w:val="29270847"/>
    <w:rsid w:val="292732C2"/>
    <w:rsid w:val="292756F7"/>
    <w:rsid w:val="2927654B"/>
    <w:rsid w:val="292863AE"/>
    <w:rsid w:val="29286ECD"/>
    <w:rsid w:val="292A16D4"/>
    <w:rsid w:val="292A589B"/>
    <w:rsid w:val="292B5592"/>
    <w:rsid w:val="292C30FC"/>
    <w:rsid w:val="292C55EC"/>
    <w:rsid w:val="292C7D85"/>
    <w:rsid w:val="29314A52"/>
    <w:rsid w:val="29340327"/>
    <w:rsid w:val="29343C77"/>
    <w:rsid w:val="29361752"/>
    <w:rsid w:val="29367620"/>
    <w:rsid w:val="29387A46"/>
    <w:rsid w:val="293A49A9"/>
    <w:rsid w:val="293A61E1"/>
    <w:rsid w:val="293B782D"/>
    <w:rsid w:val="293C5FF0"/>
    <w:rsid w:val="293F33BD"/>
    <w:rsid w:val="29401509"/>
    <w:rsid w:val="294136B9"/>
    <w:rsid w:val="29422CDB"/>
    <w:rsid w:val="294247A6"/>
    <w:rsid w:val="29430156"/>
    <w:rsid w:val="294344F2"/>
    <w:rsid w:val="29440A9D"/>
    <w:rsid w:val="2944151C"/>
    <w:rsid w:val="29442AC8"/>
    <w:rsid w:val="29451A24"/>
    <w:rsid w:val="29453D76"/>
    <w:rsid w:val="29477602"/>
    <w:rsid w:val="294905BD"/>
    <w:rsid w:val="294954A7"/>
    <w:rsid w:val="294A0E4C"/>
    <w:rsid w:val="294B0C50"/>
    <w:rsid w:val="294B44F2"/>
    <w:rsid w:val="294B6510"/>
    <w:rsid w:val="294C18E2"/>
    <w:rsid w:val="294C34CE"/>
    <w:rsid w:val="294C5251"/>
    <w:rsid w:val="294C71EC"/>
    <w:rsid w:val="294D0D40"/>
    <w:rsid w:val="294D6702"/>
    <w:rsid w:val="294F1A4D"/>
    <w:rsid w:val="29507AB3"/>
    <w:rsid w:val="29545437"/>
    <w:rsid w:val="29555D1A"/>
    <w:rsid w:val="29560183"/>
    <w:rsid w:val="29560D52"/>
    <w:rsid w:val="2956488D"/>
    <w:rsid w:val="29570259"/>
    <w:rsid w:val="29580512"/>
    <w:rsid w:val="29587063"/>
    <w:rsid w:val="295A3DFD"/>
    <w:rsid w:val="295B1341"/>
    <w:rsid w:val="295D2072"/>
    <w:rsid w:val="295D3AA3"/>
    <w:rsid w:val="295D5163"/>
    <w:rsid w:val="295D7029"/>
    <w:rsid w:val="295F0F1E"/>
    <w:rsid w:val="29631A0A"/>
    <w:rsid w:val="29636DBD"/>
    <w:rsid w:val="2964526A"/>
    <w:rsid w:val="296A66FE"/>
    <w:rsid w:val="296B0F9E"/>
    <w:rsid w:val="296B70F9"/>
    <w:rsid w:val="296C2CBA"/>
    <w:rsid w:val="296C53CB"/>
    <w:rsid w:val="296E5244"/>
    <w:rsid w:val="296E53DD"/>
    <w:rsid w:val="29700E0C"/>
    <w:rsid w:val="29701F49"/>
    <w:rsid w:val="297202A1"/>
    <w:rsid w:val="29737BED"/>
    <w:rsid w:val="297426C8"/>
    <w:rsid w:val="2974766B"/>
    <w:rsid w:val="29753F88"/>
    <w:rsid w:val="2976006A"/>
    <w:rsid w:val="29762205"/>
    <w:rsid w:val="29774CE8"/>
    <w:rsid w:val="29775AF3"/>
    <w:rsid w:val="2978281D"/>
    <w:rsid w:val="29783884"/>
    <w:rsid w:val="297A1544"/>
    <w:rsid w:val="297A72DE"/>
    <w:rsid w:val="297A74BA"/>
    <w:rsid w:val="297C75FA"/>
    <w:rsid w:val="297D5DE9"/>
    <w:rsid w:val="297F06B6"/>
    <w:rsid w:val="297F56A1"/>
    <w:rsid w:val="298015DB"/>
    <w:rsid w:val="29813F0D"/>
    <w:rsid w:val="2981491A"/>
    <w:rsid w:val="298156FE"/>
    <w:rsid w:val="29816BA9"/>
    <w:rsid w:val="29827B3C"/>
    <w:rsid w:val="29844F3E"/>
    <w:rsid w:val="29853174"/>
    <w:rsid w:val="29855F1D"/>
    <w:rsid w:val="29855F72"/>
    <w:rsid w:val="29865C22"/>
    <w:rsid w:val="29870B69"/>
    <w:rsid w:val="2987572C"/>
    <w:rsid w:val="298851F4"/>
    <w:rsid w:val="298A0473"/>
    <w:rsid w:val="298A15FA"/>
    <w:rsid w:val="298A324B"/>
    <w:rsid w:val="298A4ABD"/>
    <w:rsid w:val="298C25A9"/>
    <w:rsid w:val="298C3292"/>
    <w:rsid w:val="298F0C1B"/>
    <w:rsid w:val="298F7ED6"/>
    <w:rsid w:val="29903EE5"/>
    <w:rsid w:val="29905E20"/>
    <w:rsid w:val="299228C3"/>
    <w:rsid w:val="29922C0A"/>
    <w:rsid w:val="29923E15"/>
    <w:rsid w:val="29933A74"/>
    <w:rsid w:val="29941CD5"/>
    <w:rsid w:val="299472C3"/>
    <w:rsid w:val="29947A2B"/>
    <w:rsid w:val="29957EB2"/>
    <w:rsid w:val="29962414"/>
    <w:rsid w:val="299657BE"/>
    <w:rsid w:val="29982236"/>
    <w:rsid w:val="2998798E"/>
    <w:rsid w:val="29990C69"/>
    <w:rsid w:val="29990EDF"/>
    <w:rsid w:val="2999204F"/>
    <w:rsid w:val="2999327E"/>
    <w:rsid w:val="29993EBD"/>
    <w:rsid w:val="299A344A"/>
    <w:rsid w:val="299A597B"/>
    <w:rsid w:val="299B0B79"/>
    <w:rsid w:val="299B54A7"/>
    <w:rsid w:val="299B7AEB"/>
    <w:rsid w:val="299D544E"/>
    <w:rsid w:val="299E1557"/>
    <w:rsid w:val="299E3673"/>
    <w:rsid w:val="299E650F"/>
    <w:rsid w:val="29A05CDD"/>
    <w:rsid w:val="29A32EDD"/>
    <w:rsid w:val="29A40A6B"/>
    <w:rsid w:val="29A46CA8"/>
    <w:rsid w:val="29A5460D"/>
    <w:rsid w:val="29A576AF"/>
    <w:rsid w:val="29A6131E"/>
    <w:rsid w:val="29A62F60"/>
    <w:rsid w:val="29A71399"/>
    <w:rsid w:val="29A756D9"/>
    <w:rsid w:val="29A77894"/>
    <w:rsid w:val="29A86C33"/>
    <w:rsid w:val="29A952F9"/>
    <w:rsid w:val="29A962E8"/>
    <w:rsid w:val="29A96636"/>
    <w:rsid w:val="29AA505F"/>
    <w:rsid w:val="29AA65F0"/>
    <w:rsid w:val="29AB763C"/>
    <w:rsid w:val="29AC5101"/>
    <w:rsid w:val="29AD3932"/>
    <w:rsid w:val="29AF2FC6"/>
    <w:rsid w:val="29B0714D"/>
    <w:rsid w:val="29B11BA4"/>
    <w:rsid w:val="29B20236"/>
    <w:rsid w:val="29B24912"/>
    <w:rsid w:val="29B3413D"/>
    <w:rsid w:val="29B50453"/>
    <w:rsid w:val="29B51AAB"/>
    <w:rsid w:val="29B56C10"/>
    <w:rsid w:val="29B61114"/>
    <w:rsid w:val="29B654D6"/>
    <w:rsid w:val="29B662A2"/>
    <w:rsid w:val="29B67482"/>
    <w:rsid w:val="29B740C4"/>
    <w:rsid w:val="29B75B4E"/>
    <w:rsid w:val="29B9580B"/>
    <w:rsid w:val="29BA295E"/>
    <w:rsid w:val="29BA52FA"/>
    <w:rsid w:val="29BB44F3"/>
    <w:rsid w:val="29BC3DB7"/>
    <w:rsid w:val="29BE3BF2"/>
    <w:rsid w:val="29BE6105"/>
    <w:rsid w:val="29C002A3"/>
    <w:rsid w:val="29C10FAA"/>
    <w:rsid w:val="29C11325"/>
    <w:rsid w:val="29C13055"/>
    <w:rsid w:val="29C270EB"/>
    <w:rsid w:val="29C424B7"/>
    <w:rsid w:val="29C45328"/>
    <w:rsid w:val="29C63392"/>
    <w:rsid w:val="29C64A76"/>
    <w:rsid w:val="29C66DD4"/>
    <w:rsid w:val="29C72978"/>
    <w:rsid w:val="29C875C2"/>
    <w:rsid w:val="29C94561"/>
    <w:rsid w:val="29CA0E46"/>
    <w:rsid w:val="29CA2B4C"/>
    <w:rsid w:val="29CA3E64"/>
    <w:rsid w:val="29CA6C20"/>
    <w:rsid w:val="29CC41C4"/>
    <w:rsid w:val="29CE10CC"/>
    <w:rsid w:val="29CE24BC"/>
    <w:rsid w:val="29CF13EF"/>
    <w:rsid w:val="29D025A4"/>
    <w:rsid w:val="29D039BC"/>
    <w:rsid w:val="29D154B2"/>
    <w:rsid w:val="29D33F9E"/>
    <w:rsid w:val="29D4361C"/>
    <w:rsid w:val="29D454EF"/>
    <w:rsid w:val="29D45B55"/>
    <w:rsid w:val="29D54BAF"/>
    <w:rsid w:val="29D54C2F"/>
    <w:rsid w:val="29D60304"/>
    <w:rsid w:val="29D64602"/>
    <w:rsid w:val="29D859FB"/>
    <w:rsid w:val="29DA3141"/>
    <w:rsid w:val="29DB3BE5"/>
    <w:rsid w:val="29DB4188"/>
    <w:rsid w:val="29DB5A24"/>
    <w:rsid w:val="29DB63C6"/>
    <w:rsid w:val="29DC0D84"/>
    <w:rsid w:val="29DC49C7"/>
    <w:rsid w:val="29DC5957"/>
    <w:rsid w:val="29DC629B"/>
    <w:rsid w:val="29DD226D"/>
    <w:rsid w:val="29DD4EE4"/>
    <w:rsid w:val="29DE75B5"/>
    <w:rsid w:val="29E116F0"/>
    <w:rsid w:val="29E1432F"/>
    <w:rsid w:val="29E36DD3"/>
    <w:rsid w:val="29E46861"/>
    <w:rsid w:val="29E550F4"/>
    <w:rsid w:val="29E577FD"/>
    <w:rsid w:val="29E66319"/>
    <w:rsid w:val="29E66B15"/>
    <w:rsid w:val="29E73E16"/>
    <w:rsid w:val="29E7797B"/>
    <w:rsid w:val="29E8314F"/>
    <w:rsid w:val="29E92D8A"/>
    <w:rsid w:val="29EA32E8"/>
    <w:rsid w:val="29EA56A4"/>
    <w:rsid w:val="29EA5983"/>
    <w:rsid w:val="29EA6CA1"/>
    <w:rsid w:val="29EA6E51"/>
    <w:rsid w:val="29EB790A"/>
    <w:rsid w:val="29EC5421"/>
    <w:rsid w:val="29EF53D3"/>
    <w:rsid w:val="29EF5915"/>
    <w:rsid w:val="29F0156C"/>
    <w:rsid w:val="29F130AF"/>
    <w:rsid w:val="29F150A7"/>
    <w:rsid w:val="29F320D1"/>
    <w:rsid w:val="29F35CF2"/>
    <w:rsid w:val="29F4570A"/>
    <w:rsid w:val="29F45B77"/>
    <w:rsid w:val="29F578C5"/>
    <w:rsid w:val="29F7104A"/>
    <w:rsid w:val="29F7772D"/>
    <w:rsid w:val="29F870C0"/>
    <w:rsid w:val="29FA2499"/>
    <w:rsid w:val="29FA528D"/>
    <w:rsid w:val="29FB5DEE"/>
    <w:rsid w:val="29FB6611"/>
    <w:rsid w:val="29FC70EA"/>
    <w:rsid w:val="29FE189B"/>
    <w:rsid w:val="29FE6414"/>
    <w:rsid w:val="29FE79ED"/>
    <w:rsid w:val="2A005D76"/>
    <w:rsid w:val="2A00765C"/>
    <w:rsid w:val="2A007D0D"/>
    <w:rsid w:val="2A0122F4"/>
    <w:rsid w:val="2A01417F"/>
    <w:rsid w:val="2A021D49"/>
    <w:rsid w:val="2A0309A3"/>
    <w:rsid w:val="2A03375D"/>
    <w:rsid w:val="2A045F87"/>
    <w:rsid w:val="2A047B96"/>
    <w:rsid w:val="2A053C9E"/>
    <w:rsid w:val="2A053F19"/>
    <w:rsid w:val="2A056EF9"/>
    <w:rsid w:val="2A06087A"/>
    <w:rsid w:val="2A061F00"/>
    <w:rsid w:val="2A071800"/>
    <w:rsid w:val="2A075BEE"/>
    <w:rsid w:val="2A0816A5"/>
    <w:rsid w:val="2A082A05"/>
    <w:rsid w:val="2A084274"/>
    <w:rsid w:val="2A092952"/>
    <w:rsid w:val="2A095456"/>
    <w:rsid w:val="2A0A2C1A"/>
    <w:rsid w:val="2A0A2E5B"/>
    <w:rsid w:val="2A0C176A"/>
    <w:rsid w:val="2A0C3FE6"/>
    <w:rsid w:val="2A0D6E26"/>
    <w:rsid w:val="2A0E31D3"/>
    <w:rsid w:val="2A0E746F"/>
    <w:rsid w:val="2A0F5C15"/>
    <w:rsid w:val="2A1006BB"/>
    <w:rsid w:val="2A11462D"/>
    <w:rsid w:val="2A151B54"/>
    <w:rsid w:val="2A15578F"/>
    <w:rsid w:val="2A1579EC"/>
    <w:rsid w:val="2A162EB9"/>
    <w:rsid w:val="2A16689B"/>
    <w:rsid w:val="2A174688"/>
    <w:rsid w:val="2A181D9D"/>
    <w:rsid w:val="2A1B7A55"/>
    <w:rsid w:val="2A1C3DD4"/>
    <w:rsid w:val="2A1C76F5"/>
    <w:rsid w:val="2A1D2812"/>
    <w:rsid w:val="2A1D40EA"/>
    <w:rsid w:val="2A1D6032"/>
    <w:rsid w:val="2A1E344C"/>
    <w:rsid w:val="2A1E7F8C"/>
    <w:rsid w:val="2A1F1F48"/>
    <w:rsid w:val="2A211790"/>
    <w:rsid w:val="2A213BB7"/>
    <w:rsid w:val="2A221D7C"/>
    <w:rsid w:val="2A231165"/>
    <w:rsid w:val="2A233310"/>
    <w:rsid w:val="2A2559A4"/>
    <w:rsid w:val="2A2568B9"/>
    <w:rsid w:val="2A2611C1"/>
    <w:rsid w:val="2A263D59"/>
    <w:rsid w:val="2A267B2F"/>
    <w:rsid w:val="2A283DF7"/>
    <w:rsid w:val="2A285228"/>
    <w:rsid w:val="2A2A4A57"/>
    <w:rsid w:val="2A2C0C92"/>
    <w:rsid w:val="2A2D6734"/>
    <w:rsid w:val="2A2D6C3F"/>
    <w:rsid w:val="2A2F4D89"/>
    <w:rsid w:val="2A2F7303"/>
    <w:rsid w:val="2A304532"/>
    <w:rsid w:val="2A311322"/>
    <w:rsid w:val="2A312EF0"/>
    <w:rsid w:val="2A314A9A"/>
    <w:rsid w:val="2A325406"/>
    <w:rsid w:val="2A334DCB"/>
    <w:rsid w:val="2A34372A"/>
    <w:rsid w:val="2A3454DB"/>
    <w:rsid w:val="2A345F35"/>
    <w:rsid w:val="2A34604E"/>
    <w:rsid w:val="2A346323"/>
    <w:rsid w:val="2A353791"/>
    <w:rsid w:val="2A354DB1"/>
    <w:rsid w:val="2A3564FA"/>
    <w:rsid w:val="2A36668A"/>
    <w:rsid w:val="2A372C40"/>
    <w:rsid w:val="2A37358A"/>
    <w:rsid w:val="2A386AB0"/>
    <w:rsid w:val="2A3930F6"/>
    <w:rsid w:val="2A3A012B"/>
    <w:rsid w:val="2A3B6FDD"/>
    <w:rsid w:val="2A3B7330"/>
    <w:rsid w:val="2A3C2E9D"/>
    <w:rsid w:val="2A3C4669"/>
    <w:rsid w:val="2A3C7D04"/>
    <w:rsid w:val="2A3D5719"/>
    <w:rsid w:val="2A3F1670"/>
    <w:rsid w:val="2A3F576D"/>
    <w:rsid w:val="2A415C47"/>
    <w:rsid w:val="2A425C80"/>
    <w:rsid w:val="2A427D82"/>
    <w:rsid w:val="2A432891"/>
    <w:rsid w:val="2A433252"/>
    <w:rsid w:val="2A4356D2"/>
    <w:rsid w:val="2A435BFB"/>
    <w:rsid w:val="2A436D3A"/>
    <w:rsid w:val="2A452744"/>
    <w:rsid w:val="2A45704B"/>
    <w:rsid w:val="2A45713C"/>
    <w:rsid w:val="2A471E6E"/>
    <w:rsid w:val="2A4747CD"/>
    <w:rsid w:val="2A47488C"/>
    <w:rsid w:val="2A477682"/>
    <w:rsid w:val="2A481180"/>
    <w:rsid w:val="2A4829D2"/>
    <w:rsid w:val="2A485D36"/>
    <w:rsid w:val="2A49487F"/>
    <w:rsid w:val="2A4A0C00"/>
    <w:rsid w:val="2A4A5946"/>
    <w:rsid w:val="2A4A696C"/>
    <w:rsid w:val="2A4C09CB"/>
    <w:rsid w:val="2A4C3757"/>
    <w:rsid w:val="2A4C492C"/>
    <w:rsid w:val="2A4C5C54"/>
    <w:rsid w:val="2A4D0442"/>
    <w:rsid w:val="2A4D2381"/>
    <w:rsid w:val="2A4D2C24"/>
    <w:rsid w:val="2A4D6CA3"/>
    <w:rsid w:val="2A4D7572"/>
    <w:rsid w:val="2A4E3955"/>
    <w:rsid w:val="2A4E6CCE"/>
    <w:rsid w:val="2A4F224F"/>
    <w:rsid w:val="2A506373"/>
    <w:rsid w:val="2A511987"/>
    <w:rsid w:val="2A516F6C"/>
    <w:rsid w:val="2A525A4F"/>
    <w:rsid w:val="2A525A80"/>
    <w:rsid w:val="2A544B7F"/>
    <w:rsid w:val="2A55337C"/>
    <w:rsid w:val="2A555D77"/>
    <w:rsid w:val="2A556228"/>
    <w:rsid w:val="2A5A1723"/>
    <w:rsid w:val="2A5A58F0"/>
    <w:rsid w:val="2A5C3A46"/>
    <w:rsid w:val="2A5F5453"/>
    <w:rsid w:val="2A602420"/>
    <w:rsid w:val="2A610073"/>
    <w:rsid w:val="2A61116A"/>
    <w:rsid w:val="2A623ED6"/>
    <w:rsid w:val="2A6249C7"/>
    <w:rsid w:val="2A6306F3"/>
    <w:rsid w:val="2A640471"/>
    <w:rsid w:val="2A656579"/>
    <w:rsid w:val="2A67532E"/>
    <w:rsid w:val="2A675C88"/>
    <w:rsid w:val="2A683164"/>
    <w:rsid w:val="2A692AB7"/>
    <w:rsid w:val="2A694D8A"/>
    <w:rsid w:val="2A695023"/>
    <w:rsid w:val="2A6973DF"/>
    <w:rsid w:val="2A6A0104"/>
    <w:rsid w:val="2A6A5154"/>
    <w:rsid w:val="2A6A5549"/>
    <w:rsid w:val="2A6B331A"/>
    <w:rsid w:val="2A6B6277"/>
    <w:rsid w:val="2A6D33D9"/>
    <w:rsid w:val="2A6D772D"/>
    <w:rsid w:val="2A6E2F1A"/>
    <w:rsid w:val="2A6E339A"/>
    <w:rsid w:val="2A6F7D9E"/>
    <w:rsid w:val="2A703C95"/>
    <w:rsid w:val="2A712E8D"/>
    <w:rsid w:val="2A726E62"/>
    <w:rsid w:val="2A7368CD"/>
    <w:rsid w:val="2A744E21"/>
    <w:rsid w:val="2A745C3F"/>
    <w:rsid w:val="2A761E2D"/>
    <w:rsid w:val="2A791C60"/>
    <w:rsid w:val="2A794D67"/>
    <w:rsid w:val="2A7953A1"/>
    <w:rsid w:val="2A7A010C"/>
    <w:rsid w:val="2A7A33F8"/>
    <w:rsid w:val="2A7B51AA"/>
    <w:rsid w:val="2A7B6DCD"/>
    <w:rsid w:val="2A7D379C"/>
    <w:rsid w:val="2A7D4E9E"/>
    <w:rsid w:val="2A7E0B45"/>
    <w:rsid w:val="2A7F53C9"/>
    <w:rsid w:val="2A7F6B23"/>
    <w:rsid w:val="2A80789A"/>
    <w:rsid w:val="2A8124BB"/>
    <w:rsid w:val="2A81266D"/>
    <w:rsid w:val="2A8224F2"/>
    <w:rsid w:val="2A82574C"/>
    <w:rsid w:val="2A833777"/>
    <w:rsid w:val="2A8412D0"/>
    <w:rsid w:val="2A85764F"/>
    <w:rsid w:val="2A86685F"/>
    <w:rsid w:val="2A870486"/>
    <w:rsid w:val="2A87489F"/>
    <w:rsid w:val="2A8A1313"/>
    <w:rsid w:val="2A8B1EE6"/>
    <w:rsid w:val="2A8C0B23"/>
    <w:rsid w:val="2A8C1144"/>
    <w:rsid w:val="2A8D0B0B"/>
    <w:rsid w:val="2A8D5177"/>
    <w:rsid w:val="2A8D6EF6"/>
    <w:rsid w:val="2A8D75AF"/>
    <w:rsid w:val="2A8E347B"/>
    <w:rsid w:val="2A8E5BA8"/>
    <w:rsid w:val="2A8F2C46"/>
    <w:rsid w:val="2A905A74"/>
    <w:rsid w:val="2A913428"/>
    <w:rsid w:val="2A9157B8"/>
    <w:rsid w:val="2A926A30"/>
    <w:rsid w:val="2A93651D"/>
    <w:rsid w:val="2A946634"/>
    <w:rsid w:val="2A9551B5"/>
    <w:rsid w:val="2A956F03"/>
    <w:rsid w:val="2A977020"/>
    <w:rsid w:val="2A98071C"/>
    <w:rsid w:val="2A9A2D02"/>
    <w:rsid w:val="2A9B2D02"/>
    <w:rsid w:val="2A9C3AA6"/>
    <w:rsid w:val="2A9D488F"/>
    <w:rsid w:val="2A9D5AE0"/>
    <w:rsid w:val="2A9D63FA"/>
    <w:rsid w:val="2A9F1421"/>
    <w:rsid w:val="2A9F3C0D"/>
    <w:rsid w:val="2AA019B9"/>
    <w:rsid w:val="2AA03EB6"/>
    <w:rsid w:val="2AA11CC4"/>
    <w:rsid w:val="2AA2186D"/>
    <w:rsid w:val="2AA47C0F"/>
    <w:rsid w:val="2AA53E34"/>
    <w:rsid w:val="2AA64703"/>
    <w:rsid w:val="2AA754A3"/>
    <w:rsid w:val="2AA90587"/>
    <w:rsid w:val="2AA961C1"/>
    <w:rsid w:val="2AA9674A"/>
    <w:rsid w:val="2AA97E12"/>
    <w:rsid w:val="2AAA0381"/>
    <w:rsid w:val="2AAA3ACC"/>
    <w:rsid w:val="2AAA4811"/>
    <w:rsid w:val="2AAA7B66"/>
    <w:rsid w:val="2AAC4203"/>
    <w:rsid w:val="2AAF35D8"/>
    <w:rsid w:val="2AB02E11"/>
    <w:rsid w:val="2AB11B9E"/>
    <w:rsid w:val="2AB125FF"/>
    <w:rsid w:val="2AB61001"/>
    <w:rsid w:val="2AB674B8"/>
    <w:rsid w:val="2AB95E5A"/>
    <w:rsid w:val="2AB9797E"/>
    <w:rsid w:val="2ABA1E2D"/>
    <w:rsid w:val="2ABA2DE4"/>
    <w:rsid w:val="2ABB458C"/>
    <w:rsid w:val="2ABC0553"/>
    <w:rsid w:val="2ABC49BB"/>
    <w:rsid w:val="2ABC597D"/>
    <w:rsid w:val="2ABD2C30"/>
    <w:rsid w:val="2ABD5235"/>
    <w:rsid w:val="2ABE5F88"/>
    <w:rsid w:val="2ABF3CD4"/>
    <w:rsid w:val="2AC015A3"/>
    <w:rsid w:val="2AC01ED9"/>
    <w:rsid w:val="2AC04838"/>
    <w:rsid w:val="2AC13C0D"/>
    <w:rsid w:val="2AC14F02"/>
    <w:rsid w:val="2AC34D37"/>
    <w:rsid w:val="2AC526D1"/>
    <w:rsid w:val="2AC64102"/>
    <w:rsid w:val="2AC67115"/>
    <w:rsid w:val="2AC67C2B"/>
    <w:rsid w:val="2ACA0A12"/>
    <w:rsid w:val="2ACA5061"/>
    <w:rsid w:val="2ACB2F18"/>
    <w:rsid w:val="2ACC16B9"/>
    <w:rsid w:val="2ACC24CD"/>
    <w:rsid w:val="2ACC682A"/>
    <w:rsid w:val="2ACC682E"/>
    <w:rsid w:val="2ACC6EAB"/>
    <w:rsid w:val="2ACD3331"/>
    <w:rsid w:val="2ACD3D95"/>
    <w:rsid w:val="2ACE5507"/>
    <w:rsid w:val="2ACF1FAA"/>
    <w:rsid w:val="2ACF3C4C"/>
    <w:rsid w:val="2AD036E1"/>
    <w:rsid w:val="2AD23320"/>
    <w:rsid w:val="2AD2447B"/>
    <w:rsid w:val="2AD35DD8"/>
    <w:rsid w:val="2AD3700E"/>
    <w:rsid w:val="2AD3758A"/>
    <w:rsid w:val="2AD37F54"/>
    <w:rsid w:val="2AD44061"/>
    <w:rsid w:val="2AD510F5"/>
    <w:rsid w:val="2AD51A83"/>
    <w:rsid w:val="2AD53DB1"/>
    <w:rsid w:val="2AD5437A"/>
    <w:rsid w:val="2AD735F7"/>
    <w:rsid w:val="2AD77C4A"/>
    <w:rsid w:val="2AD92CFA"/>
    <w:rsid w:val="2ADA50F1"/>
    <w:rsid w:val="2ADC0A6A"/>
    <w:rsid w:val="2ADC703A"/>
    <w:rsid w:val="2ADD50AE"/>
    <w:rsid w:val="2ADE6C9F"/>
    <w:rsid w:val="2ADF0019"/>
    <w:rsid w:val="2ADF16E1"/>
    <w:rsid w:val="2ADF778D"/>
    <w:rsid w:val="2AE228FC"/>
    <w:rsid w:val="2AE25A12"/>
    <w:rsid w:val="2AE46B2D"/>
    <w:rsid w:val="2AE47D3D"/>
    <w:rsid w:val="2AE5107C"/>
    <w:rsid w:val="2AE517D8"/>
    <w:rsid w:val="2AE80918"/>
    <w:rsid w:val="2AE959FE"/>
    <w:rsid w:val="2AEA45B8"/>
    <w:rsid w:val="2AEB292F"/>
    <w:rsid w:val="2AEB3414"/>
    <w:rsid w:val="2AEB4D35"/>
    <w:rsid w:val="2AEB7047"/>
    <w:rsid w:val="2AEC734E"/>
    <w:rsid w:val="2AED36EB"/>
    <w:rsid w:val="2AEE1A9E"/>
    <w:rsid w:val="2AEF0455"/>
    <w:rsid w:val="2AEF365D"/>
    <w:rsid w:val="2AEF50D9"/>
    <w:rsid w:val="2AEF6386"/>
    <w:rsid w:val="2AF1401E"/>
    <w:rsid w:val="2AF20D20"/>
    <w:rsid w:val="2AF23F0B"/>
    <w:rsid w:val="2AF41333"/>
    <w:rsid w:val="2AF612CF"/>
    <w:rsid w:val="2AF72D8B"/>
    <w:rsid w:val="2AF81A5C"/>
    <w:rsid w:val="2AF8313B"/>
    <w:rsid w:val="2AF933E1"/>
    <w:rsid w:val="2AF965BD"/>
    <w:rsid w:val="2AFA0CF5"/>
    <w:rsid w:val="2AFA57A5"/>
    <w:rsid w:val="2AFB4176"/>
    <w:rsid w:val="2AFC5816"/>
    <w:rsid w:val="2AFD3840"/>
    <w:rsid w:val="2AFE0047"/>
    <w:rsid w:val="2AFE1409"/>
    <w:rsid w:val="2AFE613B"/>
    <w:rsid w:val="2AFE74C6"/>
    <w:rsid w:val="2AFF1741"/>
    <w:rsid w:val="2AFF28E7"/>
    <w:rsid w:val="2AFF2FC1"/>
    <w:rsid w:val="2B004E9C"/>
    <w:rsid w:val="2B005442"/>
    <w:rsid w:val="2B005C4B"/>
    <w:rsid w:val="2B013AD2"/>
    <w:rsid w:val="2B020486"/>
    <w:rsid w:val="2B0331FF"/>
    <w:rsid w:val="2B033755"/>
    <w:rsid w:val="2B0413A6"/>
    <w:rsid w:val="2B044108"/>
    <w:rsid w:val="2B05277A"/>
    <w:rsid w:val="2B054D38"/>
    <w:rsid w:val="2B063162"/>
    <w:rsid w:val="2B0662F5"/>
    <w:rsid w:val="2B0956EF"/>
    <w:rsid w:val="2B0A0C32"/>
    <w:rsid w:val="2B0B4326"/>
    <w:rsid w:val="2B0C5286"/>
    <w:rsid w:val="2B0D541B"/>
    <w:rsid w:val="2B0E14D1"/>
    <w:rsid w:val="2B110B45"/>
    <w:rsid w:val="2B11248C"/>
    <w:rsid w:val="2B116918"/>
    <w:rsid w:val="2B124678"/>
    <w:rsid w:val="2B135609"/>
    <w:rsid w:val="2B142701"/>
    <w:rsid w:val="2B151A7B"/>
    <w:rsid w:val="2B1550A7"/>
    <w:rsid w:val="2B167813"/>
    <w:rsid w:val="2B173B7D"/>
    <w:rsid w:val="2B173F86"/>
    <w:rsid w:val="2B176171"/>
    <w:rsid w:val="2B1A0237"/>
    <w:rsid w:val="2B1A5B19"/>
    <w:rsid w:val="2B1D10AD"/>
    <w:rsid w:val="2B1D7B9A"/>
    <w:rsid w:val="2B1F22F3"/>
    <w:rsid w:val="2B202A2F"/>
    <w:rsid w:val="2B205A8F"/>
    <w:rsid w:val="2B220778"/>
    <w:rsid w:val="2B224CCB"/>
    <w:rsid w:val="2B2338F0"/>
    <w:rsid w:val="2B242B95"/>
    <w:rsid w:val="2B256963"/>
    <w:rsid w:val="2B260B9D"/>
    <w:rsid w:val="2B2855F3"/>
    <w:rsid w:val="2B290341"/>
    <w:rsid w:val="2B2A52F4"/>
    <w:rsid w:val="2B2A5BD3"/>
    <w:rsid w:val="2B2A74D5"/>
    <w:rsid w:val="2B2B56EE"/>
    <w:rsid w:val="2B2C30A6"/>
    <w:rsid w:val="2B2C60E8"/>
    <w:rsid w:val="2B2C70E1"/>
    <w:rsid w:val="2B2D588D"/>
    <w:rsid w:val="2B2F53A8"/>
    <w:rsid w:val="2B3038C6"/>
    <w:rsid w:val="2B321556"/>
    <w:rsid w:val="2B327042"/>
    <w:rsid w:val="2B327DC8"/>
    <w:rsid w:val="2B3343B3"/>
    <w:rsid w:val="2B3402A6"/>
    <w:rsid w:val="2B36279B"/>
    <w:rsid w:val="2B3637CC"/>
    <w:rsid w:val="2B3678E3"/>
    <w:rsid w:val="2B3715AB"/>
    <w:rsid w:val="2B38072A"/>
    <w:rsid w:val="2B383E46"/>
    <w:rsid w:val="2B383E9B"/>
    <w:rsid w:val="2B393AE9"/>
    <w:rsid w:val="2B396B21"/>
    <w:rsid w:val="2B3A6F4E"/>
    <w:rsid w:val="2B3B26E4"/>
    <w:rsid w:val="2B3C2805"/>
    <w:rsid w:val="2B3C5F6A"/>
    <w:rsid w:val="2B3D37DD"/>
    <w:rsid w:val="2B3E041A"/>
    <w:rsid w:val="2B3E0968"/>
    <w:rsid w:val="2B3F0F10"/>
    <w:rsid w:val="2B402349"/>
    <w:rsid w:val="2B407445"/>
    <w:rsid w:val="2B421B54"/>
    <w:rsid w:val="2B4341F4"/>
    <w:rsid w:val="2B442F4C"/>
    <w:rsid w:val="2B45310C"/>
    <w:rsid w:val="2B461CB5"/>
    <w:rsid w:val="2B4623DF"/>
    <w:rsid w:val="2B47387E"/>
    <w:rsid w:val="2B476E8F"/>
    <w:rsid w:val="2B49095D"/>
    <w:rsid w:val="2B4A2881"/>
    <w:rsid w:val="2B4A3C3B"/>
    <w:rsid w:val="2B4A6F27"/>
    <w:rsid w:val="2B4C057C"/>
    <w:rsid w:val="2B4C56DD"/>
    <w:rsid w:val="2B4D1E30"/>
    <w:rsid w:val="2B4D39AC"/>
    <w:rsid w:val="2B4D6356"/>
    <w:rsid w:val="2B4E22AA"/>
    <w:rsid w:val="2B4E7E95"/>
    <w:rsid w:val="2B4F135B"/>
    <w:rsid w:val="2B4F69C9"/>
    <w:rsid w:val="2B501432"/>
    <w:rsid w:val="2B502459"/>
    <w:rsid w:val="2B507E83"/>
    <w:rsid w:val="2B513CB6"/>
    <w:rsid w:val="2B514E8B"/>
    <w:rsid w:val="2B527321"/>
    <w:rsid w:val="2B531999"/>
    <w:rsid w:val="2B534706"/>
    <w:rsid w:val="2B5356D1"/>
    <w:rsid w:val="2B540DC6"/>
    <w:rsid w:val="2B544FDC"/>
    <w:rsid w:val="2B54509E"/>
    <w:rsid w:val="2B57052B"/>
    <w:rsid w:val="2B572820"/>
    <w:rsid w:val="2B594EDD"/>
    <w:rsid w:val="2B5A33FA"/>
    <w:rsid w:val="2B5A681D"/>
    <w:rsid w:val="2B5B63FB"/>
    <w:rsid w:val="2B5C623B"/>
    <w:rsid w:val="2B5D2C0A"/>
    <w:rsid w:val="2B5E1680"/>
    <w:rsid w:val="2B5E57D9"/>
    <w:rsid w:val="2B5F3388"/>
    <w:rsid w:val="2B5F6004"/>
    <w:rsid w:val="2B5F6F82"/>
    <w:rsid w:val="2B600666"/>
    <w:rsid w:val="2B610388"/>
    <w:rsid w:val="2B627E8F"/>
    <w:rsid w:val="2B634B30"/>
    <w:rsid w:val="2B642A8E"/>
    <w:rsid w:val="2B646A6E"/>
    <w:rsid w:val="2B651F5F"/>
    <w:rsid w:val="2B66697F"/>
    <w:rsid w:val="2B675384"/>
    <w:rsid w:val="2B675CEA"/>
    <w:rsid w:val="2B675F64"/>
    <w:rsid w:val="2B676427"/>
    <w:rsid w:val="2B677016"/>
    <w:rsid w:val="2B690602"/>
    <w:rsid w:val="2B6942A7"/>
    <w:rsid w:val="2B697083"/>
    <w:rsid w:val="2B6A3135"/>
    <w:rsid w:val="2B6B1185"/>
    <w:rsid w:val="2B6C08ED"/>
    <w:rsid w:val="2B6D2D35"/>
    <w:rsid w:val="2B6E473E"/>
    <w:rsid w:val="2B6E497A"/>
    <w:rsid w:val="2B6E4BBF"/>
    <w:rsid w:val="2B6F1686"/>
    <w:rsid w:val="2B6F1ED6"/>
    <w:rsid w:val="2B707540"/>
    <w:rsid w:val="2B711BAF"/>
    <w:rsid w:val="2B712967"/>
    <w:rsid w:val="2B712C75"/>
    <w:rsid w:val="2B725313"/>
    <w:rsid w:val="2B725738"/>
    <w:rsid w:val="2B7344A5"/>
    <w:rsid w:val="2B734CE2"/>
    <w:rsid w:val="2B776ED7"/>
    <w:rsid w:val="2B7A452F"/>
    <w:rsid w:val="2B7C0CF3"/>
    <w:rsid w:val="2B7C5158"/>
    <w:rsid w:val="2B7D1C55"/>
    <w:rsid w:val="2B7E08DD"/>
    <w:rsid w:val="2B7E79CA"/>
    <w:rsid w:val="2B7E7CB2"/>
    <w:rsid w:val="2B7F2670"/>
    <w:rsid w:val="2B7F4B51"/>
    <w:rsid w:val="2B836FD2"/>
    <w:rsid w:val="2B85180B"/>
    <w:rsid w:val="2B8529E6"/>
    <w:rsid w:val="2B864C3B"/>
    <w:rsid w:val="2B871BBE"/>
    <w:rsid w:val="2B87381A"/>
    <w:rsid w:val="2B882B31"/>
    <w:rsid w:val="2B884236"/>
    <w:rsid w:val="2B885D0B"/>
    <w:rsid w:val="2B893AE8"/>
    <w:rsid w:val="2B8A1B36"/>
    <w:rsid w:val="2B8B39E7"/>
    <w:rsid w:val="2B8D42A1"/>
    <w:rsid w:val="2B8D634A"/>
    <w:rsid w:val="2B8F6218"/>
    <w:rsid w:val="2B900079"/>
    <w:rsid w:val="2B901AE1"/>
    <w:rsid w:val="2B912A38"/>
    <w:rsid w:val="2B9172F0"/>
    <w:rsid w:val="2B9420D1"/>
    <w:rsid w:val="2B9434E1"/>
    <w:rsid w:val="2B95615E"/>
    <w:rsid w:val="2B96213B"/>
    <w:rsid w:val="2B9745D6"/>
    <w:rsid w:val="2B990CB1"/>
    <w:rsid w:val="2B993EB3"/>
    <w:rsid w:val="2B996988"/>
    <w:rsid w:val="2B996BA1"/>
    <w:rsid w:val="2B9A04C8"/>
    <w:rsid w:val="2B9A0640"/>
    <w:rsid w:val="2B9A14E5"/>
    <w:rsid w:val="2B9A155F"/>
    <w:rsid w:val="2B9A65E1"/>
    <w:rsid w:val="2B9C08F0"/>
    <w:rsid w:val="2B9C640E"/>
    <w:rsid w:val="2B9D0485"/>
    <w:rsid w:val="2B9F137A"/>
    <w:rsid w:val="2B9F60E8"/>
    <w:rsid w:val="2BA11F91"/>
    <w:rsid w:val="2BA31170"/>
    <w:rsid w:val="2BA42AAD"/>
    <w:rsid w:val="2BA61BAF"/>
    <w:rsid w:val="2BA638E9"/>
    <w:rsid w:val="2BA63B16"/>
    <w:rsid w:val="2BA72703"/>
    <w:rsid w:val="2BA8734B"/>
    <w:rsid w:val="2BAA7403"/>
    <w:rsid w:val="2BAB0649"/>
    <w:rsid w:val="2BAB1B9F"/>
    <w:rsid w:val="2BAB439B"/>
    <w:rsid w:val="2BAB513E"/>
    <w:rsid w:val="2BAC25D3"/>
    <w:rsid w:val="2BAE7D34"/>
    <w:rsid w:val="2BB02959"/>
    <w:rsid w:val="2BB06EDC"/>
    <w:rsid w:val="2BB07B9D"/>
    <w:rsid w:val="2BB143E6"/>
    <w:rsid w:val="2BB16209"/>
    <w:rsid w:val="2BB20467"/>
    <w:rsid w:val="2BB349B0"/>
    <w:rsid w:val="2BB547CF"/>
    <w:rsid w:val="2BB54EF1"/>
    <w:rsid w:val="2BB612D0"/>
    <w:rsid w:val="2BB67258"/>
    <w:rsid w:val="2BB752E1"/>
    <w:rsid w:val="2BB86C2F"/>
    <w:rsid w:val="2BBA536D"/>
    <w:rsid w:val="2BBB1457"/>
    <w:rsid w:val="2BBB42CF"/>
    <w:rsid w:val="2BBB4317"/>
    <w:rsid w:val="2BBC32CE"/>
    <w:rsid w:val="2BBD7CF0"/>
    <w:rsid w:val="2BC013AD"/>
    <w:rsid w:val="2BC0289E"/>
    <w:rsid w:val="2BC101D6"/>
    <w:rsid w:val="2BC16AE6"/>
    <w:rsid w:val="2BC3378C"/>
    <w:rsid w:val="2BC518A9"/>
    <w:rsid w:val="2BC578E0"/>
    <w:rsid w:val="2BC7510C"/>
    <w:rsid w:val="2BC76619"/>
    <w:rsid w:val="2BC8696D"/>
    <w:rsid w:val="2BCC0461"/>
    <w:rsid w:val="2BCC561E"/>
    <w:rsid w:val="2BCD0F24"/>
    <w:rsid w:val="2BCE0D95"/>
    <w:rsid w:val="2BCE281F"/>
    <w:rsid w:val="2BCF43C5"/>
    <w:rsid w:val="2BD046F9"/>
    <w:rsid w:val="2BD068B2"/>
    <w:rsid w:val="2BD14FD8"/>
    <w:rsid w:val="2BD16810"/>
    <w:rsid w:val="2BD212CC"/>
    <w:rsid w:val="2BD21387"/>
    <w:rsid w:val="2BD225A4"/>
    <w:rsid w:val="2BD250FF"/>
    <w:rsid w:val="2BD27FA8"/>
    <w:rsid w:val="2BD30816"/>
    <w:rsid w:val="2BD36945"/>
    <w:rsid w:val="2BD510C4"/>
    <w:rsid w:val="2BD6031C"/>
    <w:rsid w:val="2BD64B26"/>
    <w:rsid w:val="2BD72547"/>
    <w:rsid w:val="2BD80E04"/>
    <w:rsid w:val="2BD94FC6"/>
    <w:rsid w:val="2BD95537"/>
    <w:rsid w:val="2BD96C2C"/>
    <w:rsid w:val="2BDA6D03"/>
    <w:rsid w:val="2BDC0B84"/>
    <w:rsid w:val="2BDC6B5F"/>
    <w:rsid w:val="2BDD1397"/>
    <w:rsid w:val="2BDE7101"/>
    <w:rsid w:val="2BE134B3"/>
    <w:rsid w:val="2BE25E40"/>
    <w:rsid w:val="2BE262A4"/>
    <w:rsid w:val="2BE3481B"/>
    <w:rsid w:val="2BE36ACE"/>
    <w:rsid w:val="2BE43AF1"/>
    <w:rsid w:val="2BE47B3B"/>
    <w:rsid w:val="2BE517F0"/>
    <w:rsid w:val="2BE70C66"/>
    <w:rsid w:val="2BE7676D"/>
    <w:rsid w:val="2BE86013"/>
    <w:rsid w:val="2BE866C7"/>
    <w:rsid w:val="2BEA188A"/>
    <w:rsid w:val="2BEA35EF"/>
    <w:rsid w:val="2BEA595D"/>
    <w:rsid w:val="2BEA6C7E"/>
    <w:rsid w:val="2BEB5DCA"/>
    <w:rsid w:val="2BEB6E93"/>
    <w:rsid w:val="2BEC061D"/>
    <w:rsid w:val="2BED0E19"/>
    <w:rsid w:val="2BED1D26"/>
    <w:rsid w:val="2BEE6118"/>
    <w:rsid w:val="2BEF3235"/>
    <w:rsid w:val="2BF1658A"/>
    <w:rsid w:val="2BF2180C"/>
    <w:rsid w:val="2BF22215"/>
    <w:rsid w:val="2BF22B0B"/>
    <w:rsid w:val="2BF26939"/>
    <w:rsid w:val="2BF355F7"/>
    <w:rsid w:val="2BF40624"/>
    <w:rsid w:val="2BF423B4"/>
    <w:rsid w:val="2BF46E1C"/>
    <w:rsid w:val="2BF73601"/>
    <w:rsid w:val="2BF8531D"/>
    <w:rsid w:val="2BF925B9"/>
    <w:rsid w:val="2BFA72D1"/>
    <w:rsid w:val="2BFB1B01"/>
    <w:rsid w:val="2BFD2AFA"/>
    <w:rsid w:val="2BFD3CA5"/>
    <w:rsid w:val="2BFD4E08"/>
    <w:rsid w:val="2BFD6308"/>
    <w:rsid w:val="2BFF06BE"/>
    <w:rsid w:val="2BFF5390"/>
    <w:rsid w:val="2BFF6942"/>
    <w:rsid w:val="2C0079B5"/>
    <w:rsid w:val="2C0123C2"/>
    <w:rsid w:val="2C020233"/>
    <w:rsid w:val="2C0234C9"/>
    <w:rsid w:val="2C0251E7"/>
    <w:rsid w:val="2C02784D"/>
    <w:rsid w:val="2C040864"/>
    <w:rsid w:val="2C0640C3"/>
    <w:rsid w:val="2C070A97"/>
    <w:rsid w:val="2C09799A"/>
    <w:rsid w:val="2C0B2213"/>
    <w:rsid w:val="2C0B4A17"/>
    <w:rsid w:val="2C0C23BC"/>
    <w:rsid w:val="2C0C5269"/>
    <w:rsid w:val="2C0D1CED"/>
    <w:rsid w:val="2C0D21AE"/>
    <w:rsid w:val="2C0E1E58"/>
    <w:rsid w:val="2C0F3611"/>
    <w:rsid w:val="2C142B5C"/>
    <w:rsid w:val="2C146ED9"/>
    <w:rsid w:val="2C163817"/>
    <w:rsid w:val="2C172414"/>
    <w:rsid w:val="2C1727C3"/>
    <w:rsid w:val="2C175741"/>
    <w:rsid w:val="2C196CF5"/>
    <w:rsid w:val="2C1A744D"/>
    <w:rsid w:val="2C1B384D"/>
    <w:rsid w:val="2C1B4338"/>
    <w:rsid w:val="2C1C5F8E"/>
    <w:rsid w:val="2C1E18BA"/>
    <w:rsid w:val="2C1E1FC8"/>
    <w:rsid w:val="2C204612"/>
    <w:rsid w:val="2C2074BE"/>
    <w:rsid w:val="2C2076D7"/>
    <w:rsid w:val="2C210639"/>
    <w:rsid w:val="2C21082E"/>
    <w:rsid w:val="2C2109CC"/>
    <w:rsid w:val="2C211378"/>
    <w:rsid w:val="2C21276C"/>
    <w:rsid w:val="2C217A29"/>
    <w:rsid w:val="2C2249CE"/>
    <w:rsid w:val="2C262569"/>
    <w:rsid w:val="2C26375A"/>
    <w:rsid w:val="2C26408A"/>
    <w:rsid w:val="2C2D2859"/>
    <w:rsid w:val="2C2E0892"/>
    <w:rsid w:val="2C2F11D2"/>
    <w:rsid w:val="2C3063A6"/>
    <w:rsid w:val="2C314628"/>
    <w:rsid w:val="2C32151D"/>
    <w:rsid w:val="2C3276FF"/>
    <w:rsid w:val="2C327959"/>
    <w:rsid w:val="2C335C1C"/>
    <w:rsid w:val="2C364AC5"/>
    <w:rsid w:val="2C366157"/>
    <w:rsid w:val="2C3679FF"/>
    <w:rsid w:val="2C393314"/>
    <w:rsid w:val="2C3A4341"/>
    <w:rsid w:val="2C3A6DF8"/>
    <w:rsid w:val="2C3A7353"/>
    <w:rsid w:val="2C3C07FF"/>
    <w:rsid w:val="2C3C5A59"/>
    <w:rsid w:val="2C3C794F"/>
    <w:rsid w:val="2C3D2EED"/>
    <w:rsid w:val="2C3E2538"/>
    <w:rsid w:val="2C3F5345"/>
    <w:rsid w:val="2C40055A"/>
    <w:rsid w:val="2C402612"/>
    <w:rsid w:val="2C41207C"/>
    <w:rsid w:val="2C423C4D"/>
    <w:rsid w:val="2C451A0D"/>
    <w:rsid w:val="2C452340"/>
    <w:rsid w:val="2C457CF1"/>
    <w:rsid w:val="2C463969"/>
    <w:rsid w:val="2C4642C2"/>
    <w:rsid w:val="2C4679DA"/>
    <w:rsid w:val="2C4703F8"/>
    <w:rsid w:val="2C4810C4"/>
    <w:rsid w:val="2C497DAB"/>
    <w:rsid w:val="2C4A5898"/>
    <w:rsid w:val="2C4B3D49"/>
    <w:rsid w:val="2C4B7DF1"/>
    <w:rsid w:val="2C4C10CE"/>
    <w:rsid w:val="2C4C79DA"/>
    <w:rsid w:val="2C4F5506"/>
    <w:rsid w:val="2C506414"/>
    <w:rsid w:val="2C523732"/>
    <w:rsid w:val="2C52416E"/>
    <w:rsid w:val="2C5317A8"/>
    <w:rsid w:val="2C533921"/>
    <w:rsid w:val="2C536D5F"/>
    <w:rsid w:val="2C557A4E"/>
    <w:rsid w:val="2C5738D8"/>
    <w:rsid w:val="2C58188A"/>
    <w:rsid w:val="2C59174C"/>
    <w:rsid w:val="2C5B19E9"/>
    <w:rsid w:val="2C5E29BE"/>
    <w:rsid w:val="2C5E346D"/>
    <w:rsid w:val="2C5E637C"/>
    <w:rsid w:val="2C5F7540"/>
    <w:rsid w:val="2C610976"/>
    <w:rsid w:val="2C612A4E"/>
    <w:rsid w:val="2C615B71"/>
    <w:rsid w:val="2C61746C"/>
    <w:rsid w:val="2C641219"/>
    <w:rsid w:val="2C64552F"/>
    <w:rsid w:val="2C672C9E"/>
    <w:rsid w:val="2C672D93"/>
    <w:rsid w:val="2C67374D"/>
    <w:rsid w:val="2C694952"/>
    <w:rsid w:val="2C697E7F"/>
    <w:rsid w:val="2C6A786B"/>
    <w:rsid w:val="2C6C03F9"/>
    <w:rsid w:val="2C6D28DB"/>
    <w:rsid w:val="2C6D6027"/>
    <w:rsid w:val="2C6D7DDA"/>
    <w:rsid w:val="2C713C46"/>
    <w:rsid w:val="2C7142FD"/>
    <w:rsid w:val="2C720F7B"/>
    <w:rsid w:val="2C730693"/>
    <w:rsid w:val="2C741643"/>
    <w:rsid w:val="2C745B65"/>
    <w:rsid w:val="2C776FCF"/>
    <w:rsid w:val="2C7826A5"/>
    <w:rsid w:val="2C797A7C"/>
    <w:rsid w:val="2C7A5EED"/>
    <w:rsid w:val="2C7A68EB"/>
    <w:rsid w:val="2C7A69E6"/>
    <w:rsid w:val="2C7A7C8C"/>
    <w:rsid w:val="2C7B28A2"/>
    <w:rsid w:val="2C7B5902"/>
    <w:rsid w:val="2C7C4820"/>
    <w:rsid w:val="2C7C717E"/>
    <w:rsid w:val="2C7D72C7"/>
    <w:rsid w:val="2C7E72E9"/>
    <w:rsid w:val="2C803AFD"/>
    <w:rsid w:val="2C83459B"/>
    <w:rsid w:val="2C8356A1"/>
    <w:rsid w:val="2C85452A"/>
    <w:rsid w:val="2C857E43"/>
    <w:rsid w:val="2C8612A2"/>
    <w:rsid w:val="2C861C16"/>
    <w:rsid w:val="2C86698A"/>
    <w:rsid w:val="2C876BCB"/>
    <w:rsid w:val="2C883090"/>
    <w:rsid w:val="2C890CAA"/>
    <w:rsid w:val="2C891274"/>
    <w:rsid w:val="2C89591B"/>
    <w:rsid w:val="2C8B0D07"/>
    <w:rsid w:val="2C8B16FB"/>
    <w:rsid w:val="2C8C100C"/>
    <w:rsid w:val="2C8C1C8F"/>
    <w:rsid w:val="2C8D5A5F"/>
    <w:rsid w:val="2C8E1C47"/>
    <w:rsid w:val="2C8E54DE"/>
    <w:rsid w:val="2C8F35A2"/>
    <w:rsid w:val="2C90180B"/>
    <w:rsid w:val="2C913530"/>
    <w:rsid w:val="2C9135B2"/>
    <w:rsid w:val="2C914AB4"/>
    <w:rsid w:val="2C925B9E"/>
    <w:rsid w:val="2C935BF3"/>
    <w:rsid w:val="2C942BBE"/>
    <w:rsid w:val="2C9505B9"/>
    <w:rsid w:val="2C957D81"/>
    <w:rsid w:val="2C957F46"/>
    <w:rsid w:val="2C9805E9"/>
    <w:rsid w:val="2C983C12"/>
    <w:rsid w:val="2C9914D8"/>
    <w:rsid w:val="2C994712"/>
    <w:rsid w:val="2C9953FA"/>
    <w:rsid w:val="2C9A4453"/>
    <w:rsid w:val="2C9B71D4"/>
    <w:rsid w:val="2C9C72D0"/>
    <w:rsid w:val="2C9C7A71"/>
    <w:rsid w:val="2C9D128B"/>
    <w:rsid w:val="2C9D1510"/>
    <w:rsid w:val="2C9D1D33"/>
    <w:rsid w:val="2C9E4108"/>
    <w:rsid w:val="2CA00B4A"/>
    <w:rsid w:val="2CA03A20"/>
    <w:rsid w:val="2CA20D1D"/>
    <w:rsid w:val="2CA21E5A"/>
    <w:rsid w:val="2CA22924"/>
    <w:rsid w:val="2CA30D71"/>
    <w:rsid w:val="2CA31435"/>
    <w:rsid w:val="2CA42788"/>
    <w:rsid w:val="2CA51D5F"/>
    <w:rsid w:val="2CA550B1"/>
    <w:rsid w:val="2CA56E1E"/>
    <w:rsid w:val="2CA627B8"/>
    <w:rsid w:val="2CA636E6"/>
    <w:rsid w:val="2CA722DB"/>
    <w:rsid w:val="2CA74B22"/>
    <w:rsid w:val="2CA86B8D"/>
    <w:rsid w:val="2CA92457"/>
    <w:rsid w:val="2CA95C33"/>
    <w:rsid w:val="2CAA2B40"/>
    <w:rsid w:val="2CAB5F74"/>
    <w:rsid w:val="2CAD1EB2"/>
    <w:rsid w:val="2CAD7A10"/>
    <w:rsid w:val="2CAF1A88"/>
    <w:rsid w:val="2CAF47E2"/>
    <w:rsid w:val="2CB12C13"/>
    <w:rsid w:val="2CB1777D"/>
    <w:rsid w:val="2CB40087"/>
    <w:rsid w:val="2CB64ABA"/>
    <w:rsid w:val="2CB669E8"/>
    <w:rsid w:val="2CB67184"/>
    <w:rsid w:val="2CB861DD"/>
    <w:rsid w:val="2CB941AB"/>
    <w:rsid w:val="2CB95E96"/>
    <w:rsid w:val="2CBC15E9"/>
    <w:rsid w:val="2CBD65DC"/>
    <w:rsid w:val="2CBF149E"/>
    <w:rsid w:val="2CBF5796"/>
    <w:rsid w:val="2CC0254B"/>
    <w:rsid w:val="2CC06923"/>
    <w:rsid w:val="2CC33F33"/>
    <w:rsid w:val="2CC40548"/>
    <w:rsid w:val="2CC47534"/>
    <w:rsid w:val="2CC54620"/>
    <w:rsid w:val="2CC70D39"/>
    <w:rsid w:val="2CC80D60"/>
    <w:rsid w:val="2CC811DD"/>
    <w:rsid w:val="2CC86838"/>
    <w:rsid w:val="2CC90932"/>
    <w:rsid w:val="2CCA452E"/>
    <w:rsid w:val="2CCA6951"/>
    <w:rsid w:val="2CCA7BFD"/>
    <w:rsid w:val="2CCB0FD8"/>
    <w:rsid w:val="2CCB5122"/>
    <w:rsid w:val="2CCB59C2"/>
    <w:rsid w:val="2CCC392A"/>
    <w:rsid w:val="2CCC66DA"/>
    <w:rsid w:val="2CCC7CE8"/>
    <w:rsid w:val="2CCD09EC"/>
    <w:rsid w:val="2CCE0D3A"/>
    <w:rsid w:val="2CCE3FF9"/>
    <w:rsid w:val="2CCE7361"/>
    <w:rsid w:val="2CCF346E"/>
    <w:rsid w:val="2CCF4E24"/>
    <w:rsid w:val="2CCF539E"/>
    <w:rsid w:val="2CD04029"/>
    <w:rsid w:val="2CD108F3"/>
    <w:rsid w:val="2CD1477C"/>
    <w:rsid w:val="2CD2221D"/>
    <w:rsid w:val="2CD31297"/>
    <w:rsid w:val="2CD31F01"/>
    <w:rsid w:val="2CD34CF5"/>
    <w:rsid w:val="2CD410F0"/>
    <w:rsid w:val="2CD629CB"/>
    <w:rsid w:val="2CD723C6"/>
    <w:rsid w:val="2CD83DC4"/>
    <w:rsid w:val="2CD93177"/>
    <w:rsid w:val="2CE01F8D"/>
    <w:rsid w:val="2CE02DA0"/>
    <w:rsid w:val="2CE1675C"/>
    <w:rsid w:val="2CE2281A"/>
    <w:rsid w:val="2CE25517"/>
    <w:rsid w:val="2CE272A4"/>
    <w:rsid w:val="2CE406CA"/>
    <w:rsid w:val="2CE41959"/>
    <w:rsid w:val="2CE429BE"/>
    <w:rsid w:val="2CE43533"/>
    <w:rsid w:val="2CE51581"/>
    <w:rsid w:val="2CE5532D"/>
    <w:rsid w:val="2CE67581"/>
    <w:rsid w:val="2CE7359B"/>
    <w:rsid w:val="2CE74DF9"/>
    <w:rsid w:val="2CE802DE"/>
    <w:rsid w:val="2CE923EB"/>
    <w:rsid w:val="2CE9273E"/>
    <w:rsid w:val="2CE94A9A"/>
    <w:rsid w:val="2CEB6A9F"/>
    <w:rsid w:val="2CEE07F9"/>
    <w:rsid w:val="2CEE2F22"/>
    <w:rsid w:val="2CEE5089"/>
    <w:rsid w:val="2CEF26DB"/>
    <w:rsid w:val="2CF02DE0"/>
    <w:rsid w:val="2CF047AD"/>
    <w:rsid w:val="2CF04FA6"/>
    <w:rsid w:val="2CF0638C"/>
    <w:rsid w:val="2CF16E50"/>
    <w:rsid w:val="2CF22842"/>
    <w:rsid w:val="2CF2527C"/>
    <w:rsid w:val="2CF26205"/>
    <w:rsid w:val="2CF31456"/>
    <w:rsid w:val="2CF355D7"/>
    <w:rsid w:val="2CF454DC"/>
    <w:rsid w:val="2CF527FE"/>
    <w:rsid w:val="2CF55B0A"/>
    <w:rsid w:val="2CF638DF"/>
    <w:rsid w:val="2CF72B91"/>
    <w:rsid w:val="2CF76CA4"/>
    <w:rsid w:val="2CF77600"/>
    <w:rsid w:val="2CF8516E"/>
    <w:rsid w:val="2CFA6A02"/>
    <w:rsid w:val="2CFB56F5"/>
    <w:rsid w:val="2CFC6098"/>
    <w:rsid w:val="2CFC6367"/>
    <w:rsid w:val="2CFC755E"/>
    <w:rsid w:val="2CFD482C"/>
    <w:rsid w:val="2CFD4DE2"/>
    <w:rsid w:val="2CFD7CB9"/>
    <w:rsid w:val="2CFE0088"/>
    <w:rsid w:val="2CFF31A2"/>
    <w:rsid w:val="2CFF3463"/>
    <w:rsid w:val="2D015FCC"/>
    <w:rsid w:val="2D0257E2"/>
    <w:rsid w:val="2D041B9A"/>
    <w:rsid w:val="2D043B56"/>
    <w:rsid w:val="2D046623"/>
    <w:rsid w:val="2D05043C"/>
    <w:rsid w:val="2D065ACF"/>
    <w:rsid w:val="2D065D46"/>
    <w:rsid w:val="2D075BED"/>
    <w:rsid w:val="2D075F66"/>
    <w:rsid w:val="2D0849C7"/>
    <w:rsid w:val="2D09134C"/>
    <w:rsid w:val="2D091E84"/>
    <w:rsid w:val="2D0A1AB8"/>
    <w:rsid w:val="2D0C0DB2"/>
    <w:rsid w:val="2D0C7CCA"/>
    <w:rsid w:val="2D0D2395"/>
    <w:rsid w:val="2D0E04BE"/>
    <w:rsid w:val="2D0E5142"/>
    <w:rsid w:val="2D0E59D4"/>
    <w:rsid w:val="2D0F1DBB"/>
    <w:rsid w:val="2D0F4007"/>
    <w:rsid w:val="2D1055BE"/>
    <w:rsid w:val="2D1111FB"/>
    <w:rsid w:val="2D113123"/>
    <w:rsid w:val="2D124861"/>
    <w:rsid w:val="2D1355C2"/>
    <w:rsid w:val="2D141323"/>
    <w:rsid w:val="2D142840"/>
    <w:rsid w:val="2D1537B7"/>
    <w:rsid w:val="2D167AFF"/>
    <w:rsid w:val="2D171765"/>
    <w:rsid w:val="2D175710"/>
    <w:rsid w:val="2D177778"/>
    <w:rsid w:val="2D195070"/>
    <w:rsid w:val="2D1A3401"/>
    <w:rsid w:val="2D1B23B3"/>
    <w:rsid w:val="2D1B3BAC"/>
    <w:rsid w:val="2D1B5BE9"/>
    <w:rsid w:val="2D1B64D1"/>
    <w:rsid w:val="2D1D5D9B"/>
    <w:rsid w:val="2D1E3DE7"/>
    <w:rsid w:val="2D2073D7"/>
    <w:rsid w:val="2D23127D"/>
    <w:rsid w:val="2D231B97"/>
    <w:rsid w:val="2D23389B"/>
    <w:rsid w:val="2D2454C9"/>
    <w:rsid w:val="2D251CB7"/>
    <w:rsid w:val="2D261E26"/>
    <w:rsid w:val="2D265DF4"/>
    <w:rsid w:val="2D266465"/>
    <w:rsid w:val="2D2761A2"/>
    <w:rsid w:val="2D28074F"/>
    <w:rsid w:val="2D287CD2"/>
    <w:rsid w:val="2D2A21E6"/>
    <w:rsid w:val="2D2A3095"/>
    <w:rsid w:val="2D2B23DB"/>
    <w:rsid w:val="2D2D21F6"/>
    <w:rsid w:val="2D2D5835"/>
    <w:rsid w:val="2D2E7554"/>
    <w:rsid w:val="2D2F1EF2"/>
    <w:rsid w:val="2D300F42"/>
    <w:rsid w:val="2D3016D6"/>
    <w:rsid w:val="2D3176A6"/>
    <w:rsid w:val="2D321760"/>
    <w:rsid w:val="2D333BE8"/>
    <w:rsid w:val="2D336948"/>
    <w:rsid w:val="2D3452CD"/>
    <w:rsid w:val="2D3544B2"/>
    <w:rsid w:val="2D365B8D"/>
    <w:rsid w:val="2D370F8F"/>
    <w:rsid w:val="2D3744C2"/>
    <w:rsid w:val="2D383119"/>
    <w:rsid w:val="2D384865"/>
    <w:rsid w:val="2D39004B"/>
    <w:rsid w:val="2D3A10AC"/>
    <w:rsid w:val="2D3A5D61"/>
    <w:rsid w:val="2D3C0FBD"/>
    <w:rsid w:val="2D3C1C69"/>
    <w:rsid w:val="2D3C30A7"/>
    <w:rsid w:val="2D3D06A9"/>
    <w:rsid w:val="2D3D660D"/>
    <w:rsid w:val="2D3F5AE3"/>
    <w:rsid w:val="2D4041B6"/>
    <w:rsid w:val="2D405AF4"/>
    <w:rsid w:val="2D4136F0"/>
    <w:rsid w:val="2D4230CD"/>
    <w:rsid w:val="2D430353"/>
    <w:rsid w:val="2D442B11"/>
    <w:rsid w:val="2D4443E2"/>
    <w:rsid w:val="2D467166"/>
    <w:rsid w:val="2D472C48"/>
    <w:rsid w:val="2D472FB9"/>
    <w:rsid w:val="2D4904B6"/>
    <w:rsid w:val="2D4904DB"/>
    <w:rsid w:val="2D493681"/>
    <w:rsid w:val="2D495E8D"/>
    <w:rsid w:val="2D4A4E5D"/>
    <w:rsid w:val="2D4B6FE2"/>
    <w:rsid w:val="2D4C7BD2"/>
    <w:rsid w:val="2D4D6E57"/>
    <w:rsid w:val="2D4E200F"/>
    <w:rsid w:val="2D4F1B72"/>
    <w:rsid w:val="2D500B80"/>
    <w:rsid w:val="2D50177A"/>
    <w:rsid w:val="2D505793"/>
    <w:rsid w:val="2D50762E"/>
    <w:rsid w:val="2D533A9B"/>
    <w:rsid w:val="2D547740"/>
    <w:rsid w:val="2D5518F2"/>
    <w:rsid w:val="2D5618C1"/>
    <w:rsid w:val="2D5D5E8F"/>
    <w:rsid w:val="2D5E62F3"/>
    <w:rsid w:val="2D61111C"/>
    <w:rsid w:val="2D615879"/>
    <w:rsid w:val="2D620F92"/>
    <w:rsid w:val="2D63484E"/>
    <w:rsid w:val="2D634881"/>
    <w:rsid w:val="2D6421A9"/>
    <w:rsid w:val="2D65288D"/>
    <w:rsid w:val="2D662282"/>
    <w:rsid w:val="2D68204F"/>
    <w:rsid w:val="2D685C65"/>
    <w:rsid w:val="2D690593"/>
    <w:rsid w:val="2D690F07"/>
    <w:rsid w:val="2D693ADA"/>
    <w:rsid w:val="2D6A2129"/>
    <w:rsid w:val="2D6C1A33"/>
    <w:rsid w:val="2D6C1BC0"/>
    <w:rsid w:val="2D6C1E87"/>
    <w:rsid w:val="2D6D0A64"/>
    <w:rsid w:val="2D6D4AFE"/>
    <w:rsid w:val="2D6D502A"/>
    <w:rsid w:val="2D6F580F"/>
    <w:rsid w:val="2D707E76"/>
    <w:rsid w:val="2D712388"/>
    <w:rsid w:val="2D714143"/>
    <w:rsid w:val="2D714BC8"/>
    <w:rsid w:val="2D7161C8"/>
    <w:rsid w:val="2D735BFF"/>
    <w:rsid w:val="2D7400F5"/>
    <w:rsid w:val="2D74438A"/>
    <w:rsid w:val="2D764C2C"/>
    <w:rsid w:val="2D771126"/>
    <w:rsid w:val="2D780B8E"/>
    <w:rsid w:val="2D781601"/>
    <w:rsid w:val="2D783788"/>
    <w:rsid w:val="2D784F41"/>
    <w:rsid w:val="2D79461E"/>
    <w:rsid w:val="2D7974FC"/>
    <w:rsid w:val="2D7A1BFE"/>
    <w:rsid w:val="2D7B460D"/>
    <w:rsid w:val="2D7C0DF8"/>
    <w:rsid w:val="2D7D151A"/>
    <w:rsid w:val="2D7D40DE"/>
    <w:rsid w:val="2D7E0EDE"/>
    <w:rsid w:val="2D7E5A5F"/>
    <w:rsid w:val="2D7E61E8"/>
    <w:rsid w:val="2D7F780F"/>
    <w:rsid w:val="2D812B87"/>
    <w:rsid w:val="2D815B05"/>
    <w:rsid w:val="2D817036"/>
    <w:rsid w:val="2D847BD8"/>
    <w:rsid w:val="2D854684"/>
    <w:rsid w:val="2D87473F"/>
    <w:rsid w:val="2D87677E"/>
    <w:rsid w:val="2D881FFA"/>
    <w:rsid w:val="2D890D50"/>
    <w:rsid w:val="2D8A15F5"/>
    <w:rsid w:val="2D8C5FC1"/>
    <w:rsid w:val="2D8D274F"/>
    <w:rsid w:val="2D8F5E79"/>
    <w:rsid w:val="2D906EBC"/>
    <w:rsid w:val="2D916BB4"/>
    <w:rsid w:val="2D920B50"/>
    <w:rsid w:val="2D92336A"/>
    <w:rsid w:val="2D925462"/>
    <w:rsid w:val="2D926577"/>
    <w:rsid w:val="2D931DD4"/>
    <w:rsid w:val="2D937370"/>
    <w:rsid w:val="2D9450DB"/>
    <w:rsid w:val="2D9504D1"/>
    <w:rsid w:val="2D9666A6"/>
    <w:rsid w:val="2D97714E"/>
    <w:rsid w:val="2D9825A6"/>
    <w:rsid w:val="2D983F63"/>
    <w:rsid w:val="2D99158D"/>
    <w:rsid w:val="2D995D0F"/>
    <w:rsid w:val="2D995E38"/>
    <w:rsid w:val="2D9A31A9"/>
    <w:rsid w:val="2D9B49D4"/>
    <w:rsid w:val="2D9B51C9"/>
    <w:rsid w:val="2D9C6056"/>
    <w:rsid w:val="2D9C6EAC"/>
    <w:rsid w:val="2D9C7CB2"/>
    <w:rsid w:val="2D9D057C"/>
    <w:rsid w:val="2D9D08BD"/>
    <w:rsid w:val="2D9D4BD3"/>
    <w:rsid w:val="2D9D6D7A"/>
    <w:rsid w:val="2D9F4F52"/>
    <w:rsid w:val="2DA24FFD"/>
    <w:rsid w:val="2DA424F4"/>
    <w:rsid w:val="2DA5132A"/>
    <w:rsid w:val="2DA62F0E"/>
    <w:rsid w:val="2DA634DC"/>
    <w:rsid w:val="2DA80B32"/>
    <w:rsid w:val="2DA81C3A"/>
    <w:rsid w:val="2DA91158"/>
    <w:rsid w:val="2DAB3873"/>
    <w:rsid w:val="2DAC3851"/>
    <w:rsid w:val="2DAD0B6A"/>
    <w:rsid w:val="2DAD1A4A"/>
    <w:rsid w:val="2DAD552E"/>
    <w:rsid w:val="2DAE230C"/>
    <w:rsid w:val="2DAE2FA6"/>
    <w:rsid w:val="2DAF3692"/>
    <w:rsid w:val="2DB00158"/>
    <w:rsid w:val="2DB0040F"/>
    <w:rsid w:val="2DB021B1"/>
    <w:rsid w:val="2DB02D62"/>
    <w:rsid w:val="2DB125AB"/>
    <w:rsid w:val="2DB12734"/>
    <w:rsid w:val="2DB27761"/>
    <w:rsid w:val="2DB36AE8"/>
    <w:rsid w:val="2DB52B71"/>
    <w:rsid w:val="2DB779CB"/>
    <w:rsid w:val="2DB81A8D"/>
    <w:rsid w:val="2DB84049"/>
    <w:rsid w:val="2DB92422"/>
    <w:rsid w:val="2DB9626B"/>
    <w:rsid w:val="2DBD21CB"/>
    <w:rsid w:val="2DBD436F"/>
    <w:rsid w:val="2DBE58F3"/>
    <w:rsid w:val="2DBE7567"/>
    <w:rsid w:val="2DC00693"/>
    <w:rsid w:val="2DC027E2"/>
    <w:rsid w:val="2DC029AB"/>
    <w:rsid w:val="2DC04D2F"/>
    <w:rsid w:val="2DC05D47"/>
    <w:rsid w:val="2DC16D59"/>
    <w:rsid w:val="2DC17865"/>
    <w:rsid w:val="2DC2178A"/>
    <w:rsid w:val="2DC25C88"/>
    <w:rsid w:val="2DC30453"/>
    <w:rsid w:val="2DC37ECF"/>
    <w:rsid w:val="2DC40285"/>
    <w:rsid w:val="2DC45EF0"/>
    <w:rsid w:val="2DC542EB"/>
    <w:rsid w:val="2DC57270"/>
    <w:rsid w:val="2DC60389"/>
    <w:rsid w:val="2DC617D1"/>
    <w:rsid w:val="2DC65E02"/>
    <w:rsid w:val="2DC72A0D"/>
    <w:rsid w:val="2DC72D45"/>
    <w:rsid w:val="2DC76200"/>
    <w:rsid w:val="2DC76D00"/>
    <w:rsid w:val="2DC82CB5"/>
    <w:rsid w:val="2DC86835"/>
    <w:rsid w:val="2DC92FF8"/>
    <w:rsid w:val="2DC94307"/>
    <w:rsid w:val="2DCA72FC"/>
    <w:rsid w:val="2DCD01CA"/>
    <w:rsid w:val="2DCD7716"/>
    <w:rsid w:val="2DCE09B6"/>
    <w:rsid w:val="2DCE6131"/>
    <w:rsid w:val="2DCE6427"/>
    <w:rsid w:val="2DCF4732"/>
    <w:rsid w:val="2DD03D9D"/>
    <w:rsid w:val="2DD13FB4"/>
    <w:rsid w:val="2DD239E5"/>
    <w:rsid w:val="2DD318CB"/>
    <w:rsid w:val="2DD45A5D"/>
    <w:rsid w:val="2DD62ACC"/>
    <w:rsid w:val="2DD70016"/>
    <w:rsid w:val="2DD930D1"/>
    <w:rsid w:val="2DD96721"/>
    <w:rsid w:val="2DD96B84"/>
    <w:rsid w:val="2DDB05C2"/>
    <w:rsid w:val="2DDB2228"/>
    <w:rsid w:val="2DDB3DE1"/>
    <w:rsid w:val="2DDB4214"/>
    <w:rsid w:val="2DDB5849"/>
    <w:rsid w:val="2DDC7855"/>
    <w:rsid w:val="2DDE6847"/>
    <w:rsid w:val="2DE22A04"/>
    <w:rsid w:val="2DE348DC"/>
    <w:rsid w:val="2DE37253"/>
    <w:rsid w:val="2DE41004"/>
    <w:rsid w:val="2DE46883"/>
    <w:rsid w:val="2DE46F74"/>
    <w:rsid w:val="2DE54062"/>
    <w:rsid w:val="2DE55CA2"/>
    <w:rsid w:val="2DE5715C"/>
    <w:rsid w:val="2DE578E0"/>
    <w:rsid w:val="2DE67019"/>
    <w:rsid w:val="2DE67D2A"/>
    <w:rsid w:val="2DE859C0"/>
    <w:rsid w:val="2DE972B2"/>
    <w:rsid w:val="2DEA6A6C"/>
    <w:rsid w:val="2DEB3945"/>
    <w:rsid w:val="2DEB3F74"/>
    <w:rsid w:val="2DEC3F2F"/>
    <w:rsid w:val="2DEE7592"/>
    <w:rsid w:val="2DEF0F95"/>
    <w:rsid w:val="2DEF4A5E"/>
    <w:rsid w:val="2DF11DA3"/>
    <w:rsid w:val="2DF13B85"/>
    <w:rsid w:val="2DF32014"/>
    <w:rsid w:val="2DF3687C"/>
    <w:rsid w:val="2DF410D6"/>
    <w:rsid w:val="2DF43DA1"/>
    <w:rsid w:val="2DF4473B"/>
    <w:rsid w:val="2DF46A1F"/>
    <w:rsid w:val="2DF56A9B"/>
    <w:rsid w:val="2DF634FA"/>
    <w:rsid w:val="2DF71D6B"/>
    <w:rsid w:val="2DF80C17"/>
    <w:rsid w:val="2DF93127"/>
    <w:rsid w:val="2DFA7942"/>
    <w:rsid w:val="2DFB0E78"/>
    <w:rsid w:val="2DFB1956"/>
    <w:rsid w:val="2DFB4A5F"/>
    <w:rsid w:val="2DFC30F4"/>
    <w:rsid w:val="2DFF1A8E"/>
    <w:rsid w:val="2DFF6634"/>
    <w:rsid w:val="2E0026F7"/>
    <w:rsid w:val="2E007091"/>
    <w:rsid w:val="2E02724E"/>
    <w:rsid w:val="2E03088E"/>
    <w:rsid w:val="2E043F96"/>
    <w:rsid w:val="2E044406"/>
    <w:rsid w:val="2E0624B7"/>
    <w:rsid w:val="2E08161E"/>
    <w:rsid w:val="2E0862DB"/>
    <w:rsid w:val="2E090699"/>
    <w:rsid w:val="2E0C170F"/>
    <w:rsid w:val="2E0D396C"/>
    <w:rsid w:val="2E0E0348"/>
    <w:rsid w:val="2E0E1295"/>
    <w:rsid w:val="2E0F615C"/>
    <w:rsid w:val="2E105C73"/>
    <w:rsid w:val="2E1101A1"/>
    <w:rsid w:val="2E115FDE"/>
    <w:rsid w:val="2E15450B"/>
    <w:rsid w:val="2E177518"/>
    <w:rsid w:val="2E1853C2"/>
    <w:rsid w:val="2E185AD5"/>
    <w:rsid w:val="2E1A2138"/>
    <w:rsid w:val="2E1A6FEE"/>
    <w:rsid w:val="2E1B307F"/>
    <w:rsid w:val="2E1E5A54"/>
    <w:rsid w:val="2E1E61F9"/>
    <w:rsid w:val="2E204DDB"/>
    <w:rsid w:val="2E206FAF"/>
    <w:rsid w:val="2E2267D1"/>
    <w:rsid w:val="2E227227"/>
    <w:rsid w:val="2E23218E"/>
    <w:rsid w:val="2E234722"/>
    <w:rsid w:val="2E24137A"/>
    <w:rsid w:val="2E2451CA"/>
    <w:rsid w:val="2E260D1C"/>
    <w:rsid w:val="2E265C6D"/>
    <w:rsid w:val="2E2670D3"/>
    <w:rsid w:val="2E28172F"/>
    <w:rsid w:val="2E286F7C"/>
    <w:rsid w:val="2E2971B3"/>
    <w:rsid w:val="2E2A1AC9"/>
    <w:rsid w:val="2E2A6A56"/>
    <w:rsid w:val="2E2B0C04"/>
    <w:rsid w:val="2E2B13F5"/>
    <w:rsid w:val="2E2B1A51"/>
    <w:rsid w:val="2E2C5AEC"/>
    <w:rsid w:val="2E2C7658"/>
    <w:rsid w:val="2E2D0745"/>
    <w:rsid w:val="2E2D285C"/>
    <w:rsid w:val="2E2D7ED8"/>
    <w:rsid w:val="2E2F0F7F"/>
    <w:rsid w:val="2E310006"/>
    <w:rsid w:val="2E313F53"/>
    <w:rsid w:val="2E317A39"/>
    <w:rsid w:val="2E322BA8"/>
    <w:rsid w:val="2E351A18"/>
    <w:rsid w:val="2E355E54"/>
    <w:rsid w:val="2E360EAA"/>
    <w:rsid w:val="2E364A96"/>
    <w:rsid w:val="2E371B57"/>
    <w:rsid w:val="2E373917"/>
    <w:rsid w:val="2E377F77"/>
    <w:rsid w:val="2E3823C9"/>
    <w:rsid w:val="2E385651"/>
    <w:rsid w:val="2E3A3B9E"/>
    <w:rsid w:val="2E3A7CFC"/>
    <w:rsid w:val="2E3B2B5B"/>
    <w:rsid w:val="2E3B37B0"/>
    <w:rsid w:val="2E3B448D"/>
    <w:rsid w:val="2E3C73AF"/>
    <w:rsid w:val="2E3E6975"/>
    <w:rsid w:val="2E3F31E0"/>
    <w:rsid w:val="2E400AF9"/>
    <w:rsid w:val="2E404E66"/>
    <w:rsid w:val="2E41294B"/>
    <w:rsid w:val="2E421C6A"/>
    <w:rsid w:val="2E421C8C"/>
    <w:rsid w:val="2E421E90"/>
    <w:rsid w:val="2E4229AC"/>
    <w:rsid w:val="2E437347"/>
    <w:rsid w:val="2E442461"/>
    <w:rsid w:val="2E4458B5"/>
    <w:rsid w:val="2E454669"/>
    <w:rsid w:val="2E461C35"/>
    <w:rsid w:val="2E4659E8"/>
    <w:rsid w:val="2E47531E"/>
    <w:rsid w:val="2E47600E"/>
    <w:rsid w:val="2E485928"/>
    <w:rsid w:val="2E494AC8"/>
    <w:rsid w:val="2E4A4E29"/>
    <w:rsid w:val="2E4A579F"/>
    <w:rsid w:val="2E4B0EB7"/>
    <w:rsid w:val="2E4B157B"/>
    <w:rsid w:val="2E4C62BE"/>
    <w:rsid w:val="2E4D3BB9"/>
    <w:rsid w:val="2E4E6BDA"/>
    <w:rsid w:val="2E500735"/>
    <w:rsid w:val="2E5031FB"/>
    <w:rsid w:val="2E510D78"/>
    <w:rsid w:val="2E5350D6"/>
    <w:rsid w:val="2E5360DD"/>
    <w:rsid w:val="2E5777FE"/>
    <w:rsid w:val="2E5851F0"/>
    <w:rsid w:val="2E5A4CEA"/>
    <w:rsid w:val="2E5A6781"/>
    <w:rsid w:val="2E5B4874"/>
    <w:rsid w:val="2E5C31A1"/>
    <w:rsid w:val="2E5F4CB7"/>
    <w:rsid w:val="2E633E91"/>
    <w:rsid w:val="2E637AC8"/>
    <w:rsid w:val="2E652BA4"/>
    <w:rsid w:val="2E656078"/>
    <w:rsid w:val="2E660326"/>
    <w:rsid w:val="2E661892"/>
    <w:rsid w:val="2E6671BB"/>
    <w:rsid w:val="2E674410"/>
    <w:rsid w:val="2E680040"/>
    <w:rsid w:val="2E682401"/>
    <w:rsid w:val="2E68257C"/>
    <w:rsid w:val="2E68272A"/>
    <w:rsid w:val="2E682CF6"/>
    <w:rsid w:val="2E6A0DC2"/>
    <w:rsid w:val="2E6B64CD"/>
    <w:rsid w:val="2E6D1CF5"/>
    <w:rsid w:val="2E6D6C8A"/>
    <w:rsid w:val="2E6F3DAA"/>
    <w:rsid w:val="2E703999"/>
    <w:rsid w:val="2E711C6D"/>
    <w:rsid w:val="2E7120F1"/>
    <w:rsid w:val="2E714886"/>
    <w:rsid w:val="2E732817"/>
    <w:rsid w:val="2E734335"/>
    <w:rsid w:val="2E7449CF"/>
    <w:rsid w:val="2E776DA9"/>
    <w:rsid w:val="2E777DE4"/>
    <w:rsid w:val="2E783233"/>
    <w:rsid w:val="2E791D95"/>
    <w:rsid w:val="2E7A32FE"/>
    <w:rsid w:val="2E7A53EC"/>
    <w:rsid w:val="2E7B1EBB"/>
    <w:rsid w:val="2E7B21CC"/>
    <w:rsid w:val="2E7F522F"/>
    <w:rsid w:val="2E800957"/>
    <w:rsid w:val="2E820584"/>
    <w:rsid w:val="2E8434B7"/>
    <w:rsid w:val="2E855064"/>
    <w:rsid w:val="2E856F7B"/>
    <w:rsid w:val="2E874A4A"/>
    <w:rsid w:val="2E880DD4"/>
    <w:rsid w:val="2E886503"/>
    <w:rsid w:val="2E890A92"/>
    <w:rsid w:val="2E8A430D"/>
    <w:rsid w:val="2E8A5BCF"/>
    <w:rsid w:val="2E8B09D7"/>
    <w:rsid w:val="2E8B0C12"/>
    <w:rsid w:val="2E8B2A8B"/>
    <w:rsid w:val="2E8C512E"/>
    <w:rsid w:val="2E8D05AF"/>
    <w:rsid w:val="2E8E120E"/>
    <w:rsid w:val="2E8F2402"/>
    <w:rsid w:val="2E8F5AA6"/>
    <w:rsid w:val="2E913F7D"/>
    <w:rsid w:val="2E91716A"/>
    <w:rsid w:val="2E924339"/>
    <w:rsid w:val="2E934AB1"/>
    <w:rsid w:val="2E960DA9"/>
    <w:rsid w:val="2E97052C"/>
    <w:rsid w:val="2E977AB7"/>
    <w:rsid w:val="2E98076D"/>
    <w:rsid w:val="2E987B66"/>
    <w:rsid w:val="2E9965FA"/>
    <w:rsid w:val="2E9A5696"/>
    <w:rsid w:val="2E9B24E9"/>
    <w:rsid w:val="2E9B52FF"/>
    <w:rsid w:val="2E9B6A72"/>
    <w:rsid w:val="2E9B6EAC"/>
    <w:rsid w:val="2E9B7F4B"/>
    <w:rsid w:val="2E9D0CC9"/>
    <w:rsid w:val="2EA15AAD"/>
    <w:rsid w:val="2EA200DE"/>
    <w:rsid w:val="2EA236C9"/>
    <w:rsid w:val="2EA25DD5"/>
    <w:rsid w:val="2EA31129"/>
    <w:rsid w:val="2EA376BD"/>
    <w:rsid w:val="2EA529A3"/>
    <w:rsid w:val="2EA631EB"/>
    <w:rsid w:val="2EA83CC2"/>
    <w:rsid w:val="2EA86241"/>
    <w:rsid w:val="2EA86B0C"/>
    <w:rsid w:val="2EA934A7"/>
    <w:rsid w:val="2EA9447E"/>
    <w:rsid w:val="2EAA5F24"/>
    <w:rsid w:val="2EAA661C"/>
    <w:rsid w:val="2EAA6B09"/>
    <w:rsid w:val="2EAB1C88"/>
    <w:rsid w:val="2EAC26FB"/>
    <w:rsid w:val="2EAD46EA"/>
    <w:rsid w:val="2EAE11A9"/>
    <w:rsid w:val="2EB03FA0"/>
    <w:rsid w:val="2EB233F7"/>
    <w:rsid w:val="2EB31046"/>
    <w:rsid w:val="2EB332AB"/>
    <w:rsid w:val="2EB4443B"/>
    <w:rsid w:val="2EB44A11"/>
    <w:rsid w:val="2EB44E3A"/>
    <w:rsid w:val="2EB56AFE"/>
    <w:rsid w:val="2EB61574"/>
    <w:rsid w:val="2EB7116F"/>
    <w:rsid w:val="2EB76245"/>
    <w:rsid w:val="2EB87556"/>
    <w:rsid w:val="2EB93361"/>
    <w:rsid w:val="2EBB71B0"/>
    <w:rsid w:val="2EBC3C38"/>
    <w:rsid w:val="2EBD58E4"/>
    <w:rsid w:val="2EBD7A9D"/>
    <w:rsid w:val="2EBE0086"/>
    <w:rsid w:val="2EBE18CE"/>
    <w:rsid w:val="2EBF0B45"/>
    <w:rsid w:val="2EBF1969"/>
    <w:rsid w:val="2EBF40C6"/>
    <w:rsid w:val="2EBF64D2"/>
    <w:rsid w:val="2EC00098"/>
    <w:rsid w:val="2EC01E76"/>
    <w:rsid w:val="2EC057EC"/>
    <w:rsid w:val="2EC11F34"/>
    <w:rsid w:val="2EC13729"/>
    <w:rsid w:val="2EC21A6A"/>
    <w:rsid w:val="2EC40593"/>
    <w:rsid w:val="2EC51AC7"/>
    <w:rsid w:val="2EC57AA7"/>
    <w:rsid w:val="2EC6303A"/>
    <w:rsid w:val="2EC737D2"/>
    <w:rsid w:val="2EC818F2"/>
    <w:rsid w:val="2EC8474C"/>
    <w:rsid w:val="2EC9058A"/>
    <w:rsid w:val="2EC91362"/>
    <w:rsid w:val="2EC949B3"/>
    <w:rsid w:val="2EC964B8"/>
    <w:rsid w:val="2EC97E2E"/>
    <w:rsid w:val="2ECB094D"/>
    <w:rsid w:val="2ECB607A"/>
    <w:rsid w:val="2ECF6AF6"/>
    <w:rsid w:val="2ECF7D85"/>
    <w:rsid w:val="2ED125EC"/>
    <w:rsid w:val="2ED16AA8"/>
    <w:rsid w:val="2ED204F9"/>
    <w:rsid w:val="2ED221E4"/>
    <w:rsid w:val="2ED26EEB"/>
    <w:rsid w:val="2ED47CCF"/>
    <w:rsid w:val="2ED522E2"/>
    <w:rsid w:val="2ED56DAF"/>
    <w:rsid w:val="2ED72CCA"/>
    <w:rsid w:val="2EDA01DF"/>
    <w:rsid w:val="2EDC1C86"/>
    <w:rsid w:val="2EDC4379"/>
    <w:rsid w:val="2EDD39B2"/>
    <w:rsid w:val="2EDD3FA1"/>
    <w:rsid w:val="2EDD76BB"/>
    <w:rsid w:val="2EDF27B9"/>
    <w:rsid w:val="2EDF5D19"/>
    <w:rsid w:val="2EDF685D"/>
    <w:rsid w:val="2EE10E33"/>
    <w:rsid w:val="2EE15EC2"/>
    <w:rsid w:val="2EE25EA6"/>
    <w:rsid w:val="2EE31A4F"/>
    <w:rsid w:val="2EE36E71"/>
    <w:rsid w:val="2EE53318"/>
    <w:rsid w:val="2EE6453F"/>
    <w:rsid w:val="2EE91BD7"/>
    <w:rsid w:val="2EEA0D25"/>
    <w:rsid w:val="2EEA0DF1"/>
    <w:rsid w:val="2EEC0AD1"/>
    <w:rsid w:val="2EEC38CC"/>
    <w:rsid w:val="2EED38CD"/>
    <w:rsid w:val="2EEF2E0C"/>
    <w:rsid w:val="2EEF741E"/>
    <w:rsid w:val="2EF00F32"/>
    <w:rsid w:val="2EF10A45"/>
    <w:rsid w:val="2EF2379B"/>
    <w:rsid w:val="2EF30011"/>
    <w:rsid w:val="2EF52312"/>
    <w:rsid w:val="2EF53015"/>
    <w:rsid w:val="2EF67503"/>
    <w:rsid w:val="2EF72332"/>
    <w:rsid w:val="2EF83C3F"/>
    <w:rsid w:val="2EF86360"/>
    <w:rsid w:val="2EF87B86"/>
    <w:rsid w:val="2EFA08DB"/>
    <w:rsid w:val="2EFA2C20"/>
    <w:rsid w:val="2EFA4AA9"/>
    <w:rsid w:val="2EFA6B94"/>
    <w:rsid w:val="2EFB28A5"/>
    <w:rsid w:val="2EFC0CE3"/>
    <w:rsid w:val="2EFD71BD"/>
    <w:rsid w:val="2EFF0491"/>
    <w:rsid w:val="2EFF135D"/>
    <w:rsid w:val="2F001075"/>
    <w:rsid w:val="2F003AFF"/>
    <w:rsid w:val="2F0112E6"/>
    <w:rsid w:val="2F025697"/>
    <w:rsid w:val="2F035DBD"/>
    <w:rsid w:val="2F042685"/>
    <w:rsid w:val="2F043B61"/>
    <w:rsid w:val="2F043BDB"/>
    <w:rsid w:val="2F046D40"/>
    <w:rsid w:val="2F053CFB"/>
    <w:rsid w:val="2F0562B4"/>
    <w:rsid w:val="2F067A90"/>
    <w:rsid w:val="2F074194"/>
    <w:rsid w:val="2F075C25"/>
    <w:rsid w:val="2F09547C"/>
    <w:rsid w:val="2F0A2EA6"/>
    <w:rsid w:val="2F0B5768"/>
    <w:rsid w:val="2F0B7C50"/>
    <w:rsid w:val="2F0B7F8F"/>
    <w:rsid w:val="2F0C269F"/>
    <w:rsid w:val="2F0C7D0D"/>
    <w:rsid w:val="2F0E6000"/>
    <w:rsid w:val="2F0F75CA"/>
    <w:rsid w:val="2F105031"/>
    <w:rsid w:val="2F107E30"/>
    <w:rsid w:val="2F122720"/>
    <w:rsid w:val="2F131ADE"/>
    <w:rsid w:val="2F14520C"/>
    <w:rsid w:val="2F1513DB"/>
    <w:rsid w:val="2F15360C"/>
    <w:rsid w:val="2F15528B"/>
    <w:rsid w:val="2F171F90"/>
    <w:rsid w:val="2F183685"/>
    <w:rsid w:val="2F1909D7"/>
    <w:rsid w:val="2F1976A3"/>
    <w:rsid w:val="2F1C4851"/>
    <w:rsid w:val="2F1C6881"/>
    <w:rsid w:val="2F1C7531"/>
    <w:rsid w:val="2F1D42A9"/>
    <w:rsid w:val="2F1E23D5"/>
    <w:rsid w:val="2F1F79BC"/>
    <w:rsid w:val="2F20393B"/>
    <w:rsid w:val="2F210B67"/>
    <w:rsid w:val="2F212318"/>
    <w:rsid w:val="2F217C40"/>
    <w:rsid w:val="2F222E0F"/>
    <w:rsid w:val="2F22617A"/>
    <w:rsid w:val="2F23303F"/>
    <w:rsid w:val="2F240612"/>
    <w:rsid w:val="2F247175"/>
    <w:rsid w:val="2F250F42"/>
    <w:rsid w:val="2F252954"/>
    <w:rsid w:val="2F261016"/>
    <w:rsid w:val="2F26380B"/>
    <w:rsid w:val="2F266CFA"/>
    <w:rsid w:val="2F2724F3"/>
    <w:rsid w:val="2F2766BE"/>
    <w:rsid w:val="2F28743F"/>
    <w:rsid w:val="2F291E6C"/>
    <w:rsid w:val="2F29699D"/>
    <w:rsid w:val="2F297AD4"/>
    <w:rsid w:val="2F2A588F"/>
    <w:rsid w:val="2F2B0B02"/>
    <w:rsid w:val="2F2B4405"/>
    <w:rsid w:val="2F2C5A37"/>
    <w:rsid w:val="2F2D4CFF"/>
    <w:rsid w:val="2F2E4DA6"/>
    <w:rsid w:val="2F2E5AC6"/>
    <w:rsid w:val="2F3040AA"/>
    <w:rsid w:val="2F31487F"/>
    <w:rsid w:val="2F3272AE"/>
    <w:rsid w:val="2F32782B"/>
    <w:rsid w:val="2F330101"/>
    <w:rsid w:val="2F335ED9"/>
    <w:rsid w:val="2F35080A"/>
    <w:rsid w:val="2F3519BD"/>
    <w:rsid w:val="2F3552FF"/>
    <w:rsid w:val="2F362421"/>
    <w:rsid w:val="2F37158B"/>
    <w:rsid w:val="2F380340"/>
    <w:rsid w:val="2F390CAF"/>
    <w:rsid w:val="2F397212"/>
    <w:rsid w:val="2F3A151A"/>
    <w:rsid w:val="2F3B278C"/>
    <w:rsid w:val="2F3B4F2C"/>
    <w:rsid w:val="2F3B694A"/>
    <w:rsid w:val="2F3C5509"/>
    <w:rsid w:val="2F3E086D"/>
    <w:rsid w:val="2F3F484B"/>
    <w:rsid w:val="2F40108F"/>
    <w:rsid w:val="2F403ABD"/>
    <w:rsid w:val="2F420271"/>
    <w:rsid w:val="2F437CAF"/>
    <w:rsid w:val="2F4409D4"/>
    <w:rsid w:val="2F440D69"/>
    <w:rsid w:val="2F4545EC"/>
    <w:rsid w:val="2F454C04"/>
    <w:rsid w:val="2F455C25"/>
    <w:rsid w:val="2F46134A"/>
    <w:rsid w:val="2F461FD6"/>
    <w:rsid w:val="2F465DF1"/>
    <w:rsid w:val="2F494C2F"/>
    <w:rsid w:val="2F4A065A"/>
    <w:rsid w:val="2F4B3B0B"/>
    <w:rsid w:val="2F4C1306"/>
    <w:rsid w:val="2F4C1B71"/>
    <w:rsid w:val="2F4C263C"/>
    <w:rsid w:val="2F4C5FE3"/>
    <w:rsid w:val="2F4C7E4F"/>
    <w:rsid w:val="2F4D0FEF"/>
    <w:rsid w:val="2F4D250B"/>
    <w:rsid w:val="2F4E0375"/>
    <w:rsid w:val="2F4F21A4"/>
    <w:rsid w:val="2F4F4151"/>
    <w:rsid w:val="2F5079B4"/>
    <w:rsid w:val="2F5110CF"/>
    <w:rsid w:val="2F51160A"/>
    <w:rsid w:val="2F5309A9"/>
    <w:rsid w:val="2F533F62"/>
    <w:rsid w:val="2F535489"/>
    <w:rsid w:val="2F535532"/>
    <w:rsid w:val="2F550510"/>
    <w:rsid w:val="2F552B02"/>
    <w:rsid w:val="2F55643D"/>
    <w:rsid w:val="2F565D1C"/>
    <w:rsid w:val="2F56643C"/>
    <w:rsid w:val="2F5741AB"/>
    <w:rsid w:val="2F591C95"/>
    <w:rsid w:val="2F59703D"/>
    <w:rsid w:val="2F5A6FA5"/>
    <w:rsid w:val="2F5A767F"/>
    <w:rsid w:val="2F5B1D02"/>
    <w:rsid w:val="2F5C1D22"/>
    <w:rsid w:val="2F5C2A2A"/>
    <w:rsid w:val="2F5D3C0F"/>
    <w:rsid w:val="2F5E3D5F"/>
    <w:rsid w:val="2F5E535A"/>
    <w:rsid w:val="2F5E5A8C"/>
    <w:rsid w:val="2F5E6FF2"/>
    <w:rsid w:val="2F606496"/>
    <w:rsid w:val="2F606607"/>
    <w:rsid w:val="2F610B8B"/>
    <w:rsid w:val="2F627887"/>
    <w:rsid w:val="2F631B12"/>
    <w:rsid w:val="2F641C45"/>
    <w:rsid w:val="2F652395"/>
    <w:rsid w:val="2F6628B6"/>
    <w:rsid w:val="2F66347E"/>
    <w:rsid w:val="2F667B7E"/>
    <w:rsid w:val="2F671E0C"/>
    <w:rsid w:val="2F67518A"/>
    <w:rsid w:val="2F68131E"/>
    <w:rsid w:val="2F691808"/>
    <w:rsid w:val="2F6A0C09"/>
    <w:rsid w:val="2F6B656E"/>
    <w:rsid w:val="2F6B746E"/>
    <w:rsid w:val="2F6B7A1C"/>
    <w:rsid w:val="2F6C004C"/>
    <w:rsid w:val="2F6D07E9"/>
    <w:rsid w:val="2F6D42DB"/>
    <w:rsid w:val="2F6D6E42"/>
    <w:rsid w:val="2F6E0EF2"/>
    <w:rsid w:val="2F6E12A7"/>
    <w:rsid w:val="2F6E2118"/>
    <w:rsid w:val="2F6F0B0E"/>
    <w:rsid w:val="2F6F217C"/>
    <w:rsid w:val="2F6F727C"/>
    <w:rsid w:val="2F704029"/>
    <w:rsid w:val="2F70656A"/>
    <w:rsid w:val="2F7316CC"/>
    <w:rsid w:val="2F731EC9"/>
    <w:rsid w:val="2F7363AB"/>
    <w:rsid w:val="2F73756D"/>
    <w:rsid w:val="2F7470A6"/>
    <w:rsid w:val="2F751F79"/>
    <w:rsid w:val="2F7532BF"/>
    <w:rsid w:val="2F7533B1"/>
    <w:rsid w:val="2F7614FE"/>
    <w:rsid w:val="2F772931"/>
    <w:rsid w:val="2F773CA8"/>
    <w:rsid w:val="2F777894"/>
    <w:rsid w:val="2F777A0F"/>
    <w:rsid w:val="2F7866D8"/>
    <w:rsid w:val="2F793C3E"/>
    <w:rsid w:val="2F796B2A"/>
    <w:rsid w:val="2F7B3D7E"/>
    <w:rsid w:val="2F7C180E"/>
    <w:rsid w:val="2F7C27DC"/>
    <w:rsid w:val="2F7D4157"/>
    <w:rsid w:val="2F7E351C"/>
    <w:rsid w:val="2F803261"/>
    <w:rsid w:val="2F8103F0"/>
    <w:rsid w:val="2F813EF1"/>
    <w:rsid w:val="2F831900"/>
    <w:rsid w:val="2F833F63"/>
    <w:rsid w:val="2F83744F"/>
    <w:rsid w:val="2F8476D8"/>
    <w:rsid w:val="2F87281E"/>
    <w:rsid w:val="2F885140"/>
    <w:rsid w:val="2F8906D3"/>
    <w:rsid w:val="2F892868"/>
    <w:rsid w:val="2F895BB2"/>
    <w:rsid w:val="2F89663F"/>
    <w:rsid w:val="2F8A07E4"/>
    <w:rsid w:val="2F8A580E"/>
    <w:rsid w:val="2F8A7A73"/>
    <w:rsid w:val="2F8B1B92"/>
    <w:rsid w:val="2F8C0662"/>
    <w:rsid w:val="2F8D5999"/>
    <w:rsid w:val="2F8D66CA"/>
    <w:rsid w:val="2F8E7F69"/>
    <w:rsid w:val="2F920F19"/>
    <w:rsid w:val="2F9322D2"/>
    <w:rsid w:val="2F932DD3"/>
    <w:rsid w:val="2F934BA0"/>
    <w:rsid w:val="2F9352BC"/>
    <w:rsid w:val="2F946FBB"/>
    <w:rsid w:val="2F9507B6"/>
    <w:rsid w:val="2F964FBA"/>
    <w:rsid w:val="2F967251"/>
    <w:rsid w:val="2F987499"/>
    <w:rsid w:val="2F9963FC"/>
    <w:rsid w:val="2F9A3B41"/>
    <w:rsid w:val="2F9B0BDC"/>
    <w:rsid w:val="2F9B3D81"/>
    <w:rsid w:val="2F9D0F74"/>
    <w:rsid w:val="2F9E00E5"/>
    <w:rsid w:val="2F9E1DEB"/>
    <w:rsid w:val="2F9E4DAE"/>
    <w:rsid w:val="2F9F6CE4"/>
    <w:rsid w:val="2FA043ED"/>
    <w:rsid w:val="2FA21C72"/>
    <w:rsid w:val="2FA25411"/>
    <w:rsid w:val="2FA26878"/>
    <w:rsid w:val="2FA33BD2"/>
    <w:rsid w:val="2FA40C91"/>
    <w:rsid w:val="2FA44A52"/>
    <w:rsid w:val="2FA6446F"/>
    <w:rsid w:val="2FA74628"/>
    <w:rsid w:val="2FA76516"/>
    <w:rsid w:val="2FAA0104"/>
    <w:rsid w:val="2FAA413E"/>
    <w:rsid w:val="2FAB059A"/>
    <w:rsid w:val="2FAC6AA7"/>
    <w:rsid w:val="2FAD07E3"/>
    <w:rsid w:val="2FAE6BD5"/>
    <w:rsid w:val="2FAE73D9"/>
    <w:rsid w:val="2FAF1774"/>
    <w:rsid w:val="2FB13AC4"/>
    <w:rsid w:val="2FB35E56"/>
    <w:rsid w:val="2FB374D5"/>
    <w:rsid w:val="2FB45332"/>
    <w:rsid w:val="2FB4699A"/>
    <w:rsid w:val="2FB51C5A"/>
    <w:rsid w:val="2FB9348A"/>
    <w:rsid w:val="2FBA2944"/>
    <w:rsid w:val="2FBA491E"/>
    <w:rsid w:val="2FBA54CB"/>
    <w:rsid w:val="2FBB2880"/>
    <w:rsid w:val="2FBD1E9E"/>
    <w:rsid w:val="2FBE196D"/>
    <w:rsid w:val="2FBE2D18"/>
    <w:rsid w:val="2FC0478B"/>
    <w:rsid w:val="2FC10BC3"/>
    <w:rsid w:val="2FC1682D"/>
    <w:rsid w:val="2FC22843"/>
    <w:rsid w:val="2FC3297C"/>
    <w:rsid w:val="2FC37A03"/>
    <w:rsid w:val="2FC44586"/>
    <w:rsid w:val="2FC450CB"/>
    <w:rsid w:val="2FC45220"/>
    <w:rsid w:val="2FC45363"/>
    <w:rsid w:val="2FC45DE4"/>
    <w:rsid w:val="2FC5502E"/>
    <w:rsid w:val="2FC5709A"/>
    <w:rsid w:val="2FC6279A"/>
    <w:rsid w:val="2FC77625"/>
    <w:rsid w:val="2FC862D7"/>
    <w:rsid w:val="2FC865D6"/>
    <w:rsid w:val="2FCA473F"/>
    <w:rsid w:val="2FCC32E1"/>
    <w:rsid w:val="2FCD0E1B"/>
    <w:rsid w:val="2FCE2EDF"/>
    <w:rsid w:val="2FCF2936"/>
    <w:rsid w:val="2FCF2BBD"/>
    <w:rsid w:val="2FD34169"/>
    <w:rsid w:val="2FD37693"/>
    <w:rsid w:val="2FD41560"/>
    <w:rsid w:val="2FD425C8"/>
    <w:rsid w:val="2FD42A36"/>
    <w:rsid w:val="2FD435B0"/>
    <w:rsid w:val="2FD566F5"/>
    <w:rsid w:val="2FD645CD"/>
    <w:rsid w:val="2FD82152"/>
    <w:rsid w:val="2FDA19CA"/>
    <w:rsid w:val="2FDA3CC3"/>
    <w:rsid w:val="2FDA62CC"/>
    <w:rsid w:val="2FDB28BA"/>
    <w:rsid w:val="2FDB6442"/>
    <w:rsid w:val="2FDC0CDF"/>
    <w:rsid w:val="2FDD48FF"/>
    <w:rsid w:val="2FDD4C05"/>
    <w:rsid w:val="2FE01CB1"/>
    <w:rsid w:val="2FE02EF9"/>
    <w:rsid w:val="2FE34206"/>
    <w:rsid w:val="2FE35974"/>
    <w:rsid w:val="2FE443B4"/>
    <w:rsid w:val="2FE51967"/>
    <w:rsid w:val="2FE61A2B"/>
    <w:rsid w:val="2FE744B9"/>
    <w:rsid w:val="2FE76635"/>
    <w:rsid w:val="2FE80113"/>
    <w:rsid w:val="2FE85523"/>
    <w:rsid w:val="2FE87F2B"/>
    <w:rsid w:val="2FEA06E6"/>
    <w:rsid w:val="2FEA72D9"/>
    <w:rsid w:val="2FEA7779"/>
    <w:rsid w:val="2FEB0CAD"/>
    <w:rsid w:val="2FEB44C6"/>
    <w:rsid w:val="2FEC1EB3"/>
    <w:rsid w:val="2FEC38A1"/>
    <w:rsid w:val="2FEC48B2"/>
    <w:rsid w:val="2FED69C5"/>
    <w:rsid w:val="2FEE0183"/>
    <w:rsid w:val="2FEE0EB2"/>
    <w:rsid w:val="2FEE6397"/>
    <w:rsid w:val="2FEF3549"/>
    <w:rsid w:val="2FF01E7E"/>
    <w:rsid w:val="2FF2135D"/>
    <w:rsid w:val="2FF434F7"/>
    <w:rsid w:val="2FF446BD"/>
    <w:rsid w:val="2FF52EDA"/>
    <w:rsid w:val="2FF5760D"/>
    <w:rsid w:val="2FF640AE"/>
    <w:rsid w:val="2FF65E1B"/>
    <w:rsid w:val="2FF82FCD"/>
    <w:rsid w:val="2FF90D19"/>
    <w:rsid w:val="2FFC3246"/>
    <w:rsid w:val="2FFD4F50"/>
    <w:rsid w:val="2FFE142B"/>
    <w:rsid w:val="2FFF585A"/>
    <w:rsid w:val="30000333"/>
    <w:rsid w:val="300014CF"/>
    <w:rsid w:val="300025FD"/>
    <w:rsid w:val="30002753"/>
    <w:rsid w:val="30027C78"/>
    <w:rsid w:val="30043AEF"/>
    <w:rsid w:val="3005448F"/>
    <w:rsid w:val="300719E3"/>
    <w:rsid w:val="30074514"/>
    <w:rsid w:val="30080FE5"/>
    <w:rsid w:val="300825E6"/>
    <w:rsid w:val="30087A7F"/>
    <w:rsid w:val="300A0A34"/>
    <w:rsid w:val="300B1E07"/>
    <w:rsid w:val="300B2444"/>
    <w:rsid w:val="300C07B8"/>
    <w:rsid w:val="300C0BC8"/>
    <w:rsid w:val="300C2B3A"/>
    <w:rsid w:val="300C6CA7"/>
    <w:rsid w:val="300F0847"/>
    <w:rsid w:val="300F34C3"/>
    <w:rsid w:val="300F695A"/>
    <w:rsid w:val="30100AE5"/>
    <w:rsid w:val="301017AB"/>
    <w:rsid w:val="30102C83"/>
    <w:rsid w:val="30104EBA"/>
    <w:rsid w:val="301150CA"/>
    <w:rsid w:val="301310B0"/>
    <w:rsid w:val="3013275D"/>
    <w:rsid w:val="301378C1"/>
    <w:rsid w:val="3014127C"/>
    <w:rsid w:val="30144DE7"/>
    <w:rsid w:val="30145FD5"/>
    <w:rsid w:val="301534B0"/>
    <w:rsid w:val="301625A2"/>
    <w:rsid w:val="301725A8"/>
    <w:rsid w:val="3018081C"/>
    <w:rsid w:val="30180829"/>
    <w:rsid w:val="30190890"/>
    <w:rsid w:val="301914FC"/>
    <w:rsid w:val="30191C93"/>
    <w:rsid w:val="30192F15"/>
    <w:rsid w:val="30196328"/>
    <w:rsid w:val="3019676D"/>
    <w:rsid w:val="301A45A7"/>
    <w:rsid w:val="301B0479"/>
    <w:rsid w:val="301C5C4A"/>
    <w:rsid w:val="301D03D4"/>
    <w:rsid w:val="301D4E8D"/>
    <w:rsid w:val="301E41A4"/>
    <w:rsid w:val="301E7A05"/>
    <w:rsid w:val="301F6041"/>
    <w:rsid w:val="30201BB5"/>
    <w:rsid w:val="30210E8F"/>
    <w:rsid w:val="302232EB"/>
    <w:rsid w:val="30225B26"/>
    <w:rsid w:val="30245173"/>
    <w:rsid w:val="30245F73"/>
    <w:rsid w:val="302617D6"/>
    <w:rsid w:val="30261DA6"/>
    <w:rsid w:val="3026252D"/>
    <w:rsid w:val="302906FA"/>
    <w:rsid w:val="30290A15"/>
    <w:rsid w:val="302D1014"/>
    <w:rsid w:val="302D14E8"/>
    <w:rsid w:val="302D383B"/>
    <w:rsid w:val="302D4A4F"/>
    <w:rsid w:val="302F5B70"/>
    <w:rsid w:val="30300E67"/>
    <w:rsid w:val="30304721"/>
    <w:rsid w:val="30306EBF"/>
    <w:rsid w:val="30341DDE"/>
    <w:rsid w:val="3034590F"/>
    <w:rsid w:val="303525B9"/>
    <w:rsid w:val="30357DB1"/>
    <w:rsid w:val="303679A9"/>
    <w:rsid w:val="30375DF5"/>
    <w:rsid w:val="303822EB"/>
    <w:rsid w:val="303A2D2A"/>
    <w:rsid w:val="303C73B3"/>
    <w:rsid w:val="303E66E8"/>
    <w:rsid w:val="303E6F63"/>
    <w:rsid w:val="30406644"/>
    <w:rsid w:val="304370AE"/>
    <w:rsid w:val="30450259"/>
    <w:rsid w:val="304606E9"/>
    <w:rsid w:val="3047204C"/>
    <w:rsid w:val="30472BC4"/>
    <w:rsid w:val="30475ABB"/>
    <w:rsid w:val="304B70D7"/>
    <w:rsid w:val="304C0E29"/>
    <w:rsid w:val="304C3865"/>
    <w:rsid w:val="304C397C"/>
    <w:rsid w:val="304C5BE8"/>
    <w:rsid w:val="304C7F7F"/>
    <w:rsid w:val="304E33F5"/>
    <w:rsid w:val="305051BC"/>
    <w:rsid w:val="305154D6"/>
    <w:rsid w:val="30522978"/>
    <w:rsid w:val="30525ADE"/>
    <w:rsid w:val="305321B3"/>
    <w:rsid w:val="30540697"/>
    <w:rsid w:val="30552570"/>
    <w:rsid w:val="305543EC"/>
    <w:rsid w:val="305553DC"/>
    <w:rsid w:val="30560A6C"/>
    <w:rsid w:val="305658C9"/>
    <w:rsid w:val="30570F9E"/>
    <w:rsid w:val="30571B8F"/>
    <w:rsid w:val="30581DF1"/>
    <w:rsid w:val="3058418D"/>
    <w:rsid w:val="30584A0F"/>
    <w:rsid w:val="30590482"/>
    <w:rsid w:val="30596912"/>
    <w:rsid w:val="305A3C82"/>
    <w:rsid w:val="305A5BA8"/>
    <w:rsid w:val="305C3BA9"/>
    <w:rsid w:val="305C4856"/>
    <w:rsid w:val="305D3A64"/>
    <w:rsid w:val="305D463D"/>
    <w:rsid w:val="305E4B36"/>
    <w:rsid w:val="305E658F"/>
    <w:rsid w:val="305E7F1F"/>
    <w:rsid w:val="30606C7D"/>
    <w:rsid w:val="30611EB3"/>
    <w:rsid w:val="3063083E"/>
    <w:rsid w:val="30641FDF"/>
    <w:rsid w:val="306426DD"/>
    <w:rsid w:val="30660CE6"/>
    <w:rsid w:val="30664738"/>
    <w:rsid w:val="30672ABC"/>
    <w:rsid w:val="30672B0A"/>
    <w:rsid w:val="306734CB"/>
    <w:rsid w:val="306768B2"/>
    <w:rsid w:val="30677EDD"/>
    <w:rsid w:val="3068051C"/>
    <w:rsid w:val="30690F22"/>
    <w:rsid w:val="306912D4"/>
    <w:rsid w:val="306B5210"/>
    <w:rsid w:val="306C247A"/>
    <w:rsid w:val="306C6E1B"/>
    <w:rsid w:val="306D1DEE"/>
    <w:rsid w:val="306E19F5"/>
    <w:rsid w:val="306F13A7"/>
    <w:rsid w:val="306F1D00"/>
    <w:rsid w:val="30727052"/>
    <w:rsid w:val="30732618"/>
    <w:rsid w:val="30741922"/>
    <w:rsid w:val="30746451"/>
    <w:rsid w:val="307515BD"/>
    <w:rsid w:val="30770222"/>
    <w:rsid w:val="30774A85"/>
    <w:rsid w:val="307820E7"/>
    <w:rsid w:val="30783DEA"/>
    <w:rsid w:val="3078488A"/>
    <w:rsid w:val="30785EAA"/>
    <w:rsid w:val="307C28C5"/>
    <w:rsid w:val="307C49DC"/>
    <w:rsid w:val="307D3A87"/>
    <w:rsid w:val="307D77ED"/>
    <w:rsid w:val="307E1A54"/>
    <w:rsid w:val="307E255C"/>
    <w:rsid w:val="307E28EC"/>
    <w:rsid w:val="307E45A9"/>
    <w:rsid w:val="307F6C90"/>
    <w:rsid w:val="3083401D"/>
    <w:rsid w:val="30840707"/>
    <w:rsid w:val="30844C2C"/>
    <w:rsid w:val="30845447"/>
    <w:rsid w:val="30847BBE"/>
    <w:rsid w:val="30852613"/>
    <w:rsid w:val="30856BFA"/>
    <w:rsid w:val="30861BD9"/>
    <w:rsid w:val="30864074"/>
    <w:rsid w:val="30867159"/>
    <w:rsid w:val="30873C11"/>
    <w:rsid w:val="3088338C"/>
    <w:rsid w:val="30894393"/>
    <w:rsid w:val="308A3E7E"/>
    <w:rsid w:val="308A5988"/>
    <w:rsid w:val="308C5CB8"/>
    <w:rsid w:val="308C751F"/>
    <w:rsid w:val="308D00E3"/>
    <w:rsid w:val="308D1805"/>
    <w:rsid w:val="308D45CA"/>
    <w:rsid w:val="308E0653"/>
    <w:rsid w:val="308E235A"/>
    <w:rsid w:val="308E3F5C"/>
    <w:rsid w:val="308E5ECC"/>
    <w:rsid w:val="3091516A"/>
    <w:rsid w:val="3092351D"/>
    <w:rsid w:val="309318BA"/>
    <w:rsid w:val="30934160"/>
    <w:rsid w:val="309479E7"/>
    <w:rsid w:val="3095176A"/>
    <w:rsid w:val="30953A03"/>
    <w:rsid w:val="30961242"/>
    <w:rsid w:val="30966C5C"/>
    <w:rsid w:val="309765BF"/>
    <w:rsid w:val="309819F3"/>
    <w:rsid w:val="309936DF"/>
    <w:rsid w:val="309A5ECF"/>
    <w:rsid w:val="309B0501"/>
    <w:rsid w:val="309B12B2"/>
    <w:rsid w:val="309B5A13"/>
    <w:rsid w:val="309D41A7"/>
    <w:rsid w:val="309D65FD"/>
    <w:rsid w:val="309E231C"/>
    <w:rsid w:val="309E7675"/>
    <w:rsid w:val="309F609B"/>
    <w:rsid w:val="30A176D5"/>
    <w:rsid w:val="30A17DF0"/>
    <w:rsid w:val="30A45877"/>
    <w:rsid w:val="30A52037"/>
    <w:rsid w:val="30A53E67"/>
    <w:rsid w:val="30A5524C"/>
    <w:rsid w:val="30A578AC"/>
    <w:rsid w:val="30A62A3C"/>
    <w:rsid w:val="30A6476B"/>
    <w:rsid w:val="30A66719"/>
    <w:rsid w:val="30A737B3"/>
    <w:rsid w:val="30A77301"/>
    <w:rsid w:val="30A820B2"/>
    <w:rsid w:val="30A85137"/>
    <w:rsid w:val="30A85F0A"/>
    <w:rsid w:val="30A869CA"/>
    <w:rsid w:val="30AA08D0"/>
    <w:rsid w:val="30AA73FA"/>
    <w:rsid w:val="30AA76A4"/>
    <w:rsid w:val="30AB2B5D"/>
    <w:rsid w:val="30AC5118"/>
    <w:rsid w:val="30AC58DB"/>
    <w:rsid w:val="30AD7DAA"/>
    <w:rsid w:val="30AE715A"/>
    <w:rsid w:val="30AE7336"/>
    <w:rsid w:val="30B07474"/>
    <w:rsid w:val="30B12E1F"/>
    <w:rsid w:val="30B34B2D"/>
    <w:rsid w:val="30B40A5A"/>
    <w:rsid w:val="30B45FB4"/>
    <w:rsid w:val="30B57261"/>
    <w:rsid w:val="30B5734C"/>
    <w:rsid w:val="30B601ED"/>
    <w:rsid w:val="30B732D7"/>
    <w:rsid w:val="30B7428C"/>
    <w:rsid w:val="30B9113F"/>
    <w:rsid w:val="30B93868"/>
    <w:rsid w:val="30B959EC"/>
    <w:rsid w:val="30B97917"/>
    <w:rsid w:val="30BB117D"/>
    <w:rsid w:val="30BB6E71"/>
    <w:rsid w:val="30BC5970"/>
    <w:rsid w:val="30BC62F4"/>
    <w:rsid w:val="30BD45BA"/>
    <w:rsid w:val="30BD660C"/>
    <w:rsid w:val="30C0020D"/>
    <w:rsid w:val="30C20A7B"/>
    <w:rsid w:val="30C22E99"/>
    <w:rsid w:val="30C27B85"/>
    <w:rsid w:val="30C35F5B"/>
    <w:rsid w:val="30C37BFE"/>
    <w:rsid w:val="30C47C1D"/>
    <w:rsid w:val="30C530EB"/>
    <w:rsid w:val="30C565B7"/>
    <w:rsid w:val="30C73875"/>
    <w:rsid w:val="30C75CE8"/>
    <w:rsid w:val="30C90D9B"/>
    <w:rsid w:val="30C935A3"/>
    <w:rsid w:val="30C96E22"/>
    <w:rsid w:val="30CA5B5A"/>
    <w:rsid w:val="30CB06CA"/>
    <w:rsid w:val="30CB6E9B"/>
    <w:rsid w:val="30CC6EA5"/>
    <w:rsid w:val="30CE4A57"/>
    <w:rsid w:val="30CE7987"/>
    <w:rsid w:val="30D07B18"/>
    <w:rsid w:val="30D17DD3"/>
    <w:rsid w:val="30D2715E"/>
    <w:rsid w:val="30D33A0A"/>
    <w:rsid w:val="30D465C3"/>
    <w:rsid w:val="30D5543E"/>
    <w:rsid w:val="30D663D1"/>
    <w:rsid w:val="30D6734B"/>
    <w:rsid w:val="30D72D09"/>
    <w:rsid w:val="30D81CB9"/>
    <w:rsid w:val="30D87369"/>
    <w:rsid w:val="30D97A98"/>
    <w:rsid w:val="30DA5D07"/>
    <w:rsid w:val="30DB65E9"/>
    <w:rsid w:val="30DC6A1E"/>
    <w:rsid w:val="30DD178E"/>
    <w:rsid w:val="30DD5D4B"/>
    <w:rsid w:val="30DF16B1"/>
    <w:rsid w:val="30DF30BA"/>
    <w:rsid w:val="30E26525"/>
    <w:rsid w:val="30E27B94"/>
    <w:rsid w:val="30E31BDD"/>
    <w:rsid w:val="30E3322C"/>
    <w:rsid w:val="30E61274"/>
    <w:rsid w:val="30E80313"/>
    <w:rsid w:val="30EA4C92"/>
    <w:rsid w:val="30EA5CAB"/>
    <w:rsid w:val="30EB07BB"/>
    <w:rsid w:val="30EB0CD5"/>
    <w:rsid w:val="30EB2A4F"/>
    <w:rsid w:val="30EB3B13"/>
    <w:rsid w:val="30EB746B"/>
    <w:rsid w:val="30ED20BF"/>
    <w:rsid w:val="30ED2817"/>
    <w:rsid w:val="30ED784C"/>
    <w:rsid w:val="30EF631E"/>
    <w:rsid w:val="30F01CAD"/>
    <w:rsid w:val="30F12B0A"/>
    <w:rsid w:val="30F33F38"/>
    <w:rsid w:val="30F3543F"/>
    <w:rsid w:val="30F5409A"/>
    <w:rsid w:val="30F84FBB"/>
    <w:rsid w:val="30F90BED"/>
    <w:rsid w:val="30FA341D"/>
    <w:rsid w:val="30FA4B02"/>
    <w:rsid w:val="30FB107C"/>
    <w:rsid w:val="30FD7FF5"/>
    <w:rsid w:val="30FE1B74"/>
    <w:rsid w:val="30FE4798"/>
    <w:rsid w:val="31005E8A"/>
    <w:rsid w:val="31006CF8"/>
    <w:rsid w:val="310168B5"/>
    <w:rsid w:val="31034752"/>
    <w:rsid w:val="3104295D"/>
    <w:rsid w:val="3104662D"/>
    <w:rsid w:val="310500F1"/>
    <w:rsid w:val="3105475B"/>
    <w:rsid w:val="31061670"/>
    <w:rsid w:val="31062780"/>
    <w:rsid w:val="31081798"/>
    <w:rsid w:val="310830F8"/>
    <w:rsid w:val="310833B3"/>
    <w:rsid w:val="310A1A2C"/>
    <w:rsid w:val="310A2B73"/>
    <w:rsid w:val="310A36DC"/>
    <w:rsid w:val="310A3DAC"/>
    <w:rsid w:val="310A7383"/>
    <w:rsid w:val="310A790A"/>
    <w:rsid w:val="310B558F"/>
    <w:rsid w:val="310B703C"/>
    <w:rsid w:val="310D13AC"/>
    <w:rsid w:val="310D32C2"/>
    <w:rsid w:val="310E7B9C"/>
    <w:rsid w:val="310F6883"/>
    <w:rsid w:val="310F6C0B"/>
    <w:rsid w:val="31107827"/>
    <w:rsid w:val="31111998"/>
    <w:rsid w:val="31136F2B"/>
    <w:rsid w:val="31141459"/>
    <w:rsid w:val="311570D7"/>
    <w:rsid w:val="31162C4A"/>
    <w:rsid w:val="3116730E"/>
    <w:rsid w:val="31186E55"/>
    <w:rsid w:val="311943C7"/>
    <w:rsid w:val="311A24EC"/>
    <w:rsid w:val="311A30A3"/>
    <w:rsid w:val="311A578A"/>
    <w:rsid w:val="311A6C3D"/>
    <w:rsid w:val="311C0CE6"/>
    <w:rsid w:val="311C5237"/>
    <w:rsid w:val="311C74CB"/>
    <w:rsid w:val="311F260F"/>
    <w:rsid w:val="311F6486"/>
    <w:rsid w:val="312020D6"/>
    <w:rsid w:val="31231330"/>
    <w:rsid w:val="31233623"/>
    <w:rsid w:val="31244034"/>
    <w:rsid w:val="312449D1"/>
    <w:rsid w:val="3125085F"/>
    <w:rsid w:val="3125588A"/>
    <w:rsid w:val="31261C94"/>
    <w:rsid w:val="31271DDC"/>
    <w:rsid w:val="312879F5"/>
    <w:rsid w:val="31292EC7"/>
    <w:rsid w:val="312A1E14"/>
    <w:rsid w:val="312A2159"/>
    <w:rsid w:val="312A2D53"/>
    <w:rsid w:val="312A41C0"/>
    <w:rsid w:val="312C124A"/>
    <w:rsid w:val="312C1578"/>
    <w:rsid w:val="312C54FE"/>
    <w:rsid w:val="3131714E"/>
    <w:rsid w:val="313250DB"/>
    <w:rsid w:val="313266AA"/>
    <w:rsid w:val="31330AA1"/>
    <w:rsid w:val="31332A98"/>
    <w:rsid w:val="313479AB"/>
    <w:rsid w:val="31355688"/>
    <w:rsid w:val="313617DC"/>
    <w:rsid w:val="31372284"/>
    <w:rsid w:val="31377780"/>
    <w:rsid w:val="313837B7"/>
    <w:rsid w:val="31391C54"/>
    <w:rsid w:val="313939E3"/>
    <w:rsid w:val="313B246A"/>
    <w:rsid w:val="313B2BE8"/>
    <w:rsid w:val="313F01C6"/>
    <w:rsid w:val="31410289"/>
    <w:rsid w:val="31411EB8"/>
    <w:rsid w:val="314208F1"/>
    <w:rsid w:val="3142180D"/>
    <w:rsid w:val="31441C68"/>
    <w:rsid w:val="31455D92"/>
    <w:rsid w:val="314722DE"/>
    <w:rsid w:val="3148048C"/>
    <w:rsid w:val="31490B8D"/>
    <w:rsid w:val="31497D7F"/>
    <w:rsid w:val="314B4850"/>
    <w:rsid w:val="314C0AAE"/>
    <w:rsid w:val="314C3A5F"/>
    <w:rsid w:val="314D16DE"/>
    <w:rsid w:val="314D1F5F"/>
    <w:rsid w:val="314E1C72"/>
    <w:rsid w:val="314E3E87"/>
    <w:rsid w:val="31503D80"/>
    <w:rsid w:val="3150414C"/>
    <w:rsid w:val="31504538"/>
    <w:rsid w:val="3150681D"/>
    <w:rsid w:val="31506E65"/>
    <w:rsid w:val="31507B16"/>
    <w:rsid w:val="31525634"/>
    <w:rsid w:val="31552A44"/>
    <w:rsid w:val="31557EB6"/>
    <w:rsid w:val="31570FCC"/>
    <w:rsid w:val="31574BB7"/>
    <w:rsid w:val="315769F9"/>
    <w:rsid w:val="31586CB2"/>
    <w:rsid w:val="31587053"/>
    <w:rsid w:val="31597662"/>
    <w:rsid w:val="315A3A00"/>
    <w:rsid w:val="315A668E"/>
    <w:rsid w:val="315B4A2F"/>
    <w:rsid w:val="315E037F"/>
    <w:rsid w:val="315F1F46"/>
    <w:rsid w:val="3162143C"/>
    <w:rsid w:val="3162211E"/>
    <w:rsid w:val="31622A84"/>
    <w:rsid w:val="31663E1B"/>
    <w:rsid w:val="3168702A"/>
    <w:rsid w:val="31692A6B"/>
    <w:rsid w:val="316A7383"/>
    <w:rsid w:val="316B4113"/>
    <w:rsid w:val="316B64E7"/>
    <w:rsid w:val="316C427E"/>
    <w:rsid w:val="316D1913"/>
    <w:rsid w:val="316D3D4E"/>
    <w:rsid w:val="316E0920"/>
    <w:rsid w:val="316E0E4A"/>
    <w:rsid w:val="316E51CF"/>
    <w:rsid w:val="316E6505"/>
    <w:rsid w:val="316F2AD2"/>
    <w:rsid w:val="316F3A36"/>
    <w:rsid w:val="316F43E0"/>
    <w:rsid w:val="3171328E"/>
    <w:rsid w:val="3173143E"/>
    <w:rsid w:val="31735041"/>
    <w:rsid w:val="31735443"/>
    <w:rsid w:val="31740E68"/>
    <w:rsid w:val="31751CE8"/>
    <w:rsid w:val="3175208C"/>
    <w:rsid w:val="317527C6"/>
    <w:rsid w:val="3175683F"/>
    <w:rsid w:val="317579FD"/>
    <w:rsid w:val="31761A1B"/>
    <w:rsid w:val="317714CA"/>
    <w:rsid w:val="317745CB"/>
    <w:rsid w:val="31776732"/>
    <w:rsid w:val="3179053A"/>
    <w:rsid w:val="31790E61"/>
    <w:rsid w:val="317924A1"/>
    <w:rsid w:val="317935C9"/>
    <w:rsid w:val="317A1CC9"/>
    <w:rsid w:val="317B2485"/>
    <w:rsid w:val="317B315E"/>
    <w:rsid w:val="317B669E"/>
    <w:rsid w:val="317D0CE2"/>
    <w:rsid w:val="317D50EE"/>
    <w:rsid w:val="317E0454"/>
    <w:rsid w:val="317E3526"/>
    <w:rsid w:val="317E62F8"/>
    <w:rsid w:val="3180621B"/>
    <w:rsid w:val="318101CC"/>
    <w:rsid w:val="31811607"/>
    <w:rsid w:val="318157AB"/>
    <w:rsid w:val="31817943"/>
    <w:rsid w:val="31852049"/>
    <w:rsid w:val="3185558B"/>
    <w:rsid w:val="3187065A"/>
    <w:rsid w:val="318A21B0"/>
    <w:rsid w:val="318A4042"/>
    <w:rsid w:val="318B17F5"/>
    <w:rsid w:val="318C26DD"/>
    <w:rsid w:val="318C6BD8"/>
    <w:rsid w:val="318D0DB9"/>
    <w:rsid w:val="318D3398"/>
    <w:rsid w:val="318F6E21"/>
    <w:rsid w:val="318F7EE2"/>
    <w:rsid w:val="31902296"/>
    <w:rsid w:val="31906C9C"/>
    <w:rsid w:val="3191277D"/>
    <w:rsid w:val="31914714"/>
    <w:rsid w:val="319219C6"/>
    <w:rsid w:val="319222AE"/>
    <w:rsid w:val="31925204"/>
    <w:rsid w:val="319257E9"/>
    <w:rsid w:val="319425FC"/>
    <w:rsid w:val="3194346A"/>
    <w:rsid w:val="319437E4"/>
    <w:rsid w:val="3194557A"/>
    <w:rsid w:val="319504CE"/>
    <w:rsid w:val="319718BD"/>
    <w:rsid w:val="31987037"/>
    <w:rsid w:val="319A0942"/>
    <w:rsid w:val="319A1C2F"/>
    <w:rsid w:val="319A67F5"/>
    <w:rsid w:val="319D2419"/>
    <w:rsid w:val="319D515E"/>
    <w:rsid w:val="319D5A42"/>
    <w:rsid w:val="319E2063"/>
    <w:rsid w:val="319E4A66"/>
    <w:rsid w:val="31A0180E"/>
    <w:rsid w:val="31A0583C"/>
    <w:rsid w:val="31A121D0"/>
    <w:rsid w:val="31A13C36"/>
    <w:rsid w:val="31A24BBD"/>
    <w:rsid w:val="31A24D2A"/>
    <w:rsid w:val="31A338C9"/>
    <w:rsid w:val="31A410EF"/>
    <w:rsid w:val="31A46262"/>
    <w:rsid w:val="31A47826"/>
    <w:rsid w:val="31A50237"/>
    <w:rsid w:val="31A50DB8"/>
    <w:rsid w:val="31A51E37"/>
    <w:rsid w:val="31A738A7"/>
    <w:rsid w:val="31AA2A07"/>
    <w:rsid w:val="31AA3782"/>
    <w:rsid w:val="31AB076B"/>
    <w:rsid w:val="31AD39B0"/>
    <w:rsid w:val="31AD54C1"/>
    <w:rsid w:val="31B11887"/>
    <w:rsid w:val="31B17313"/>
    <w:rsid w:val="31B17E38"/>
    <w:rsid w:val="31B20E2E"/>
    <w:rsid w:val="31B20F9B"/>
    <w:rsid w:val="31B33F0F"/>
    <w:rsid w:val="31B43B0E"/>
    <w:rsid w:val="31B50D9D"/>
    <w:rsid w:val="31B532D6"/>
    <w:rsid w:val="31B6728C"/>
    <w:rsid w:val="31B676BE"/>
    <w:rsid w:val="31B71A4C"/>
    <w:rsid w:val="31B73DDB"/>
    <w:rsid w:val="31B756A1"/>
    <w:rsid w:val="31B76024"/>
    <w:rsid w:val="31B872D7"/>
    <w:rsid w:val="31B95CB7"/>
    <w:rsid w:val="31BA40A8"/>
    <w:rsid w:val="31BA4373"/>
    <w:rsid w:val="31BA79DA"/>
    <w:rsid w:val="31BB0ADE"/>
    <w:rsid w:val="31BE145E"/>
    <w:rsid w:val="31BE482D"/>
    <w:rsid w:val="31C008F0"/>
    <w:rsid w:val="31C24822"/>
    <w:rsid w:val="31C3277E"/>
    <w:rsid w:val="31C34D70"/>
    <w:rsid w:val="31C36E96"/>
    <w:rsid w:val="31C37BD5"/>
    <w:rsid w:val="31C40944"/>
    <w:rsid w:val="31C46FFE"/>
    <w:rsid w:val="31C52B61"/>
    <w:rsid w:val="31C571B5"/>
    <w:rsid w:val="31C57A41"/>
    <w:rsid w:val="31C64DBA"/>
    <w:rsid w:val="31C74A6E"/>
    <w:rsid w:val="31C7508F"/>
    <w:rsid w:val="31C7662F"/>
    <w:rsid w:val="31C858BD"/>
    <w:rsid w:val="31C87A37"/>
    <w:rsid w:val="31C97AC3"/>
    <w:rsid w:val="31CA66F9"/>
    <w:rsid w:val="31CB05DC"/>
    <w:rsid w:val="31CB3CC1"/>
    <w:rsid w:val="31CC0C5A"/>
    <w:rsid w:val="31CD29D5"/>
    <w:rsid w:val="31CE1C3C"/>
    <w:rsid w:val="31CE1FAC"/>
    <w:rsid w:val="31CE67BA"/>
    <w:rsid w:val="31CE6FE1"/>
    <w:rsid w:val="31CE7C87"/>
    <w:rsid w:val="31CF63AF"/>
    <w:rsid w:val="31CF7745"/>
    <w:rsid w:val="31D03B80"/>
    <w:rsid w:val="31D11052"/>
    <w:rsid w:val="31D15DB8"/>
    <w:rsid w:val="31D2002A"/>
    <w:rsid w:val="31D21740"/>
    <w:rsid w:val="31D45026"/>
    <w:rsid w:val="31D5006C"/>
    <w:rsid w:val="31D63769"/>
    <w:rsid w:val="31D63BF6"/>
    <w:rsid w:val="31D753C0"/>
    <w:rsid w:val="31D95C1B"/>
    <w:rsid w:val="31D962AD"/>
    <w:rsid w:val="31DB0B27"/>
    <w:rsid w:val="31DB1B05"/>
    <w:rsid w:val="31DC2901"/>
    <w:rsid w:val="31DC711C"/>
    <w:rsid w:val="31DD736B"/>
    <w:rsid w:val="31DF723D"/>
    <w:rsid w:val="31E06B98"/>
    <w:rsid w:val="31E20547"/>
    <w:rsid w:val="31E235D3"/>
    <w:rsid w:val="31E25E54"/>
    <w:rsid w:val="31E27835"/>
    <w:rsid w:val="31E30293"/>
    <w:rsid w:val="31E3728B"/>
    <w:rsid w:val="31E43E62"/>
    <w:rsid w:val="31E51E92"/>
    <w:rsid w:val="31E52ADE"/>
    <w:rsid w:val="31E55BEF"/>
    <w:rsid w:val="31E61CE7"/>
    <w:rsid w:val="31E83084"/>
    <w:rsid w:val="31E873AA"/>
    <w:rsid w:val="31EA53FE"/>
    <w:rsid w:val="31EB00B0"/>
    <w:rsid w:val="31EB24F5"/>
    <w:rsid w:val="31EB6F1F"/>
    <w:rsid w:val="31EF4C42"/>
    <w:rsid w:val="31F05315"/>
    <w:rsid w:val="31F109D4"/>
    <w:rsid w:val="31F25E96"/>
    <w:rsid w:val="31F30546"/>
    <w:rsid w:val="31F41A50"/>
    <w:rsid w:val="31F44645"/>
    <w:rsid w:val="31F50173"/>
    <w:rsid w:val="31F56D9D"/>
    <w:rsid w:val="31F837CB"/>
    <w:rsid w:val="31F86028"/>
    <w:rsid w:val="31F870C3"/>
    <w:rsid w:val="31FA2D3F"/>
    <w:rsid w:val="31FA5DE0"/>
    <w:rsid w:val="31FB2CD8"/>
    <w:rsid w:val="31FB2CE6"/>
    <w:rsid w:val="31FC4803"/>
    <w:rsid w:val="31FC67BB"/>
    <w:rsid w:val="31FD2324"/>
    <w:rsid w:val="31FD37FB"/>
    <w:rsid w:val="31FD4852"/>
    <w:rsid w:val="31FF0C8D"/>
    <w:rsid w:val="31FF4F37"/>
    <w:rsid w:val="32012D0E"/>
    <w:rsid w:val="32020AB3"/>
    <w:rsid w:val="3202396E"/>
    <w:rsid w:val="320266DD"/>
    <w:rsid w:val="320523A7"/>
    <w:rsid w:val="32056FB2"/>
    <w:rsid w:val="32087E7F"/>
    <w:rsid w:val="320A0D83"/>
    <w:rsid w:val="320A2D1E"/>
    <w:rsid w:val="320A4589"/>
    <w:rsid w:val="320A661B"/>
    <w:rsid w:val="320B1F7C"/>
    <w:rsid w:val="320B43BB"/>
    <w:rsid w:val="320B61C5"/>
    <w:rsid w:val="320C143A"/>
    <w:rsid w:val="320C62DF"/>
    <w:rsid w:val="320E0150"/>
    <w:rsid w:val="320F3D35"/>
    <w:rsid w:val="320F426E"/>
    <w:rsid w:val="320F43E1"/>
    <w:rsid w:val="321067EA"/>
    <w:rsid w:val="321112B2"/>
    <w:rsid w:val="321254A3"/>
    <w:rsid w:val="32126B57"/>
    <w:rsid w:val="321279A0"/>
    <w:rsid w:val="32127F1D"/>
    <w:rsid w:val="32130996"/>
    <w:rsid w:val="32131E6B"/>
    <w:rsid w:val="32137625"/>
    <w:rsid w:val="32140032"/>
    <w:rsid w:val="3214012A"/>
    <w:rsid w:val="321441A8"/>
    <w:rsid w:val="32176923"/>
    <w:rsid w:val="3219135D"/>
    <w:rsid w:val="32192AD3"/>
    <w:rsid w:val="32194FEE"/>
    <w:rsid w:val="32196FD9"/>
    <w:rsid w:val="321C1E34"/>
    <w:rsid w:val="321C7F1D"/>
    <w:rsid w:val="321D0F8B"/>
    <w:rsid w:val="321F2964"/>
    <w:rsid w:val="321F584A"/>
    <w:rsid w:val="322124E4"/>
    <w:rsid w:val="32221C53"/>
    <w:rsid w:val="32242520"/>
    <w:rsid w:val="322440A1"/>
    <w:rsid w:val="32250BD4"/>
    <w:rsid w:val="32251FB7"/>
    <w:rsid w:val="32256DAD"/>
    <w:rsid w:val="3226637D"/>
    <w:rsid w:val="322771A4"/>
    <w:rsid w:val="322A4692"/>
    <w:rsid w:val="322A6C40"/>
    <w:rsid w:val="322C1A2F"/>
    <w:rsid w:val="322C3F21"/>
    <w:rsid w:val="322C4E19"/>
    <w:rsid w:val="322C4E38"/>
    <w:rsid w:val="322C7859"/>
    <w:rsid w:val="322D032D"/>
    <w:rsid w:val="322D23BD"/>
    <w:rsid w:val="322D467A"/>
    <w:rsid w:val="322D4A72"/>
    <w:rsid w:val="322E3C29"/>
    <w:rsid w:val="322F696F"/>
    <w:rsid w:val="3231368F"/>
    <w:rsid w:val="32325834"/>
    <w:rsid w:val="3232667C"/>
    <w:rsid w:val="323313B1"/>
    <w:rsid w:val="32333B0A"/>
    <w:rsid w:val="3233612F"/>
    <w:rsid w:val="32346C0F"/>
    <w:rsid w:val="323618CF"/>
    <w:rsid w:val="32377626"/>
    <w:rsid w:val="32392261"/>
    <w:rsid w:val="32394354"/>
    <w:rsid w:val="323A3AA7"/>
    <w:rsid w:val="323B4077"/>
    <w:rsid w:val="323B4F0E"/>
    <w:rsid w:val="323B674F"/>
    <w:rsid w:val="323C6130"/>
    <w:rsid w:val="323E4AC8"/>
    <w:rsid w:val="323F0273"/>
    <w:rsid w:val="32410AF0"/>
    <w:rsid w:val="32414389"/>
    <w:rsid w:val="324171A7"/>
    <w:rsid w:val="324176E8"/>
    <w:rsid w:val="3242206A"/>
    <w:rsid w:val="32422DD7"/>
    <w:rsid w:val="32423B61"/>
    <w:rsid w:val="32425870"/>
    <w:rsid w:val="32433313"/>
    <w:rsid w:val="32447580"/>
    <w:rsid w:val="32452940"/>
    <w:rsid w:val="32456AA0"/>
    <w:rsid w:val="32461C71"/>
    <w:rsid w:val="32483F23"/>
    <w:rsid w:val="32496190"/>
    <w:rsid w:val="324A7B68"/>
    <w:rsid w:val="324B157D"/>
    <w:rsid w:val="324B2176"/>
    <w:rsid w:val="324D2808"/>
    <w:rsid w:val="324D7DAD"/>
    <w:rsid w:val="324E10F1"/>
    <w:rsid w:val="324F0B20"/>
    <w:rsid w:val="324F3627"/>
    <w:rsid w:val="32517FB3"/>
    <w:rsid w:val="32527A7C"/>
    <w:rsid w:val="3253288F"/>
    <w:rsid w:val="325332F2"/>
    <w:rsid w:val="32537DC7"/>
    <w:rsid w:val="32556BD5"/>
    <w:rsid w:val="325577E5"/>
    <w:rsid w:val="325606DB"/>
    <w:rsid w:val="325624A7"/>
    <w:rsid w:val="3256779B"/>
    <w:rsid w:val="32567FCA"/>
    <w:rsid w:val="32582308"/>
    <w:rsid w:val="32582ABE"/>
    <w:rsid w:val="325970F3"/>
    <w:rsid w:val="325A03BB"/>
    <w:rsid w:val="325A105A"/>
    <w:rsid w:val="325A610A"/>
    <w:rsid w:val="325D432B"/>
    <w:rsid w:val="325F26A0"/>
    <w:rsid w:val="32614BBD"/>
    <w:rsid w:val="32615832"/>
    <w:rsid w:val="32616D78"/>
    <w:rsid w:val="326250A9"/>
    <w:rsid w:val="32625331"/>
    <w:rsid w:val="32634446"/>
    <w:rsid w:val="32637440"/>
    <w:rsid w:val="32647C59"/>
    <w:rsid w:val="32657FB1"/>
    <w:rsid w:val="326602B3"/>
    <w:rsid w:val="32667559"/>
    <w:rsid w:val="32687DEB"/>
    <w:rsid w:val="32691C5D"/>
    <w:rsid w:val="326A1FA4"/>
    <w:rsid w:val="326A2A44"/>
    <w:rsid w:val="326C1F96"/>
    <w:rsid w:val="326C235F"/>
    <w:rsid w:val="326C6572"/>
    <w:rsid w:val="326C7C24"/>
    <w:rsid w:val="326E03DC"/>
    <w:rsid w:val="326E4115"/>
    <w:rsid w:val="326F7A89"/>
    <w:rsid w:val="32704424"/>
    <w:rsid w:val="32705C0A"/>
    <w:rsid w:val="32714356"/>
    <w:rsid w:val="3272189A"/>
    <w:rsid w:val="32747406"/>
    <w:rsid w:val="32760DD8"/>
    <w:rsid w:val="32770AA8"/>
    <w:rsid w:val="32774C9D"/>
    <w:rsid w:val="32776E10"/>
    <w:rsid w:val="32782C8B"/>
    <w:rsid w:val="327B0607"/>
    <w:rsid w:val="327B2B1F"/>
    <w:rsid w:val="327C4B94"/>
    <w:rsid w:val="327F5FF1"/>
    <w:rsid w:val="328012E0"/>
    <w:rsid w:val="32801B0A"/>
    <w:rsid w:val="32807C4C"/>
    <w:rsid w:val="32826092"/>
    <w:rsid w:val="32833F86"/>
    <w:rsid w:val="32845494"/>
    <w:rsid w:val="3284562B"/>
    <w:rsid w:val="32856C37"/>
    <w:rsid w:val="32861187"/>
    <w:rsid w:val="328655CF"/>
    <w:rsid w:val="32866F92"/>
    <w:rsid w:val="32877165"/>
    <w:rsid w:val="32877DEC"/>
    <w:rsid w:val="328836D9"/>
    <w:rsid w:val="32886DE7"/>
    <w:rsid w:val="32890112"/>
    <w:rsid w:val="328B0C9A"/>
    <w:rsid w:val="328B1395"/>
    <w:rsid w:val="328B3EA9"/>
    <w:rsid w:val="328B5881"/>
    <w:rsid w:val="328D1D4D"/>
    <w:rsid w:val="328D2777"/>
    <w:rsid w:val="328E400A"/>
    <w:rsid w:val="328E4035"/>
    <w:rsid w:val="328E5805"/>
    <w:rsid w:val="328E5BE4"/>
    <w:rsid w:val="3290660A"/>
    <w:rsid w:val="32913E3E"/>
    <w:rsid w:val="3292021D"/>
    <w:rsid w:val="329271B8"/>
    <w:rsid w:val="32933C5A"/>
    <w:rsid w:val="32941E32"/>
    <w:rsid w:val="32957CEF"/>
    <w:rsid w:val="32964EBA"/>
    <w:rsid w:val="329651DA"/>
    <w:rsid w:val="32986D84"/>
    <w:rsid w:val="329919DF"/>
    <w:rsid w:val="32992B2E"/>
    <w:rsid w:val="329A2F31"/>
    <w:rsid w:val="329A3928"/>
    <w:rsid w:val="329E532D"/>
    <w:rsid w:val="329F30E0"/>
    <w:rsid w:val="32A479C8"/>
    <w:rsid w:val="32A5165E"/>
    <w:rsid w:val="32A524D1"/>
    <w:rsid w:val="32A703EF"/>
    <w:rsid w:val="32A77E94"/>
    <w:rsid w:val="32A816C6"/>
    <w:rsid w:val="32A94CD0"/>
    <w:rsid w:val="32AA6BFD"/>
    <w:rsid w:val="32AC52C4"/>
    <w:rsid w:val="32AD4627"/>
    <w:rsid w:val="32AE0171"/>
    <w:rsid w:val="32AE45E7"/>
    <w:rsid w:val="32AE468B"/>
    <w:rsid w:val="32AF7A1E"/>
    <w:rsid w:val="32B018F4"/>
    <w:rsid w:val="32B12D1A"/>
    <w:rsid w:val="32B27A7A"/>
    <w:rsid w:val="32B437F5"/>
    <w:rsid w:val="32B4587D"/>
    <w:rsid w:val="32B54507"/>
    <w:rsid w:val="32B63F8A"/>
    <w:rsid w:val="32B7310E"/>
    <w:rsid w:val="32B76112"/>
    <w:rsid w:val="32B94695"/>
    <w:rsid w:val="32BA07DF"/>
    <w:rsid w:val="32BA2E0F"/>
    <w:rsid w:val="32BA414D"/>
    <w:rsid w:val="32BB25CA"/>
    <w:rsid w:val="32BD39F7"/>
    <w:rsid w:val="32BF253E"/>
    <w:rsid w:val="32C01EDB"/>
    <w:rsid w:val="32C20DE8"/>
    <w:rsid w:val="32C32B27"/>
    <w:rsid w:val="32C44130"/>
    <w:rsid w:val="32C47109"/>
    <w:rsid w:val="32C55317"/>
    <w:rsid w:val="32C6178A"/>
    <w:rsid w:val="32C66544"/>
    <w:rsid w:val="32C72219"/>
    <w:rsid w:val="32C844F5"/>
    <w:rsid w:val="32C878B1"/>
    <w:rsid w:val="32CB4FFE"/>
    <w:rsid w:val="32CE70E9"/>
    <w:rsid w:val="32CF06CE"/>
    <w:rsid w:val="32CF16F8"/>
    <w:rsid w:val="32D0029B"/>
    <w:rsid w:val="32D04408"/>
    <w:rsid w:val="32D117A8"/>
    <w:rsid w:val="32D129B2"/>
    <w:rsid w:val="32D26289"/>
    <w:rsid w:val="32D431E6"/>
    <w:rsid w:val="32D5217F"/>
    <w:rsid w:val="32D65DD5"/>
    <w:rsid w:val="32D91A79"/>
    <w:rsid w:val="32D93B6B"/>
    <w:rsid w:val="32D9569C"/>
    <w:rsid w:val="32D95ABD"/>
    <w:rsid w:val="32D97A32"/>
    <w:rsid w:val="32DA137E"/>
    <w:rsid w:val="32DB2E8E"/>
    <w:rsid w:val="32DB32E7"/>
    <w:rsid w:val="32DD507A"/>
    <w:rsid w:val="32DD7EC5"/>
    <w:rsid w:val="32DE0966"/>
    <w:rsid w:val="32E10B45"/>
    <w:rsid w:val="32E25D04"/>
    <w:rsid w:val="32E40724"/>
    <w:rsid w:val="32E57D26"/>
    <w:rsid w:val="32E638E6"/>
    <w:rsid w:val="32E65A4C"/>
    <w:rsid w:val="32E9313E"/>
    <w:rsid w:val="32E96C87"/>
    <w:rsid w:val="32EA3253"/>
    <w:rsid w:val="32EA3696"/>
    <w:rsid w:val="32EB1636"/>
    <w:rsid w:val="32EC51B5"/>
    <w:rsid w:val="32ED0941"/>
    <w:rsid w:val="32ED1734"/>
    <w:rsid w:val="32ED56B0"/>
    <w:rsid w:val="32EE671A"/>
    <w:rsid w:val="32EF7842"/>
    <w:rsid w:val="32F01F87"/>
    <w:rsid w:val="32F20D14"/>
    <w:rsid w:val="32F23A3B"/>
    <w:rsid w:val="32F415D3"/>
    <w:rsid w:val="32F54794"/>
    <w:rsid w:val="32F633EC"/>
    <w:rsid w:val="32F6361E"/>
    <w:rsid w:val="32F6431A"/>
    <w:rsid w:val="32F75207"/>
    <w:rsid w:val="32F84FC9"/>
    <w:rsid w:val="32FB46AA"/>
    <w:rsid w:val="32FC0097"/>
    <w:rsid w:val="32FC1507"/>
    <w:rsid w:val="32FC3BEC"/>
    <w:rsid w:val="32FD038F"/>
    <w:rsid w:val="32FE172A"/>
    <w:rsid w:val="32FE66E0"/>
    <w:rsid w:val="33006BB1"/>
    <w:rsid w:val="3300740D"/>
    <w:rsid w:val="3300749C"/>
    <w:rsid w:val="33013EB6"/>
    <w:rsid w:val="3301400A"/>
    <w:rsid w:val="33014DDD"/>
    <w:rsid w:val="33026C5C"/>
    <w:rsid w:val="33035164"/>
    <w:rsid w:val="33042F73"/>
    <w:rsid w:val="330530FE"/>
    <w:rsid w:val="33053E88"/>
    <w:rsid w:val="33057451"/>
    <w:rsid w:val="330602D9"/>
    <w:rsid w:val="330719DE"/>
    <w:rsid w:val="33073C6E"/>
    <w:rsid w:val="33087A8B"/>
    <w:rsid w:val="330A4E5B"/>
    <w:rsid w:val="330B759B"/>
    <w:rsid w:val="330C0A25"/>
    <w:rsid w:val="330C157F"/>
    <w:rsid w:val="330C464C"/>
    <w:rsid w:val="330D7230"/>
    <w:rsid w:val="330E3652"/>
    <w:rsid w:val="330E7132"/>
    <w:rsid w:val="3311182E"/>
    <w:rsid w:val="33117290"/>
    <w:rsid w:val="33120566"/>
    <w:rsid w:val="33120F3C"/>
    <w:rsid w:val="3312431E"/>
    <w:rsid w:val="3312793A"/>
    <w:rsid w:val="33127E39"/>
    <w:rsid w:val="33127F29"/>
    <w:rsid w:val="33141EAC"/>
    <w:rsid w:val="33155DE4"/>
    <w:rsid w:val="33157DC0"/>
    <w:rsid w:val="331649C5"/>
    <w:rsid w:val="33170BCF"/>
    <w:rsid w:val="33175441"/>
    <w:rsid w:val="33186EF7"/>
    <w:rsid w:val="33192A13"/>
    <w:rsid w:val="331A2BC3"/>
    <w:rsid w:val="331B124A"/>
    <w:rsid w:val="331B2BB9"/>
    <w:rsid w:val="331C1AD1"/>
    <w:rsid w:val="331E644C"/>
    <w:rsid w:val="331E67F2"/>
    <w:rsid w:val="331F18B9"/>
    <w:rsid w:val="331F44B8"/>
    <w:rsid w:val="3320611D"/>
    <w:rsid w:val="332100E7"/>
    <w:rsid w:val="332109E5"/>
    <w:rsid w:val="33214B99"/>
    <w:rsid w:val="332276AF"/>
    <w:rsid w:val="332328EE"/>
    <w:rsid w:val="33237E9E"/>
    <w:rsid w:val="3324052A"/>
    <w:rsid w:val="33243633"/>
    <w:rsid w:val="33245D65"/>
    <w:rsid w:val="332471E8"/>
    <w:rsid w:val="33250CCC"/>
    <w:rsid w:val="332545DA"/>
    <w:rsid w:val="33260BD6"/>
    <w:rsid w:val="33260E80"/>
    <w:rsid w:val="3326616F"/>
    <w:rsid w:val="33275324"/>
    <w:rsid w:val="3327762E"/>
    <w:rsid w:val="332A192B"/>
    <w:rsid w:val="332A2EB2"/>
    <w:rsid w:val="332C1273"/>
    <w:rsid w:val="332C19C2"/>
    <w:rsid w:val="332C6077"/>
    <w:rsid w:val="3331478C"/>
    <w:rsid w:val="33317746"/>
    <w:rsid w:val="33326103"/>
    <w:rsid w:val="33362E32"/>
    <w:rsid w:val="33363F72"/>
    <w:rsid w:val="33375645"/>
    <w:rsid w:val="333B6387"/>
    <w:rsid w:val="333D1158"/>
    <w:rsid w:val="333D21C9"/>
    <w:rsid w:val="333E1191"/>
    <w:rsid w:val="333F30B7"/>
    <w:rsid w:val="33400214"/>
    <w:rsid w:val="334157DC"/>
    <w:rsid w:val="334166C4"/>
    <w:rsid w:val="3342231D"/>
    <w:rsid w:val="33426DDA"/>
    <w:rsid w:val="33431331"/>
    <w:rsid w:val="33433EA9"/>
    <w:rsid w:val="334368D1"/>
    <w:rsid w:val="334407D2"/>
    <w:rsid w:val="33445643"/>
    <w:rsid w:val="33445FF7"/>
    <w:rsid w:val="3346472A"/>
    <w:rsid w:val="33471DD5"/>
    <w:rsid w:val="33476C52"/>
    <w:rsid w:val="33481C55"/>
    <w:rsid w:val="334834AA"/>
    <w:rsid w:val="334874BF"/>
    <w:rsid w:val="33493FCC"/>
    <w:rsid w:val="334A40B5"/>
    <w:rsid w:val="334A7731"/>
    <w:rsid w:val="334B57FD"/>
    <w:rsid w:val="334B5FC8"/>
    <w:rsid w:val="334B6460"/>
    <w:rsid w:val="334B7764"/>
    <w:rsid w:val="334E0498"/>
    <w:rsid w:val="334E2EC6"/>
    <w:rsid w:val="334F1EC9"/>
    <w:rsid w:val="33500DCD"/>
    <w:rsid w:val="33511490"/>
    <w:rsid w:val="335278B3"/>
    <w:rsid w:val="3353206F"/>
    <w:rsid w:val="33533350"/>
    <w:rsid w:val="335355AD"/>
    <w:rsid w:val="33567CA9"/>
    <w:rsid w:val="33573885"/>
    <w:rsid w:val="335853C0"/>
    <w:rsid w:val="33592393"/>
    <w:rsid w:val="33594914"/>
    <w:rsid w:val="33595667"/>
    <w:rsid w:val="33595BED"/>
    <w:rsid w:val="335A6F64"/>
    <w:rsid w:val="335B1F65"/>
    <w:rsid w:val="335C1C01"/>
    <w:rsid w:val="335E2153"/>
    <w:rsid w:val="335E3DDF"/>
    <w:rsid w:val="335F04BA"/>
    <w:rsid w:val="336116C5"/>
    <w:rsid w:val="336135C3"/>
    <w:rsid w:val="336352CC"/>
    <w:rsid w:val="33642BCC"/>
    <w:rsid w:val="336435A4"/>
    <w:rsid w:val="3365753E"/>
    <w:rsid w:val="336645DF"/>
    <w:rsid w:val="336655FE"/>
    <w:rsid w:val="336903BD"/>
    <w:rsid w:val="33690B5E"/>
    <w:rsid w:val="336A0403"/>
    <w:rsid w:val="336A121F"/>
    <w:rsid w:val="336C5A19"/>
    <w:rsid w:val="336D4722"/>
    <w:rsid w:val="337145C7"/>
    <w:rsid w:val="337172F8"/>
    <w:rsid w:val="3372204E"/>
    <w:rsid w:val="33724B96"/>
    <w:rsid w:val="33725D3D"/>
    <w:rsid w:val="337277BC"/>
    <w:rsid w:val="33740AA1"/>
    <w:rsid w:val="33745670"/>
    <w:rsid w:val="33747247"/>
    <w:rsid w:val="33751DFC"/>
    <w:rsid w:val="33765D34"/>
    <w:rsid w:val="337678FD"/>
    <w:rsid w:val="337707B6"/>
    <w:rsid w:val="33775AB4"/>
    <w:rsid w:val="3378340E"/>
    <w:rsid w:val="3379024C"/>
    <w:rsid w:val="337A197E"/>
    <w:rsid w:val="337B09C7"/>
    <w:rsid w:val="337B7CE6"/>
    <w:rsid w:val="337C3E59"/>
    <w:rsid w:val="337D4F17"/>
    <w:rsid w:val="337E2DF0"/>
    <w:rsid w:val="337E4C7D"/>
    <w:rsid w:val="337F50A7"/>
    <w:rsid w:val="338137AD"/>
    <w:rsid w:val="33815E0C"/>
    <w:rsid w:val="3381708C"/>
    <w:rsid w:val="33817419"/>
    <w:rsid w:val="3383093D"/>
    <w:rsid w:val="3383634F"/>
    <w:rsid w:val="338575F5"/>
    <w:rsid w:val="33887662"/>
    <w:rsid w:val="33894DF3"/>
    <w:rsid w:val="338A40FC"/>
    <w:rsid w:val="338B0DE7"/>
    <w:rsid w:val="338B63F2"/>
    <w:rsid w:val="338C54D1"/>
    <w:rsid w:val="338E460D"/>
    <w:rsid w:val="338E4996"/>
    <w:rsid w:val="338E7C23"/>
    <w:rsid w:val="338F3F33"/>
    <w:rsid w:val="33900F08"/>
    <w:rsid w:val="33904A56"/>
    <w:rsid w:val="33931880"/>
    <w:rsid w:val="33943E81"/>
    <w:rsid w:val="33957795"/>
    <w:rsid w:val="3396098F"/>
    <w:rsid w:val="33961E55"/>
    <w:rsid w:val="3397125C"/>
    <w:rsid w:val="33974031"/>
    <w:rsid w:val="339757AA"/>
    <w:rsid w:val="33980491"/>
    <w:rsid w:val="3398736C"/>
    <w:rsid w:val="33990047"/>
    <w:rsid w:val="339A00EF"/>
    <w:rsid w:val="339A3025"/>
    <w:rsid w:val="339C142A"/>
    <w:rsid w:val="339C641C"/>
    <w:rsid w:val="339D5980"/>
    <w:rsid w:val="339E43FA"/>
    <w:rsid w:val="339F6391"/>
    <w:rsid w:val="33A127FB"/>
    <w:rsid w:val="33A20113"/>
    <w:rsid w:val="33A2477B"/>
    <w:rsid w:val="33A26552"/>
    <w:rsid w:val="33A3665D"/>
    <w:rsid w:val="33A53072"/>
    <w:rsid w:val="33A6440B"/>
    <w:rsid w:val="33A7505D"/>
    <w:rsid w:val="33A75BF1"/>
    <w:rsid w:val="33A81757"/>
    <w:rsid w:val="33AB62F2"/>
    <w:rsid w:val="33AC6EEB"/>
    <w:rsid w:val="33AF263C"/>
    <w:rsid w:val="33B11624"/>
    <w:rsid w:val="33B60B1A"/>
    <w:rsid w:val="33B64538"/>
    <w:rsid w:val="33BA471D"/>
    <w:rsid w:val="33BB4E6F"/>
    <w:rsid w:val="33BB5273"/>
    <w:rsid w:val="33BB5FF9"/>
    <w:rsid w:val="33BC675A"/>
    <w:rsid w:val="33BD0E3F"/>
    <w:rsid w:val="33BD3BD7"/>
    <w:rsid w:val="33BD470C"/>
    <w:rsid w:val="33BE0AC3"/>
    <w:rsid w:val="33BE7EF7"/>
    <w:rsid w:val="33BF2932"/>
    <w:rsid w:val="33C06448"/>
    <w:rsid w:val="33C127F8"/>
    <w:rsid w:val="33C14C34"/>
    <w:rsid w:val="33C230F8"/>
    <w:rsid w:val="33C25C61"/>
    <w:rsid w:val="33C2688E"/>
    <w:rsid w:val="33C30917"/>
    <w:rsid w:val="33C367D0"/>
    <w:rsid w:val="33C41267"/>
    <w:rsid w:val="33C44A90"/>
    <w:rsid w:val="33C51E48"/>
    <w:rsid w:val="33C64787"/>
    <w:rsid w:val="33C704F1"/>
    <w:rsid w:val="33C7471E"/>
    <w:rsid w:val="33C77081"/>
    <w:rsid w:val="33C81307"/>
    <w:rsid w:val="33C948A4"/>
    <w:rsid w:val="33CA02A3"/>
    <w:rsid w:val="33CC6349"/>
    <w:rsid w:val="33CD7023"/>
    <w:rsid w:val="33CF7BE5"/>
    <w:rsid w:val="33D03796"/>
    <w:rsid w:val="33D04452"/>
    <w:rsid w:val="33D11255"/>
    <w:rsid w:val="33D21F73"/>
    <w:rsid w:val="33D235B4"/>
    <w:rsid w:val="33D371E6"/>
    <w:rsid w:val="33D37369"/>
    <w:rsid w:val="33D44CAB"/>
    <w:rsid w:val="33D56F32"/>
    <w:rsid w:val="33D811D5"/>
    <w:rsid w:val="33D82D45"/>
    <w:rsid w:val="33D85F54"/>
    <w:rsid w:val="33DA3DF1"/>
    <w:rsid w:val="33DA648F"/>
    <w:rsid w:val="33DC0DD3"/>
    <w:rsid w:val="33DD4A7E"/>
    <w:rsid w:val="33DE7727"/>
    <w:rsid w:val="33DF7773"/>
    <w:rsid w:val="33E245CF"/>
    <w:rsid w:val="33E312B8"/>
    <w:rsid w:val="33E36B8E"/>
    <w:rsid w:val="33E43264"/>
    <w:rsid w:val="33E458A9"/>
    <w:rsid w:val="33E62236"/>
    <w:rsid w:val="33E72E31"/>
    <w:rsid w:val="33E8693B"/>
    <w:rsid w:val="33E95372"/>
    <w:rsid w:val="33E96CF0"/>
    <w:rsid w:val="33EA1547"/>
    <w:rsid w:val="33EA34F8"/>
    <w:rsid w:val="33EC0C8F"/>
    <w:rsid w:val="33EC75E7"/>
    <w:rsid w:val="33EC78BB"/>
    <w:rsid w:val="33ED2693"/>
    <w:rsid w:val="33EE4D63"/>
    <w:rsid w:val="33EF20A8"/>
    <w:rsid w:val="33F0286E"/>
    <w:rsid w:val="33F02F09"/>
    <w:rsid w:val="33F0404C"/>
    <w:rsid w:val="33F10BF1"/>
    <w:rsid w:val="33F343FA"/>
    <w:rsid w:val="33F46783"/>
    <w:rsid w:val="33F516F7"/>
    <w:rsid w:val="33F63A71"/>
    <w:rsid w:val="33F83369"/>
    <w:rsid w:val="33F97EF9"/>
    <w:rsid w:val="33FA446D"/>
    <w:rsid w:val="33FA58E3"/>
    <w:rsid w:val="33FB72F7"/>
    <w:rsid w:val="33FC3011"/>
    <w:rsid w:val="33FD2F0A"/>
    <w:rsid w:val="33FD35F2"/>
    <w:rsid w:val="33FD4287"/>
    <w:rsid w:val="33FE0671"/>
    <w:rsid w:val="33FE1C9B"/>
    <w:rsid w:val="33FE1E5B"/>
    <w:rsid w:val="33FE21B7"/>
    <w:rsid w:val="33FE5B28"/>
    <w:rsid w:val="33FF2F39"/>
    <w:rsid w:val="34005F9A"/>
    <w:rsid w:val="34006101"/>
    <w:rsid w:val="34014CDB"/>
    <w:rsid w:val="340152C6"/>
    <w:rsid w:val="340246CD"/>
    <w:rsid w:val="34032C34"/>
    <w:rsid w:val="3403351F"/>
    <w:rsid w:val="34041025"/>
    <w:rsid w:val="340622AE"/>
    <w:rsid w:val="3406293D"/>
    <w:rsid w:val="34070703"/>
    <w:rsid w:val="34082BDC"/>
    <w:rsid w:val="3409133F"/>
    <w:rsid w:val="34091C26"/>
    <w:rsid w:val="340A0A51"/>
    <w:rsid w:val="340B1CE9"/>
    <w:rsid w:val="340B3459"/>
    <w:rsid w:val="340C4EEE"/>
    <w:rsid w:val="340C4F06"/>
    <w:rsid w:val="340D1DC8"/>
    <w:rsid w:val="340D25B9"/>
    <w:rsid w:val="340D3D86"/>
    <w:rsid w:val="340F4F8D"/>
    <w:rsid w:val="340F7809"/>
    <w:rsid w:val="34100195"/>
    <w:rsid w:val="34105687"/>
    <w:rsid w:val="34106BA5"/>
    <w:rsid w:val="34111879"/>
    <w:rsid w:val="341121C1"/>
    <w:rsid w:val="3413510C"/>
    <w:rsid w:val="341367DE"/>
    <w:rsid w:val="34142D45"/>
    <w:rsid w:val="341610B7"/>
    <w:rsid w:val="34170FED"/>
    <w:rsid w:val="34174116"/>
    <w:rsid w:val="34187ADF"/>
    <w:rsid w:val="341A0E9C"/>
    <w:rsid w:val="341C712A"/>
    <w:rsid w:val="341D4E83"/>
    <w:rsid w:val="341D64FB"/>
    <w:rsid w:val="341F6895"/>
    <w:rsid w:val="3420462A"/>
    <w:rsid w:val="34211206"/>
    <w:rsid w:val="342173D8"/>
    <w:rsid w:val="34222F64"/>
    <w:rsid w:val="34223CE2"/>
    <w:rsid w:val="3423281D"/>
    <w:rsid w:val="34261CA3"/>
    <w:rsid w:val="342748E3"/>
    <w:rsid w:val="34296819"/>
    <w:rsid w:val="342B1211"/>
    <w:rsid w:val="342B2CE1"/>
    <w:rsid w:val="342B7E57"/>
    <w:rsid w:val="342C2B9E"/>
    <w:rsid w:val="342C658E"/>
    <w:rsid w:val="342D66CD"/>
    <w:rsid w:val="34315D23"/>
    <w:rsid w:val="3432267A"/>
    <w:rsid w:val="34325D4C"/>
    <w:rsid w:val="34332A45"/>
    <w:rsid w:val="34334AFF"/>
    <w:rsid w:val="34342DB2"/>
    <w:rsid w:val="34343C10"/>
    <w:rsid w:val="343470E9"/>
    <w:rsid w:val="34357EEE"/>
    <w:rsid w:val="343636B9"/>
    <w:rsid w:val="34367384"/>
    <w:rsid w:val="3437676F"/>
    <w:rsid w:val="34382FC3"/>
    <w:rsid w:val="34391930"/>
    <w:rsid w:val="343A6A76"/>
    <w:rsid w:val="343B17BA"/>
    <w:rsid w:val="343C0435"/>
    <w:rsid w:val="343C1C8A"/>
    <w:rsid w:val="343C216A"/>
    <w:rsid w:val="343C57EB"/>
    <w:rsid w:val="343D4E37"/>
    <w:rsid w:val="343E23BD"/>
    <w:rsid w:val="343E5DC2"/>
    <w:rsid w:val="343F7D80"/>
    <w:rsid w:val="344005F1"/>
    <w:rsid w:val="34413D4D"/>
    <w:rsid w:val="34422334"/>
    <w:rsid w:val="34430278"/>
    <w:rsid w:val="344372B3"/>
    <w:rsid w:val="34437F12"/>
    <w:rsid w:val="34440BEE"/>
    <w:rsid w:val="34441812"/>
    <w:rsid w:val="34441AEE"/>
    <w:rsid w:val="3445048A"/>
    <w:rsid w:val="34455192"/>
    <w:rsid w:val="3446558F"/>
    <w:rsid w:val="34465C42"/>
    <w:rsid w:val="344709A8"/>
    <w:rsid w:val="344805D2"/>
    <w:rsid w:val="34480FB6"/>
    <w:rsid w:val="34487B84"/>
    <w:rsid w:val="344B000C"/>
    <w:rsid w:val="344B6376"/>
    <w:rsid w:val="344C189F"/>
    <w:rsid w:val="344C2493"/>
    <w:rsid w:val="344C2585"/>
    <w:rsid w:val="344D6004"/>
    <w:rsid w:val="344E0887"/>
    <w:rsid w:val="344E0C95"/>
    <w:rsid w:val="344E22FE"/>
    <w:rsid w:val="344E61C8"/>
    <w:rsid w:val="344F283E"/>
    <w:rsid w:val="34502B38"/>
    <w:rsid w:val="34502C34"/>
    <w:rsid w:val="34502F67"/>
    <w:rsid w:val="34506B65"/>
    <w:rsid w:val="34524EFB"/>
    <w:rsid w:val="34524F9B"/>
    <w:rsid w:val="34533426"/>
    <w:rsid w:val="34533A21"/>
    <w:rsid w:val="345468FF"/>
    <w:rsid w:val="34553121"/>
    <w:rsid w:val="34553798"/>
    <w:rsid w:val="3456418A"/>
    <w:rsid w:val="34566C18"/>
    <w:rsid w:val="345812EC"/>
    <w:rsid w:val="345A3F7C"/>
    <w:rsid w:val="345B19E4"/>
    <w:rsid w:val="345B5328"/>
    <w:rsid w:val="345C0776"/>
    <w:rsid w:val="345C6F6D"/>
    <w:rsid w:val="345D5D17"/>
    <w:rsid w:val="345D5FFD"/>
    <w:rsid w:val="345E4FB8"/>
    <w:rsid w:val="345F2824"/>
    <w:rsid w:val="34603DBB"/>
    <w:rsid w:val="3461561F"/>
    <w:rsid w:val="3462093A"/>
    <w:rsid w:val="34653520"/>
    <w:rsid w:val="3465754F"/>
    <w:rsid w:val="3466323E"/>
    <w:rsid w:val="346674AC"/>
    <w:rsid w:val="34672195"/>
    <w:rsid w:val="34684C3A"/>
    <w:rsid w:val="34690FF1"/>
    <w:rsid w:val="34692126"/>
    <w:rsid w:val="346A3FF0"/>
    <w:rsid w:val="346B4E37"/>
    <w:rsid w:val="346E24C0"/>
    <w:rsid w:val="346F6523"/>
    <w:rsid w:val="34703701"/>
    <w:rsid w:val="34704108"/>
    <w:rsid w:val="3470563B"/>
    <w:rsid w:val="34713D52"/>
    <w:rsid w:val="34741734"/>
    <w:rsid w:val="3477016F"/>
    <w:rsid w:val="347809FA"/>
    <w:rsid w:val="3478118D"/>
    <w:rsid w:val="34784483"/>
    <w:rsid w:val="34785C5A"/>
    <w:rsid w:val="347A1941"/>
    <w:rsid w:val="347A23C9"/>
    <w:rsid w:val="347A4887"/>
    <w:rsid w:val="347C1147"/>
    <w:rsid w:val="347E1203"/>
    <w:rsid w:val="347E5CE0"/>
    <w:rsid w:val="347F78F2"/>
    <w:rsid w:val="3482033F"/>
    <w:rsid w:val="34821DE4"/>
    <w:rsid w:val="348259AB"/>
    <w:rsid w:val="348358B3"/>
    <w:rsid w:val="3483705A"/>
    <w:rsid w:val="34837C06"/>
    <w:rsid w:val="34873390"/>
    <w:rsid w:val="348764F7"/>
    <w:rsid w:val="34891360"/>
    <w:rsid w:val="348A3DDC"/>
    <w:rsid w:val="348A7822"/>
    <w:rsid w:val="348B2267"/>
    <w:rsid w:val="348E0EF4"/>
    <w:rsid w:val="348E6CDC"/>
    <w:rsid w:val="348F73E1"/>
    <w:rsid w:val="3490570D"/>
    <w:rsid w:val="3490654F"/>
    <w:rsid w:val="34915FC7"/>
    <w:rsid w:val="34922611"/>
    <w:rsid w:val="34936E6E"/>
    <w:rsid w:val="34946BBC"/>
    <w:rsid w:val="34947257"/>
    <w:rsid w:val="34953251"/>
    <w:rsid w:val="34954852"/>
    <w:rsid w:val="34957636"/>
    <w:rsid w:val="34976DCD"/>
    <w:rsid w:val="34987BFA"/>
    <w:rsid w:val="3499140D"/>
    <w:rsid w:val="349A550F"/>
    <w:rsid w:val="349B42CB"/>
    <w:rsid w:val="349B5176"/>
    <w:rsid w:val="349C1E4E"/>
    <w:rsid w:val="349D6C02"/>
    <w:rsid w:val="349E1605"/>
    <w:rsid w:val="349E56B8"/>
    <w:rsid w:val="349F6C8D"/>
    <w:rsid w:val="34A056A2"/>
    <w:rsid w:val="34A23D60"/>
    <w:rsid w:val="34A354E9"/>
    <w:rsid w:val="34A424E4"/>
    <w:rsid w:val="34A51972"/>
    <w:rsid w:val="34A73238"/>
    <w:rsid w:val="34A747F1"/>
    <w:rsid w:val="34A75D8C"/>
    <w:rsid w:val="34A769CB"/>
    <w:rsid w:val="34A865AE"/>
    <w:rsid w:val="34A91418"/>
    <w:rsid w:val="34A94254"/>
    <w:rsid w:val="34A96F67"/>
    <w:rsid w:val="34AB3AA8"/>
    <w:rsid w:val="34AB578A"/>
    <w:rsid w:val="34AC54D5"/>
    <w:rsid w:val="34AD6E57"/>
    <w:rsid w:val="34AE0AD5"/>
    <w:rsid w:val="34AE2338"/>
    <w:rsid w:val="34AE51A0"/>
    <w:rsid w:val="34AF51CE"/>
    <w:rsid w:val="34B05231"/>
    <w:rsid w:val="34B0744D"/>
    <w:rsid w:val="34B1208A"/>
    <w:rsid w:val="34B34057"/>
    <w:rsid w:val="34B64C20"/>
    <w:rsid w:val="34B664FF"/>
    <w:rsid w:val="34B87615"/>
    <w:rsid w:val="34B97467"/>
    <w:rsid w:val="34B97F6D"/>
    <w:rsid w:val="34BA3A7F"/>
    <w:rsid w:val="34BC0B86"/>
    <w:rsid w:val="34BC29D5"/>
    <w:rsid w:val="34BD3985"/>
    <w:rsid w:val="34BE2931"/>
    <w:rsid w:val="34BE3313"/>
    <w:rsid w:val="34BE7D4F"/>
    <w:rsid w:val="34BF2ECA"/>
    <w:rsid w:val="34BF55B6"/>
    <w:rsid w:val="34C05F91"/>
    <w:rsid w:val="34C106DE"/>
    <w:rsid w:val="34C20184"/>
    <w:rsid w:val="34C50504"/>
    <w:rsid w:val="34C512AB"/>
    <w:rsid w:val="34C56399"/>
    <w:rsid w:val="34C62B99"/>
    <w:rsid w:val="34C66B90"/>
    <w:rsid w:val="34C945BC"/>
    <w:rsid w:val="34CA400E"/>
    <w:rsid w:val="34CA5DB6"/>
    <w:rsid w:val="34CB145C"/>
    <w:rsid w:val="34CB1C08"/>
    <w:rsid w:val="34CD5982"/>
    <w:rsid w:val="34CD60C4"/>
    <w:rsid w:val="34CE1C58"/>
    <w:rsid w:val="34CF0267"/>
    <w:rsid w:val="34D17176"/>
    <w:rsid w:val="34D27429"/>
    <w:rsid w:val="34D42624"/>
    <w:rsid w:val="34D43A1E"/>
    <w:rsid w:val="34D474B1"/>
    <w:rsid w:val="34D52534"/>
    <w:rsid w:val="34D55577"/>
    <w:rsid w:val="34D57B6F"/>
    <w:rsid w:val="34D60673"/>
    <w:rsid w:val="34D60776"/>
    <w:rsid w:val="34D60E07"/>
    <w:rsid w:val="34D73B4D"/>
    <w:rsid w:val="34D84988"/>
    <w:rsid w:val="34DA0F4B"/>
    <w:rsid w:val="34DA37D5"/>
    <w:rsid w:val="34DB24D1"/>
    <w:rsid w:val="34DC7AC3"/>
    <w:rsid w:val="34DE0A98"/>
    <w:rsid w:val="34DE23EE"/>
    <w:rsid w:val="34E05464"/>
    <w:rsid w:val="34E056FD"/>
    <w:rsid w:val="34E12B52"/>
    <w:rsid w:val="34E14779"/>
    <w:rsid w:val="34E2705B"/>
    <w:rsid w:val="34E32E17"/>
    <w:rsid w:val="34E36E71"/>
    <w:rsid w:val="34E513DA"/>
    <w:rsid w:val="34E5146A"/>
    <w:rsid w:val="34E53305"/>
    <w:rsid w:val="34E55D62"/>
    <w:rsid w:val="34E66C5F"/>
    <w:rsid w:val="34E90038"/>
    <w:rsid w:val="34EA0A05"/>
    <w:rsid w:val="34EA2713"/>
    <w:rsid w:val="34EA4B65"/>
    <w:rsid w:val="34EB3002"/>
    <w:rsid w:val="34EC0051"/>
    <w:rsid w:val="34EC5C52"/>
    <w:rsid w:val="34EE17C1"/>
    <w:rsid w:val="34F010F4"/>
    <w:rsid w:val="34F01748"/>
    <w:rsid w:val="34F15659"/>
    <w:rsid w:val="34F24EE1"/>
    <w:rsid w:val="34F264C1"/>
    <w:rsid w:val="34F62C6C"/>
    <w:rsid w:val="34F66B1A"/>
    <w:rsid w:val="34F73CEE"/>
    <w:rsid w:val="34F74D12"/>
    <w:rsid w:val="34F826CF"/>
    <w:rsid w:val="34FB082A"/>
    <w:rsid w:val="34FD63F4"/>
    <w:rsid w:val="34FE022E"/>
    <w:rsid w:val="34FE7B4C"/>
    <w:rsid w:val="34FF3EF9"/>
    <w:rsid w:val="35011D3C"/>
    <w:rsid w:val="35012708"/>
    <w:rsid w:val="35024A80"/>
    <w:rsid w:val="35027F3C"/>
    <w:rsid w:val="3503561D"/>
    <w:rsid w:val="35036C66"/>
    <w:rsid w:val="35077580"/>
    <w:rsid w:val="350968F7"/>
    <w:rsid w:val="350A6C6F"/>
    <w:rsid w:val="350A72BD"/>
    <w:rsid w:val="350A75BD"/>
    <w:rsid w:val="350B101C"/>
    <w:rsid w:val="350D2EB4"/>
    <w:rsid w:val="350D4252"/>
    <w:rsid w:val="350E7178"/>
    <w:rsid w:val="350F29C8"/>
    <w:rsid w:val="350F3753"/>
    <w:rsid w:val="351035D7"/>
    <w:rsid w:val="35110795"/>
    <w:rsid w:val="35121143"/>
    <w:rsid w:val="35135B33"/>
    <w:rsid w:val="351679AC"/>
    <w:rsid w:val="35171C6B"/>
    <w:rsid w:val="35172309"/>
    <w:rsid w:val="35172DE9"/>
    <w:rsid w:val="35173741"/>
    <w:rsid w:val="351778C6"/>
    <w:rsid w:val="35181B7D"/>
    <w:rsid w:val="35184ABE"/>
    <w:rsid w:val="35196412"/>
    <w:rsid w:val="351A385D"/>
    <w:rsid w:val="351A3A99"/>
    <w:rsid w:val="351A3FAC"/>
    <w:rsid w:val="351A7A5D"/>
    <w:rsid w:val="351C27C8"/>
    <w:rsid w:val="351D5EED"/>
    <w:rsid w:val="351F0D56"/>
    <w:rsid w:val="351F38CE"/>
    <w:rsid w:val="351F7F76"/>
    <w:rsid w:val="35211C70"/>
    <w:rsid w:val="3522638B"/>
    <w:rsid w:val="35233557"/>
    <w:rsid w:val="35233EDF"/>
    <w:rsid w:val="35251F33"/>
    <w:rsid w:val="352526E6"/>
    <w:rsid w:val="35253FB9"/>
    <w:rsid w:val="35266C0D"/>
    <w:rsid w:val="35272FF8"/>
    <w:rsid w:val="35275C41"/>
    <w:rsid w:val="3529015B"/>
    <w:rsid w:val="35293EE7"/>
    <w:rsid w:val="352957FA"/>
    <w:rsid w:val="352A4908"/>
    <w:rsid w:val="352B0845"/>
    <w:rsid w:val="352C2958"/>
    <w:rsid w:val="352C3881"/>
    <w:rsid w:val="352D5D20"/>
    <w:rsid w:val="352E17DE"/>
    <w:rsid w:val="352E3388"/>
    <w:rsid w:val="353110F4"/>
    <w:rsid w:val="35313C5C"/>
    <w:rsid w:val="35315770"/>
    <w:rsid w:val="35342047"/>
    <w:rsid w:val="3534389B"/>
    <w:rsid w:val="35343ADE"/>
    <w:rsid w:val="35345B90"/>
    <w:rsid w:val="35345F1B"/>
    <w:rsid w:val="35365193"/>
    <w:rsid w:val="353711D5"/>
    <w:rsid w:val="353712D8"/>
    <w:rsid w:val="35371D9C"/>
    <w:rsid w:val="35375F2D"/>
    <w:rsid w:val="35384361"/>
    <w:rsid w:val="35385388"/>
    <w:rsid w:val="353A30A2"/>
    <w:rsid w:val="353B40D1"/>
    <w:rsid w:val="353C5369"/>
    <w:rsid w:val="353F2423"/>
    <w:rsid w:val="353F7153"/>
    <w:rsid w:val="354026EC"/>
    <w:rsid w:val="35406180"/>
    <w:rsid w:val="35407E27"/>
    <w:rsid w:val="35411D17"/>
    <w:rsid w:val="354150AB"/>
    <w:rsid w:val="35421177"/>
    <w:rsid w:val="35426F04"/>
    <w:rsid w:val="35433D22"/>
    <w:rsid w:val="354404D5"/>
    <w:rsid w:val="35444B75"/>
    <w:rsid w:val="35463842"/>
    <w:rsid w:val="354665D3"/>
    <w:rsid w:val="35467B6B"/>
    <w:rsid w:val="3547211E"/>
    <w:rsid w:val="35485C7F"/>
    <w:rsid w:val="354931DC"/>
    <w:rsid w:val="354A1734"/>
    <w:rsid w:val="354A239C"/>
    <w:rsid w:val="354A3B46"/>
    <w:rsid w:val="354A4DB4"/>
    <w:rsid w:val="354A666C"/>
    <w:rsid w:val="354B1E0B"/>
    <w:rsid w:val="354C3129"/>
    <w:rsid w:val="354C6B96"/>
    <w:rsid w:val="354D13E7"/>
    <w:rsid w:val="354D56C5"/>
    <w:rsid w:val="354E1D17"/>
    <w:rsid w:val="354E549C"/>
    <w:rsid w:val="354F5FC7"/>
    <w:rsid w:val="35501912"/>
    <w:rsid w:val="35507249"/>
    <w:rsid w:val="355331E4"/>
    <w:rsid w:val="3553387D"/>
    <w:rsid w:val="35536BA3"/>
    <w:rsid w:val="35540638"/>
    <w:rsid w:val="35543B84"/>
    <w:rsid w:val="355445E8"/>
    <w:rsid w:val="355525C7"/>
    <w:rsid w:val="3555790B"/>
    <w:rsid w:val="3556477F"/>
    <w:rsid w:val="3558073C"/>
    <w:rsid w:val="35594D64"/>
    <w:rsid w:val="355A7D8A"/>
    <w:rsid w:val="355B420F"/>
    <w:rsid w:val="355B4F1C"/>
    <w:rsid w:val="355C70A7"/>
    <w:rsid w:val="355C7B4F"/>
    <w:rsid w:val="35611398"/>
    <w:rsid w:val="3561259B"/>
    <w:rsid w:val="35617C1D"/>
    <w:rsid w:val="356336A1"/>
    <w:rsid w:val="35634751"/>
    <w:rsid w:val="3564544B"/>
    <w:rsid w:val="35647C3A"/>
    <w:rsid w:val="35657061"/>
    <w:rsid w:val="35661080"/>
    <w:rsid w:val="356927AD"/>
    <w:rsid w:val="356A01E4"/>
    <w:rsid w:val="356A1E22"/>
    <w:rsid w:val="356A75A9"/>
    <w:rsid w:val="356A7C47"/>
    <w:rsid w:val="356B7A38"/>
    <w:rsid w:val="356D2611"/>
    <w:rsid w:val="356E381E"/>
    <w:rsid w:val="356E4286"/>
    <w:rsid w:val="356F78FC"/>
    <w:rsid w:val="3570465D"/>
    <w:rsid w:val="35711381"/>
    <w:rsid w:val="35715D03"/>
    <w:rsid w:val="35717CE9"/>
    <w:rsid w:val="357242F8"/>
    <w:rsid w:val="35725FD3"/>
    <w:rsid w:val="3573332B"/>
    <w:rsid w:val="35763554"/>
    <w:rsid w:val="357811D1"/>
    <w:rsid w:val="35782D27"/>
    <w:rsid w:val="35794DF3"/>
    <w:rsid w:val="3579778E"/>
    <w:rsid w:val="357A6077"/>
    <w:rsid w:val="357B59D7"/>
    <w:rsid w:val="3580502D"/>
    <w:rsid w:val="358072B2"/>
    <w:rsid w:val="35807591"/>
    <w:rsid w:val="35821A38"/>
    <w:rsid w:val="35826C8B"/>
    <w:rsid w:val="35833D2E"/>
    <w:rsid w:val="3583537D"/>
    <w:rsid w:val="35844765"/>
    <w:rsid w:val="35845238"/>
    <w:rsid w:val="35857674"/>
    <w:rsid w:val="35862E79"/>
    <w:rsid w:val="35870BED"/>
    <w:rsid w:val="3587319D"/>
    <w:rsid w:val="358805A1"/>
    <w:rsid w:val="358848E9"/>
    <w:rsid w:val="35884DF6"/>
    <w:rsid w:val="358E0350"/>
    <w:rsid w:val="358F0CC5"/>
    <w:rsid w:val="358F5502"/>
    <w:rsid w:val="35901B92"/>
    <w:rsid w:val="35905B44"/>
    <w:rsid w:val="35917A19"/>
    <w:rsid w:val="35920841"/>
    <w:rsid w:val="35932C30"/>
    <w:rsid w:val="35934874"/>
    <w:rsid w:val="3593539C"/>
    <w:rsid w:val="35936AF1"/>
    <w:rsid w:val="35936CD8"/>
    <w:rsid w:val="35943730"/>
    <w:rsid w:val="359439E5"/>
    <w:rsid w:val="35993AC4"/>
    <w:rsid w:val="3599457D"/>
    <w:rsid w:val="3599563B"/>
    <w:rsid w:val="35997DBB"/>
    <w:rsid w:val="359A14F2"/>
    <w:rsid w:val="359B08D5"/>
    <w:rsid w:val="359C306A"/>
    <w:rsid w:val="359C6AE3"/>
    <w:rsid w:val="359D15F1"/>
    <w:rsid w:val="359D556F"/>
    <w:rsid w:val="359E03D3"/>
    <w:rsid w:val="359E2331"/>
    <w:rsid w:val="359E5EEA"/>
    <w:rsid w:val="359F0B16"/>
    <w:rsid w:val="35A50490"/>
    <w:rsid w:val="35A610CA"/>
    <w:rsid w:val="35A71EA2"/>
    <w:rsid w:val="35A85827"/>
    <w:rsid w:val="35A8636D"/>
    <w:rsid w:val="35A94692"/>
    <w:rsid w:val="35AA6787"/>
    <w:rsid w:val="35AA7179"/>
    <w:rsid w:val="35AB00FF"/>
    <w:rsid w:val="35AB15CD"/>
    <w:rsid w:val="35AB26E3"/>
    <w:rsid w:val="35AB40E5"/>
    <w:rsid w:val="35AB4C52"/>
    <w:rsid w:val="35AB6DFA"/>
    <w:rsid w:val="35AE0AAA"/>
    <w:rsid w:val="35AE5140"/>
    <w:rsid w:val="35AF4D9D"/>
    <w:rsid w:val="35AF723A"/>
    <w:rsid w:val="35B04B46"/>
    <w:rsid w:val="35B2246D"/>
    <w:rsid w:val="35B2773B"/>
    <w:rsid w:val="35B301C7"/>
    <w:rsid w:val="35B34A42"/>
    <w:rsid w:val="35B3736A"/>
    <w:rsid w:val="35B476B9"/>
    <w:rsid w:val="35B52113"/>
    <w:rsid w:val="35B52A9A"/>
    <w:rsid w:val="35B575F8"/>
    <w:rsid w:val="35B61574"/>
    <w:rsid w:val="35B639A6"/>
    <w:rsid w:val="35B63DE5"/>
    <w:rsid w:val="35B84A25"/>
    <w:rsid w:val="35B85104"/>
    <w:rsid w:val="35B8774C"/>
    <w:rsid w:val="35B94EA4"/>
    <w:rsid w:val="35BC24F6"/>
    <w:rsid w:val="35BC591A"/>
    <w:rsid w:val="35BD2AB0"/>
    <w:rsid w:val="35BF2984"/>
    <w:rsid w:val="35BF614B"/>
    <w:rsid w:val="35C01782"/>
    <w:rsid w:val="35C022B1"/>
    <w:rsid w:val="35C072DD"/>
    <w:rsid w:val="35C10B65"/>
    <w:rsid w:val="35C136B1"/>
    <w:rsid w:val="35C230D8"/>
    <w:rsid w:val="35C25E8A"/>
    <w:rsid w:val="35C31D6F"/>
    <w:rsid w:val="35C620E9"/>
    <w:rsid w:val="35C65CC0"/>
    <w:rsid w:val="35C742BF"/>
    <w:rsid w:val="35C84F2B"/>
    <w:rsid w:val="35C90B82"/>
    <w:rsid w:val="35C90F16"/>
    <w:rsid w:val="35CA3489"/>
    <w:rsid w:val="35CA6435"/>
    <w:rsid w:val="35CA76F0"/>
    <w:rsid w:val="35CB0E84"/>
    <w:rsid w:val="35CB191C"/>
    <w:rsid w:val="35CB1C23"/>
    <w:rsid w:val="35CB411B"/>
    <w:rsid w:val="35CC6180"/>
    <w:rsid w:val="35CE1DC5"/>
    <w:rsid w:val="35CE608B"/>
    <w:rsid w:val="35CF1874"/>
    <w:rsid w:val="35CF462E"/>
    <w:rsid w:val="35D07DE5"/>
    <w:rsid w:val="35D13EDF"/>
    <w:rsid w:val="35D16B5B"/>
    <w:rsid w:val="35D30CCD"/>
    <w:rsid w:val="35D36DD7"/>
    <w:rsid w:val="35D3751F"/>
    <w:rsid w:val="35D405DD"/>
    <w:rsid w:val="35D43E93"/>
    <w:rsid w:val="35D452B4"/>
    <w:rsid w:val="35D544A0"/>
    <w:rsid w:val="35D6128B"/>
    <w:rsid w:val="35D7605B"/>
    <w:rsid w:val="35D77C80"/>
    <w:rsid w:val="35D82AC4"/>
    <w:rsid w:val="35D87B36"/>
    <w:rsid w:val="35D91CDC"/>
    <w:rsid w:val="35DA136D"/>
    <w:rsid w:val="35DA7EA6"/>
    <w:rsid w:val="35DB2D3A"/>
    <w:rsid w:val="35DB7EAE"/>
    <w:rsid w:val="35DE6509"/>
    <w:rsid w:val="35DE6ECA"/>
    <w:rsid w:val="35DF514F"/>
    <w:rsid w:val="35DF5484"/>
    <w:rsid w:val="35DF58D4"/>
    <w:rsid w:val="35E04EA7"/>
    <w:rsid w:val="35E174A4"/>
    <w:rsid w:val="35E50723"/>
    <w:rsid w:val="35E50B3C"/>
    <w:rsid w:val="35E609A0"/>
    <w:rsid w:val="35E670D6"/>
    <w:rsid w:val="35E67E21"/>
    <w:rsid w:val="35E7305B"/>
    <w:rsid w:val="35E73605"/>
    <w:rsid w:val="35E74D66"/>
    <w:rsid w:val="35EB09D0"/>
    <w:rsid w:val="35EB5836"/>
    <w:rsid w:val="35EC1050"/>
    <w:rsid w:val="35EC68B3"/>
    <w:rsid w:val="35EC7804"/>
    <w:rsid w:val="35EF1842"/>
    <w:rsid w:val="35F03395"/>
    <w:rsid w:val="35F06CFE"/>
    <w:rsid w:val="35F22EFC"/>
    <w:rsid w:val="35F237D5"/>
    <w:rsid w:val="35F34342"/>
    <w:rsid w:val="35F409CC"/>
    <w:rsid w:val="35F50B18"/>
    <w:rsid w:val="35F51A2D"/>
    <w:rsid w:val="35F67266"/>
    <w:rsid w:val="35F72471"/>
    <w:rsid w:val="35F72E17"/>
    <w:rsid w:val="35F822B2"/>
    <w:rsid w:val="35F91957"/>
    <w:rsid w:val="35F95CE3"/>
    <w:rsid w:val="35F9602A"/>
    <w:rsid w:val="35FB53AF"/>
    <w:rsid w:val="35FD0959"/>
    <w:rsid w:val="35FD246C"/>
    <w:rsid w:val="35FE3686"/>
    <w:rsid w:val="35FF1898"/>
    <w:rsid w:val="3601683C"/>
    <w:rsid w:val="360202B3"/>
    <w:rsid w:val="36036A3E"/>
    <w:rsid w:val="36042FEB"/>
    <w:rsid w:val="36045540"/>
    <w:rsid w:val="36061C1F"/>
    <w:rsid w:val="360718E8"/>
    <w:rsid w:val="36071C7D"/>
    <w:rsid w:val="36080E59"/>
    <w:rsid w:val="360821A7"/>
    <w:rsid w:val="360A282E"/>
    <w:rsid w:val="360B20C0"/>
    <w:rsid w:val="360B250A"/>
    <w:rsid w:val="360C04A7"/>
    <w:rsid w:val="360C3E05"/>
    <w:rsid w:val="360D174B"/>
    <w:rsid w:val="360F32BA"/>
    <w:rsid w:val="360F7BF8"/>
    <w:rsid w:val="36113ED0"/>
    <w:rsid w:val="361302A5"/>
    <w:rsid w:val="3613410E"/>
    <w:rsid w:val="3614631B"/>
    <w:rsid w:val="361473B4"/>
    <w:rsid w:val="36175BBB"/>
    <w:rsid w:val="361810B3"/>
    <w:rsid w:val="361857FD"/>
    <w:rsid w:val="361901EE"/>
    <w:rsid w:val="361A1436"/>
    <w:rsid w:val="361A3ABA"/>
    <w:rsid w:val="361A3D53"/>
    <w:rsid w:val="361A63CA"/>
    <w:rsid w:val="361A7C6B"/>
    <w:rsid w:val="361C6CCA"/>
    <w:rsid w:val="361D0BE1"/>
    <w:rsid w:val="361D42D3"/>
    <w:rsid w:val="361D6943"/>
    <w:rsid w:val="361D7A25"/>
    <w:rsid w:val="361E107E"/>
    <w:rsid w:val="361E2ACD"/>
    <w:rsid w:val="361E588C"/>
    <w:rsid w:val="361E6630"/>
    <w:rsid w:val="361F4758"/>
    <w:rsid w:val="36203156"/>
    <w:rsid w:val="36227A19"/>
    <w:rsid w:val="362319C7"/>
    <w:rsid w:val="36232F51"/>
    <w:rsid w:val="3623303C"/>
    <w:rsid w:val="362344D3"/>
    <w:rsid w:val="36236334"/>
    <w:rsid w:val="362420AE"/>
    <w:rsid w:val="362549DB"/>
    <w:rsid w:val="36263699"/>
    <w:rsid w:val="36272178"/>
    <w:rsid w:val="362819E4"/>
    <w:rsid w:val="36287FB4"/>
    <w:rsid w:val="362915C4"/>
    <w:rsid w:val="36291B7F"/>
    <w:rsid w:val="362B2612"/>
    <w:rsid w:val="362B4BD6"/>
    <w:rsid w:val="362C531E"/>
    <w:rsid w:val="362D5386"/>
    <w:rsid w:val="362D5DF3"/>
    <w:rsid w:val="36313EEF"/>
    <w:rsid w:val="363162B0"/>
    <w:rsid w:val="36321B0E"/>
    <w:rsid w:val="36323CD1"/>
    <w:rsid w:val="36324C56"/>
    <w:rsid w:val="36331E71"/>
    <w:rsid w:val="36366CBA"/>
    <w:rsid w:val="36371BF1"/>
    <w:rsid w:val="363745D7"/>
    <w:rsid w:val="3639395B"/>
    <w:rsid w:val="363A103B"/>
    <w:rsid w:val="363A624E"/>
    <w:rsid w:val="363C4607"/>
    <w:rsid w:val="363C4EE6"/>
    <w:rsid w:val="363D005C"/>
    <w:rsid w:val="363D05DD"/>
    <w:rsid w:val="363D0D92"/>
    <w:rsid w:val="363E06A9"/>
    <w:rsid w:val="363F3AC8"/>
    <w:rsid w:val="3640083F"/>
    <w:rsid w:val="3642504B"/>
    <w:rsid w:val="3643001E"/>
    <w:rsid w:val="36430FAE"/>
    <w:rsid w:val="36433883"/>
    <w:rsid w:val="364526F1"/>
    <w:rsid w:val="364605BF"/>
    <w:rsid w:val="36473F4B"/>
    <w:rsid w:val="3647739F"/>
    <w:rsid w:val="364A2208"/>
    <w:rsid w:val="364B7A37"/>
    <w:rsid w:val="364D344D"/>
    <w:rsid w:val="364D395C"/>
    <w:rsid w:val="364D63C7"/>
    <w:rsid w:val="364E3FB9"/>
    <w:rsid w:val="364F066B"/>
    <w:rsid w:val="364F2F28"/>
    <w:rsid w:val="364F678F"/>
    <w:rsid w:val="364F722C"/>
    <w:rsid w:val="36500E59"/>
    <w:rsid w:val="36501D80"/>
    <w:rsid w:val="36502FCD"/>
    <w:rsid w:val="3650397C"/>
    <w:rsid w:val="36504EFB"/>
    <w:rsid w:val="3652223A"/>
    <w:rsid w:val="36524319"/>
    <w:rsid w:val="36524BF2"/>
    <w:rsid w:val="36527FB6"/>
    <w:rsid w:val="3654552F"/>
    <w:rsid w:val="36552F05"/>
    <w:rsid w:val="36556A57"/>
    <w:rsid w:val="36557B1E"/>
    <w:rsid w:val="365A23DC"/>
    <w:rsid w:val="365A5285"/>
    <w:rsid w:val="365A5FEC"/>
    <w:rsid w:val="365A6B92"/>
    <w:rsid w:val="365B0D77"/>
    <w:rsid w:val="365B418C"/>
    <w:rsid w:val="365B5920"/>
    <w:rsid w:val="365B5AE5"/>
    <w:rsid w:val="365D2DEC"/>
    <w:rsid w:val="365E2BBC"/>
    <w:rsid w:val="36600C09"/>
    <w:rsid w:val="36600D7F"/>
    <w:rsid w:val="366032CB"/>
    <w:rsid w:val="36605932"/>
    <w:rsid w:val="36612C70"/>
    <w:rsid w:val="36613A70"/>
    <w:rsid w:val="36617B7D"/>
    <w:rsid w:val="36626BED"/>
    <w:rsid w:val="36627536"/>
    <w:rsid w:val="36632F4B"/>
    <w:rsid w:val="36653799"/>
    <w:rsid w:val="36661EB2"/>
    <w:rsid w:val="366967BE"/>
    <w:rsid w:val="366A08BD"/>
    <w:rsid w:val="366B2319"/>
    <w:rsid w:val="366B5CF6"/>
    <w:rsid w:val="366B6080"/>
    <w:rsid w:val="366B6BD9"/>
    <w:rsid w:val="366D2AEF"/>
    <w:rsid w:val="366F47E2"/>
    <w:rsid w:val="366F65F1"/>
    <w:rsid w:val="36710271"/>
    <w:rsid w:val="36726D40"/>
    <w:rsid w:val="367319AD"/>
    <w:rsid w:val="36736479"/>
    <w:rsid w:val="36743FA4"/>
    <w:rsid w:val="36760103"/>
    <w:rsid w:val="36763B8E"/>
    <w:rsid w:val="367720FD"/>
    <w:rsid w:val="36776CB6"/>
    <w:rsid w:val="36782E31"/>
    <w:rsid w:val="367862B4"/>
    <w:rsid w:val="367916C0"/>
    <w:rsid w:val="36795CA1"/>
    <w:rsid w:val="367A0EE3"/>
    <w:rsid w:val="367B40AF"/>
    <w:rsid w:val="367B4466"/>
    <w:rsid w:val="367B4D2A"/>
    <w:rsid w:val="367B6819"/>
    <w:rsid w:val="367C2AB0"/>
    <w:rsid w:val="367C3F83"/>
    <w:rsid w:val="367C5D4A"/>
    <w:rsid w:val="367E7C19"/>
    <w:rsid w:val="367F7B12"/>
    <w:rsid w:val="36803E06"/>
    <w:rsid w:val="36806B98"/>
    <w:rsid w:val="36820238"/>
    <w:rsid w:val="368204E0"/>
    <w:rsid w:val="36844F9E"/>
    <w:rsid w:val="3684684A"/>
    <w:rsid w:val="36851C71"/>
    <w:rsid w:val="3685370F"/>
    <w:rsid w:val="368835C8"/>
    <w:rsid w:val="36883E5F"/>
    <w:rsid w:val="36892B6E"/>
    <w:rsid w:val="368A140C"/>
    <w:rsid w:val="368A46CB"/>
    <w:rsid w:val="368B07CD"/>
    <w:rsid w:val="368B79A2"/>
    <w:rsid w:val="368E7D80"/>
    <w:rsid w:val="368F5634"/>
    <w:rsid w:val="368F70C0"/>
    <w:rsid w:val="36906A4A"/>
    <w:rsid w:val="36926761"/>
    <w:rsid w:val="369447E5"/>
    <w:rsid w:val="36956F7A"/>
    <w:rsid w:val="36971D83"/>
    <w:rsid w:val="36972C91"/>
    <w:rsid w:val="36985153"/>
    <w:rsid w:val="36991545"/>
    <w:rsid w:val="369A1A9D"/>
    <w:rsid w:val="369B2FCB"/>
    <w:rsid w:val="369B54C3"/>
    <w:rsid w:val="369B74F2"/>
    <w:rsid w:val="369C30BD"/>
    <w:rsid w:val="369C565E"/>
    <w:rsid w:val="369C766B"/>
    <w:rsid w:val="369E33CF"/>
    <w:rsid w:val="369F549D"/>
    <w:rsid w:val="369F703C"/>
    <w:rsid w:val="36A0454E"/>
    <w:rsid w:val="36A06C36"/>
    <w:rsid w:val="36A134F5"/>
    <w:rsid w:val="36A1733E"/>
    <w:rsid w:val="36A23EC2"/>
    <w:rsid w:val="36A30FFD"/>
    <w:rsid w:val="36A33A25"/>
    <w:rsid w:val="36A3658C"/>
    <w:rsid w:val="36A43230"/>
    <w:rsid w:val="36A4527C"/>
    <w:rsid w:val="36A4648E"/>
    <w:rsid w:val="36A61503"/>
    <w:rsid w:val="36A61F57"/>
    <w:rsid w:val="36A65CF5"/>
    <w:rsid w:val="36A94ED3"/>
    <w:rsid w:val="36AA2CBB"/>
    <w:rsid w:val="36AA2CEC"/>
    <w:rsid w:val="36AA4001"/>
    <w:rsid w:val="36AA42B6"/>
    <w:rsid w:val="36AB087A"/>
    <w:rsid w:val="36AC1BAC"/>
    <w:rsid w:val="36AC39F3"/>
    <w:rsid w:val="36AC4545"/>
    <w:rsid w:val="36AC5B77"/>
    <w:rsid w:val="36AD0560"/>
    <w:rsid w:val="36AD7F15"/>
    <w:rsid w:val="36B00075"/>
    <w:rsid w:val="36B02000"/>
    <w:rsid w:val="36B14DC6"/>
    <w:rsid w:val="36B322B8"/>
    <w:rsid w:val="36B42027"/>
    <w:rsid w:val="36B445F8"/>
    <w:rsid w:val="36B603F3"/>
    <w:rsid w:val="36B65678"/>
    <w:rsid w:val="36B82900"/>
    <w:rsid w:val="36B971A6"/>
    <w:rsid w:val="36BB178F"/>
    <w:rsid w:val="36BD3AC8"/>
    <w:rsid w:val="36BD58E3"/>
    <w:rsid w:val="36BE4013"/>
    <w:rsid w:val="36BE4490"/>
    <w:rsid w:val="36BF1A0D"/>
    <w:rsid w:val="36BF659C"/>
    <w:rsid w:val="36C0377C"/>
    <w:rsid w:val="36C06B5C"/>
    <w:rsid w:val="36C07226"/>
    <w:rsid w:val="36C32277"/>
    <w:rsid w:val="36C34AD8"/>
    <w:rsid w:val="36C43B2B"/>
    <w:rsid w:val="36C51691"/>
    <w:rsid w:val="36C66313"/>
    <w:rsid w:val="36C66E88"/>
    <w:rsid w:val="36C67D4B"/>
    <w:rsid w:val="36C730B9"/>
    <w:rsid w:val="36C73E9C"/>
    <w:rsid w:val="36C93F5B"/>
    <w:rsid w:val="36CA13EB"/>
    <w:rsid w:val="36CB5335"/>
    <w:rsid w:val="36CC23AE"/>
    <w:rsid w:val="36CE3B48"/>
    <w:rsid w:val="36CF0D22"/>
    <w:rsid w:val="36CF6D70"/>
    <w:rsid w:val="36D173E2"/>
    <w:rsid w:val="36D27B12"/>
    <w:rsid w:val="36D313DB"/>
    <w:rsid w:val="36D33DA6"/>
    <w:rsid w:val="36D52D8C"/>
    <w:rsid w:val="36D530CE"/>
    <w:rsid w:val="36D5470A"/>
    <w:rsid w:val="36D577FA"/>
    <w:rsid w:val="36D60F5C"/>
    <w:rsid w:val="36D95874"/>
    <w:rsid w:val="36DA7E92"/>
    <w:rsid w:val="36DC0BEC"/>
    <w:rsid w:val="36DD0A07"/>
    <w:rsid w:val="36DE042E"/>
    <w:rsid w:val="36DE5776"/>
    <w:rsid w:val="36DE78E6"/>
    <w:rsid w:val="36E0654E"/>
    <w:rsid w:val="36E213FD"/>
    <w:rsid w:val="36E35848"/>
    <w:rsid w:val="36E36290"/>
    <w:rsid w:val="36E61D9D"/>
    <w:rsid w:val="36E751A7"/>
    <w:rsid w:val="36E81162"/>
    <w:rsid w:val="36E925AD"/>
    <w:rsid w:val="36E949B5"/>
    <w:rsid w:val="36E978C8"/>
    <w:rsid w:val="36EA37FB"/>
    <w:rsid w:val="36EA3EEC"/>
    <w:rsid w:val="36EC6BA6"/>
    <w:rsid w:val="36ED327F"/>
    <w:rsid w:val="36ED3F9C"/>
    <w:rsid w:val="36EE0EB2"/>
    <w:rsid w:val="36EE2E18"/>
    <w:rsid w:val="36F062FB"/>
    <w:rsid w:val="36F15926"/>
    <w:rsid w:val="36F16BCF"/>
    <w:rsid w:val="36F237EC"/>
    <w:rsid w:val="36F26A68"/>
    <w:rsid w:val="36F26F80"/>
    <w:rsid w:val="36F30E21"/>
    <w:rsid w:val="36F45554"/>
    <w:rsid w:val="36F51846"/>
    <w:rsid w:val="36F549A4"/>
    <w:rsid w:val="36F62653"/>
    <w:rsid w:val="36F662B7"/>
    <w:rsid w:val="36F77317"/>
    <w:rsid w:val="36F92F27"/>
    <w:rsid w:val="36F94F66"/>
    <w:rsid w:val="36FA3DE5"/>
    <w:rsid w:val="36FA4A12"/>
    <w:rsid w:val="36FB1C94"/>
    <w:rsid w:val="36FC0D41"/>
    <w:rsid w:val="36FD2FCA"/>
    <w:rsid w:val="36FE40E6"/>
    <w:rsid w:val="36FE7127"/>
    <w:rsid w:val="36FF452A"/>
    <w:rsid w:val="37000478"/>
    <w:rsid w:val="370055D0"/>
    <w:rsid w:val="37024C03"/>
    <w:rsid w:val="37057277"/>
    <w:rsid w:val="37062923"/>
    <w:rsid w:val="37065746"/>
    <w:rsid w:val="37077E22"/>
    <w:rsid w:val="370B2536"/>
    <w:rsid w:val="370C2285"/>
    <w:rsid w:val="370C6303"/>
    <w:rsid w:val="370D34AE"/>
    <w:rsid w:val="37104418"/>
    <w:rsid w:val="3711117B"/>
    <w:rsid w:val="3712393F"/>
    <w:rsid w:val="37123BDC"/>
    <w:rsid w:val="3713563C"/>
    <w:rsid w:val="37152CDD"/>
    <w:rsid w:val="37153D6B"/>
    <w:rsid w:val="3717026A"/>
    <w:rsid w:val="37187935"/>
    <w:rsid w:val="37191058"/>
    <w:rsid w:val="3719588C"/>
    <w:rsid w:val="371A26BC"/>
    <w:rsid w:val="371A525E"/>
    <w:rsid w:val="371B6B96"/>
    <w:rsid w:val="371C0E1F"/>
    <w:rsid w:val="371C2C89"/>
    <w:rsid w:val="371C309E"/>
    <w:rsid w:val="371D1497"/>
    <w:rsid w:val="371D54DA"/>
    <w:rsid w:val="371D6FD8"/>
    <w:rsid w:val="371E5C87"/>
    <w:rsid w:val="371E5EB5"/>
    <w:rsid w:val="371F5714"/>
    <w:rsid w:val="3720573B"/>
    <w:rsid w:val="37210930"/>
    <w:rsid w:val="37223D3E"/>
    <w:rsid w:val="37235EFD"/>
    <w:rsid w:val="372377A9"/>
    <w:rsid w:val="372417E2"/>
    <w:rsid w:val="37242A4E"/>
    <w:rsid w:val="37243D7A"/>
    <w:rsid w:val="372448F2"/>
    <w:rsid w:val="37252B41"/>
    <w:rsid w:val="3728078D"/>
    <w:rsid w:val="37280A05"/>
    <w:rsid w:val="372A484F"/>
    <w:rsid w:val="372A54CC"/>
    <w:rsid w:val="372B3FA3"/>
    <w:rsid w:val="372C2DDE"/>
    <w:rsid w:val="372C4E22"/>
    <w:rsid w:val="372C7181"/>
    <w:rsid w:val="372D0CEA"/>
    <w:rsid w:val="372D4045"/>
    <w:rsid w:val="372D59F4"/>
    <w:rsid w:val="372E4F0C"/>
    <w:rsid w:val="372E79C7"/>
    <w:rsid w:val="372F4B8D"/>
    <w:rsid w:val="372F60A8"/>
    <w:rsid w:val="373034D0"/>
    <w:rsid w:val="3731345F"/>
    <w:rsid w:val="373168AD"/>
    <w:rsid w:val="37330A05"/>
    <w:rsid w:val="37337EEE"/>
    <w:rsid w:val="37345B04"/>
    <w:rsid w:val="3735321D"/>
    <w:rsid w:val="37360694"/>
    <w:rsid w:val="37370A9C"/>
    <w:rsid w:val="37370D24"/>
    <w:rsid w:val="37372281"/>
    <w:rsid w:val="37375DF7"/>
    <w:rsid w:val="37377949"/>
    <w:rsid w:val="3738357F"/>
    <w:rsid w:val="373860F7"/>
    <w:rsid w:val="373A2103"/>
    <w:rsid w:val="373C3F61"/>
    <w:rsid w:val="373C4352"/>
    <w:rsid w:val="373C7E28"/>
    <w:rsid w:val="373D41D4"/>
    <w:rsid w:val="373E0EC3"/>
    <w:rsid w:val="373E4DB9"/>
    <w:rsid w:val="373E65E5"/>
    <w:rsid w:val="374060CA"/>
    <w:rsid w:val="374267A1"/>
    <w:rsid w:val="37441151"/>
    <w:rsid w:val="37450B26"/>
    <w:rsid w:val="3745640E"/>
    <w:rsid w:val="37457631"/>
    <w:rsid w:val="374631D9"/>
    <w:rsid w:val="37464BD2"/>
    <w:rsid w:val="3748545A"/>
    <w:rsid w:val="374941C7"/>
    <w:rsid w:val="374A0184"/>
    <w:rsid w:val="374A5B3F"/>
    <w:rsid w:val="374B0154"/>
    <w:rsid w:val="374C0915"/>
    <w:rsid w:val="374C2C53"/>
    <w:rsid w:val="374D4C61"/>
    <w:rsid w:val="374F29D6"/>
    <w:rsid w:val="374F41E9"/>
    <w:rsid w:val="37502A36"/>
    <w:rsid w:val="37511D8A"/>
    <w:rsid w:val="37517465"/>
    <w:rsid w:val="3752043B"/>
    <w:rsid w:val="37540378"/>
    <w:rsid w:val="3755179E"/>
    <w:rsid w:val="37563066"/>
    <w:rsid w:val="375739A8"/>
    <w:rsid w:val="37573DB7"/>
    <w:rsid w:val="37575B27"/>
    <w:rsid w:val="375804CE"/>
    <w:rsid w:val="375839F7"/>
    <w:rsid w:val="37584AA9"/>
    <w:rsid w:val="37592314"/>
    <w:rsid w:val="37597D47"/>
    <w:rsid w:val="375A75AD"/>
    <w:rsid w:val="375C3B89"/>
    <w:rsid w:val="375C3F0F"/>
    <w:rsid w:val="375C3F52"/>
    <w:rsid w:val="375C7F9F"/>
    <w:rsid w:val="375E6158"/>
    <w:rsid w:val="3760650C"/>
    <w:rsid w:val="37606CB8"/>
    <w:rsid w:val="376170DD"/>
    <w:rsid w:val="376307E9"/>
    <w:rsid w:val="37630A75"/>
    <w:rsid w:val="37641404"/>
    <w:rsid w:val="376424EF"/>
    <w:rsid w:val="376518E3"/>
    <w:rsid w:val="376577D8"/>
    <w:rsid w:val="37675DBD"/>
    <w:rsid w:val="37676223"/>
    <w:rsid w:val="3767639E"/>
    <w:rsid w:val="376801F5"/>
    <w:rsid w:val="376802AE"/>
    <w:rsid w:val="3768414E"/>
    <w:rsid w:val="37684F8A"/>
    <w:rsid w:val="376A7C2D"/>
    <w:rsid w:val="376B07A1"/>
    <w:rsid w:val="376C0978"/>
    <w:rsid w:val="376C163B"/>
    <w:rsid w:val="376D1250"/>
    <w:rsid w:val="376D281A"/>
    <w:rsid w:val="376D353F"/>
    <w:rsid w:val="376D7305"/>
    <w:rsid w:val="376E5894"/>
    <w:rsid w:val="376E7754"/>
    <w:rsid w:val="376F3955"/>
    <w:rsid w:val="37704501"/>
    <w:rsid w:val="37723056"/>
    <w:rsid w:val="37724A07"/>
    <w:rsid w:val="3773345B"/>
    <w:rsid w:val="37734C32"/>
    <w:rsid w:val="3774380E"/>
    <w:rsid w:val="37743D19"/>
    <w:rsid w:val="37745BC2"/>
    <w:rsid w:val="377503D1"/>
    <w:rsid w:val="377573C8"/>
    <w:rsid w:val="37764BE4"/>
    <w:rsid w:val="37767162"/>
    <w:rsid w:val="37777100"/>
    <w:rsid w:val="3777731F"/>
    <w:rsid w:val="37781104"/>
    <w:rsid w:val="37790232"/>
    <w:rsid w:val="37792579"/>
    <w:rsid w:val="377A2EFD"/>
    <w:rsid w:val="377C313D"/>
    <w:rsid w:val="377C60CB"/>
    <w:rsid w:val="377C7A22"/>
    <w:rsid w:val="377D043B"/>
    <w:rsid w:val="377D10C9"/>
    <w:rsid w:val="377E33FF"/>
    <w:rsid w:val="377F465D"/>
    <w:rsid w:val="377F5842"/>
    <w:rsid w:val="3781654D"/>
    <w:rsid w:val="378317BD"/>
    <w:rsid w:val="37847EBA"/>
    <w:rsid w:val="37851FFA"/>
    <w:rsid w:val="378532AD"/>
    <w:rsid w:val="37863BBE"/>
    <w:rsid w:val="37867F02"/>
    <w:rsid w:val="37871934"/>
    <w:rsid w:val="37897E56"/>
    <w:rsid w:val="378A3337"/>
    <w:rsid w:val="378A4847"/>
    <w:rsid w:val="378B343D"/>
    <w:rsid w:val="378D3210"/>
    <w:rsid w:val="378D59BA"/>
    <w:rsid w:val="378F7119"/>
    <w:rsid w:val="379143B9"/>
    <w:rsid w:val="37924799"/>
    <w:rsid w:val="37931224"/>
    <w:rsid w:val="37951A80"/>
    <w:rsid w:val="37954EBC"/>
    <w:rsid w:val="37963916"/>
    <w:rsid w:val="3799509D"/>
    <w:rsid w:val="379A5BE2"/>
    <w:rsid w:val="379A64B0"/>
    <w:rsid w:val="379B0FF7"/>
    <w:rsid w:val="379C7881"/>
    <w:rsid w:val="379D5BA6"/>
    <w:rsid w:val="379F218A"/>
    <w:rsid w:val="37A1482E"/>
    <w:rsid w:val="37A22D96"/>
    <w:rsid w:val="37A4074A"/>
    <w:rsid w:val="37A41DC4"/>
    <w:rsid w:val="37A46978"/>
    <w:rsid w:val="37A550DC"/>
    <w:rsid w:val="37A57B6B"/>
    <w:rsid w:val="37A74559"/>
    <w:rsid w:val="37A930B4"/>
    <w:rsid w:val="37A95005"/>
    <w:rsid w:val="37AC47BE"/>
    <w:rsid w:val="37AD12F9"/>
    <w:rsid w:val="37AE40AD"/>
    <w:rsid w:val="37AE75B0"/>
    <w:rsid w:val="37AF122E"/>
    <w:rsid w:val="37B0208A"/>
    <w:rsid w:val="37B10CA0"/>
    <w:rsid w:val="37B23E02"/>
    <w:rsid w:val="37B33AAD"/>
    <w:rsid w:val="37B40D57"/>
    <w:rsid w:val="37B47A1E"/>
    <w:rsid w:val="37B47F47"/>
    <w:rsid w:val="37B5181A"/>
    <w:rsid w:val="37B65CCD"/>
    <w:rsid w:val="37B65EE0"/>
    <w:rsid w:val="37B8363D"/>
    <w:rsid w:val="37BA75E4"/>
    <w:rsid w:val="37BC73F6"/>
    <w:rsid w:val="37BD1A2C"/>
    <w:rsid w:val="37BE5912"/>
    <w:rsid w:val="37BF0D76"/>
    <w:rsid w:val="37C1765D"/>
    <w:rsid w:val="37C20B68"/>
    <w:rsid w:val="37C26E25"/>
    <w:rsid w:val="37C35414"/>
    <w:rsid w:val="37C431C9"/>
    <w:rsid w:val="37C45C5C"/>
    <w:rsid w:val="37C511C3"/>
    <w:rsid w:val="37C732DA"/>
    <w:rsid w:val="37C762C5"/>
    <w:rsid w:val="37C820D1"/>
    <w:rsid w:val="37C83F73"/>
    <w:rsid w:val="37CA5C39"/>
    <w:rsid w:val="37CB34F2"/>
    <w:rsid w:val="37CE76B8"/>
    <w:rsid w:val="37CF0113"/>
    <w:rsid w:val="37CF5604"/>
    <w:rsid w:val="37D00F2D"/>
    <w:rsid w:val="37D01478"/>
    <w:rsid w:val="37D14A60"/>
    <w:rsid w:val="37D233B6"/>
    <w:rsid w:val="37D321F7"/>
    <w:rsid w:val="37D45970"/>
    <w:rsid w:val="37D501FB"/>
    <w:rsid w:val="37D54BDF"/>
    <w:rsid w:val="37D559BF"/>
    <w:rsid w:val="37D6372A"/>
    <w:rsid w:val="37D8110E"/>
    <w:rsid w:val="37D955BA"/>
    <w:rsid w:val="37DA3F6F"/>
    <w:rsid w:val="37DC112F"/>
    <w:rsid w:val="37DC5E7F"/>
    <w:rsid w:val="37DC6F29"/>
    <w:rsid w:val="37DD366E"/>
    <w:rsid w:val="37DF030B"/>
    <w:rsid w:val="37DF69F8"/>
    <w:rsid w:val="37E01180"/>
    <w:rsid w:val="37E10DF9"/>
    <w:rsid w:val="37E22BDC"/>
    <w:rsid w:val="37E253B5"/>
    <w:rsid w:val="37E31B3D"/>
    <w:rsid w:val="37E35C29"/>
    <w:rsid w:val="37E4160A"/>
    <w:rsid w:val="37E46970"/>
    <w:rsid w:val="37E548DC"/>
    <w:rsid w:val="37E70ECF"/>
    <w:rsid w:val="37E82A10"/>
    <w:rsid w:val="37EA0A29"/>
    <w:rsid w:val="37EB61C1"/>
    <w:rsid w:val="37EB658B"/>
    <w:rsid w:val="37ED1187"/>
    <w:rsid w:val="37EE4B46"/>
    <w:rsid w:val="37EE5286"/>
    <w:rsid w:val="37EE7B5F"/>
    <w:rsid w:val="37EF040E"/>
    <w:rsid w:val="37EF4C4A"/>
    <w:rsid w:val="37EF773B"/>
    <w:rsid w:val="37F02DB2"/>
    <w:rsid w:val="37F06EB2"/>
    <w:rsid w:val="37F07652"/>
    <w:rsid w:val="37F07C4F"/>
    <w:rsid w:val="37F14E0C"/>
    <w:rsid w:val="37F17E48"/>
    <w:rsid w:val="37F26C5A"/>
    <w:rsid w:val="37F278AE"/>
    <w:rsid w:val="37F37C58"/>
    <w:rsid w:val="37F47675"/>
    <w:rsid w:val="37F50423"/>
    <w:rsid w:val="37F57135"/>
    <w:rsid w:val="37F72956"/>
    <w:rsid w:val="37F91650"/>
    <w:rsid w:val="37FB2FCD"/>
    <w:rsid w:val="37FC7BF0"/>
    <w:rsid w:val="37FE4C63"/>
    <w:rsid w:val="38003B10"/>
    <w:rsid w:val="3802796E"/>
    <w:rsid w:val="3803165D"/>
    <w:rsid w:val="380346C6"/>
    <w:rsid w:val="380442C0"/>
    <w:rsid w:val="38051760"/>
    <w:rsid w:val="3805330C"/>
    <w:rsid w:val="380539D5"/>
    <w:rsid w:val="38055CEA"/>
    <w:rsid w:val="38062166"/>
    <w:rsid w:val="38074369"/>
    <w:rsid w:val="380777AC"/>
    <w:rsid w:val="38093C61"/>
    <w:rsid w:val="38094397"/>
    <w:rsid w:val="38097CB1"/>
    <w:rsid w:val="380A2173"/>
    <w:rsid w:val="380B0B0F"/>
    <w:rsid w:val="380B12A1"/>
    <w:rsid w:val="380C2C15"/>
    <w:rsid w:val="380D1095"/>
    <w:rsid w:val="380D13B3"/>
    <w:rsid w:val="380D643A"/>
    <w:rsid w:val="380E5F1B"/>
    <w:rsid w:val="38105BA6"/>
    <w:rsid w:val="38117BCB"/>
    <w:rsid w:val="38121E51"/>
    <w:rsid w:val="381279CA"/>
    <w:rsid w:val="381359DF"/>
    <w:rsid w:val="38135F20"/>
    <w:rsid w:val="38146BEF"/>
    <w:rsid w:val="38162293"/>
    <w:rsid w:val="381718EE"/>
    <w:rsid w:val="38172253"/>
    <w:rsid w:val="381932D2"/>
    <w:rsid w:val="38194568"/>
    <w:rsid w:val="381A1938"/>
    <w:rsid w:val="381A4E79"/>
    <w:rsid w:val="381F0CBC"/>
    <w:rsid w:val="381F5A18"/>
    <w:rsid w:val="38204A8F"/>
    <w:rsid w:val="38205340"/>
    <w:rsid w:val="3821363B"/>
    <w:rsid w:val="38214E28"/>
    <w:rsid w:val="38224B71"/>
    <w:rsid w:val="38237FB9"/>
    <w:rsid w:val="382446A2"/>
    <w:rsid w:val="38266FD9"/>
    <w:rsid w:val="38276ABC"/>
    <w:rsid w:val="382831BE"/>
    <w:rsid w:val="38284DCF"/>
    <w:rsid w:val="38287545"/>
    <w:rsid w:val="38290B88"/>
    <w:rsid w:val="3829565D"/>
    <w:rsid w:val="382A6BF7"/>
    <w:rsid w:val="382C0A7D"/>
    <w:rsid w:val="382C15F2"/>
    <w:rsid w:val="382C5BD2"/>
    <w:rsid w:val="382F2E46"/>
    <w:rsid w:val="3830126E"/>
    <w:rsid w:val="38302A73"/>
    <w:rsid w:val="38327F6D"/>
    <w:rsid w:val="383436FD"/>
    <w:rsid w:val="38352836"/>
    <w:rsid w:val="383634B2"/>
    <w:rsid w:val="38371615"/>
    <w:rsid w:val="38372150"/>
    <w:rsid w:val="38376F76"/>
    <w:rsid w:val="38392F2A"/>
    <w:rsid w:val="38395BA7"/>
    <w:rsid w:val="383A7AC1"/>
    <w:rsid w:val="383C25AC"/>
    <w:rsid w:val="383D4E24"/>
    <w:rsid w:val="383E2457"/>
    <w:rsid w:val="38415CA9"/>
    <w:rsid w:val="38416485"/>
    <w:rsid w:val="38426909"/>
    <w:rsid w:val="38430EAD"/>
    <w:rsid w:val="384314E5"/>
    <w:rsid w:val="384416C5"/>
    <w:rsid w:val="38445D8F"/>
    <w:rsid w:val="38447A60"/>
    <w:rsid w:val="38451FBB"/>
    <w:rsid w:val="38456836"/>
    <w:rsid w:val="38460B01"/>
    <w:rsid w:val="38466DF4"/>
    <w:rsid w:val="3848207E"/>
    <w:rsid w:val="38492C98"/>
    <w:rsid w:val="384A02D9"/>
    <w:rsid w:val="384A11E6"/>
    <w:rsid w:val="384D1A64"/>
    <w:rsid w:val="384E6A02"/>
    <w:rsid w:val="384F143D"/>
    <w:rsid w:val="384F2E2A"/>
    <w:rsid w:val="38507ED4"/>
    <w:rsid w:val="38511551"/>
    <w:rsid w:val="38512AB5"/>
    <w:rsid w:val="385272D4"/>
    <w:rsid w:val="38527EF5"/>
    <w:rsid w:val="38536363"/>
    <w:rsid w:val="385376D9"/>
    <w:rsid w:val="3854088A"/>
    <w:rsid w:val="38543906"/>
    <w:rsid w:val="3855157C"/>
    <w:rsid w:val="38553EEC"/>
    <w:rsid w:val="385701D1"/>
    <w:rsid w:val="3857127B"/>
    <w:rsid w:val="3857798E"/>
    <w:rsid w:val="38585771"/>
    <w:rsid w:val="385871FE"/>
    <w:rsid w:val="38592401"/>
    <w:rsid w:val="385A0747"/>
    <w:rsid w:val="385A4C5F"/>
    <w:rsid w:val="385B5F02"/>
    <w:rsid w:val="385C1314"/>
    <w:rsid w:val="385C5766"/>
    <w:rsid w:val="385D2A77"/>
    <w:rsid w:val="386115AF"/>
    <w:rsid w:val="38617184"/>
    <w:rsid w:val="3862493E"/>
    <w:rsid w:val="386446C4"/>
    <w:rsid w:val="386548CB"/>
    <w:rsid w:val="38661518"/>
    <w:rsid w:val="386754BC"/>
    <w:rsid w:val="38684B4C"/>
    <w:rsid w:val="3868516A"/>
    <w:rsid w:val="3868663B"/>
    <w:rsid w:val="3869778E"/>
    <w:rsid w:val="386A0E3F"/>
    <w:rsid w:val="386A2E34"/>
    <w:rsid w:val="386B1BC0"/>
    <w:rsid w:val="386C18D0"/>
    <w:rsid w:val="386C65AB"/>
    <w:rsid w:val="386C6C19"/>
    <w:rsid w:val="386C7CE9"/>
    <w:rsid w:val="386D5665"/>
    <w:rsid w:val="386F240D"/>
    <w:rsid w:val="38701177"/>
    <w:rsid w:val="38715185"/>
    <w:rsid w:val="38722991"/>
    <w:rsid w:val="387243C5"/>
    <w:rsid w:val="387330AF"/>
    <w:rsid w:val="38735CC1"/>
    <w:rsid w:val="387360A8"/>
    <w:rsid w:val="38744946"/>
    <w:rsid w:val="3875258A"/>
    <w:rsid w:val="387550FA"/>
    <w:rsid w:val="38755AEA"/>
    <w:rsid w:val="38763331"/>
    <w:rsid w:val="387644CE"/>
    <w:rsid w:val="38764505"/>
    <w:rsid w:val="387815CB"/>
    <w:rsid w:val="387A3704"/>
    <w:rsid w:val="387A5C82"/>
    <w:rsid w:val="387B6405"/>
    <w:rsid w:val="387C2584"/>
    <w:rsid w:val="387D20AE"/>
    <w:rsid w:val="387D6811"/>
    <w:rsid w:val="387E558A"/>
    <w:rsid w:val="387F17E6"/>
    <w:rsid w:val="387F407B"/>
    <w:rsid w:val="38800C89"/>
    <w:rsid w:val="38813AAB"/>
    <w:rsid w:val="388420EB"/>
    <w:rsid w:val="38854C68"/>
    <w:rsid w:val="38872C5B"/>
    <w:rsid w:val="38880E81"/>
    <w:rsid w:val="38890091"/>
    <w:rsid w:val="388A1268"/>
    <w:rsid w:val="388B1868"/>
    <w:rsid w:val="388B2C4C"/>
    <w:rsid w:val="388D2D47"/>
    <w:rsid w:val="388D4F87"/>
    <w:rsid w:val="388F2815"/>
    <w:rsid w:val="388F512E"/>
    <w:rsid w:val="388F6EC5"/>
    <w:rsid w:val="38902753"/>
    <w:rsid w:val="3891244D"/>
    <w:rsid w:val="38917A1C"/>
    <w:rsid w:val="38917D80"/>
    <w:rsid w:val="38926C0A"/>
    <w:rsid w:val="38932FFC"/>
    <w:rsid w:val="3893768F"/>
    <w:rsid w:val="3896203E"/>
    <w:rsid w:val="38967D4C"/>
    <w:rsid w:val="3897643F"/>
    <w:rsid w:val="3899300C"/>
    <w:rsid w:val="38995281"/>
    <w:rsid w:val="38996D6F"/>
    <w:rsid w:val="389B6147"/>
    <w:rsid w:val="389C3104"/>
    <w:rsid w:val="389C72EA"/>
    <w:rsid w:val="389E06E0"/>
    <w:rsid w:val="389E7B46"/>
    <w:rsid w:val="389F0F82"/>
    <w:rsid w:val="389F7791"/>
    <w:rsid w:val="38A04D9E"/>
    <w:rsid w:val="38A134F4"/>
    <w:rsid w:val="38A16F47"/>
    <w:rsid w:val="38A34087"/>
    <w:rsid w:val="38A425EC"/>
    <w:rsid w:val="38A452FE"/>
    <w:rsid w:val="38A54F50"/>
    <w:rsid w:val="38A563F2"/>
    <w:rsid w:val="38A5742A"/>
    <w:rsid w:val="38A60E6E"/>
    <w:rsid w:val="38A62498"/>
    <w:rsid w:val="38A73B79"/>
    <w:rsid w:val="38A74268"/>
    <w:rsid w:val="38A76369"/>
    <w:rsid w:val="38A77144"/>
    <w:rsid w:val="38A81A91"/>
    <w:rsid w:val="38A941B6"/>
    <w:rsid w:val="38AB04DC"/>
    <w:rsid w:val="38AC4109"/>
    <w:rsid w:val="38AC4F39"/>
    <w:rsid w:val="38AD3CE1"/>
    <w:rsid w:val="38AE20F1"/>
    <w:rsid w:val="38AF381D"/>
    <w:rsid w:val="38B01FF5"/>
    <w:rsid w:val="38B30051"/>
    <w:rsid w:val="38B31F22"/>
    <w:rsid w:val="38B361D9"/>
    <w:rsid w:val="38B36231"/>
    <w:rsid w:val="38B52676"/>
    <w:rsid w:val="38B573A1"/>
    <w:rsid w:val="38B61A9C"/>
    <w:rsid w:val="38B65316"/>
    <w:rsid w:val="38B65428"/>
    <w:rsid w:val="38B710AF"/>
    <w:rsid w:val="38B73ACC"/>
    <w:rsid w:val="38BA7B88"/>
    <w:rsid w:val="38BB7840"/>
    <w:rsid w:val="38BC0E94"/>
    <w:rsid w:val="38BC6268"/>
    <w:rsid w:val="38BD1869"/>
    <w:rsid w:val="38BD7F6B"/>
    <w:rsid w:val="38BF0069"/>
    <w:rsid w:val="38BF31BC"/>
    <w:rsid w:val="38BF5717"/>
    <w:rsid w:val="38BF6AA6"/>
    <w:rsid w:val="38C01091"/>
    <w:rsid w:val="38C04991"/>
    <w:rsid w:val="38C13273"/>
    <w:rsid w:val="38C13E7C"/>
    <w:rsid w:val="38C14908"/>
    <w:rsid w:val="38C1689B"/>
    <w:rsid w:val="38C21793"/>
    <w:rsid w:val="38C23BB2"/>
    <w:rsid w:val="38C3009C"/>
    <w:rsid w:val="38C42528"/>
    <w:rsid w:val="38C523F9"/>
    <w:rsid w:val="38C52F29"/>
    <w:rsid w:val="38C75DA8"/>
    <w:rsid w:val="38C84848"/>
    <w:rsid w:val="38C93BA4"/>
    <w:rsid w:val="38CB0DA3"/>
    <w:rsid w:val="38CC716A"/>
    <w:rsid w:val="38CD3BE5"/>
    <w:rsid w:val="38CD5F6F"/>
    <w:rsid w:val="38CF340E"/>
    <w:rsid w:val="38CF641C"/>
    <w:rsid w:val="38D16447"/>
    <w:rsid w:val="38D358AC"/>
    <w:rsid w:val="38D35945"/>
    <w:rsid w:val="38D65C35"/>
    <w:rsid w:val="38D80B1B"/>
    <w:rsid w:val="38D917F1"/>
    <w:rsid w:val="38DA6B78"/>
    <w:rsid w:val="38DB0F96"/>
    <w:rsid w:val="38DB3224"/>
    <w:rsid w:val="38DB5276"/>
    <w:rsid w:val="38DC4F2C"/>
    <w:rsid w:val="38DD4E7B"/>
    <w:rsid w:val="38DD7BCF"/>
    <w:rsid w:val="38DD7F49"/>
    <w:rsid w:val="38DE3C9B"/>
    <w:rsid w:val="38DE5383"/>
    <w:rsid w:val="38E021C6"/>
    <w:rsid w:val="38E05BA4"/>
    <w:rsid w:val="38E24958"/>
    <w:rsid w:val="38E4203E"/>
    <w:rsid w:val="38E43157"/>
    <w:rsid w:val="38E51C94"/>
    <w:rsid w:val="38E72A08"/>
    <w:rsid w:val="38E861CC"/>
    <w:rsid w:val="38E9425B"/>
    <w:rsid w:val="38EA3139"/>
    <w:rsid w:val="38EB3AB2"/>
    <w:rsid w:val="38EC53D0"/>
    <w:rsid w:val="38EC5AF5"/>
    <w:rsid w:val="38EC7B18"/>
    <w:rsid w:val="38ED675C"/>
    <w:rsid w:val="38ED6DC0"/>
    <w:rsid w:val="38ED721B"/>
    <w:rsid w:val="38EF0013"/>
    <w:rsid w:val="38EF388D"/>
    <w:rsid w:val="38EF6FCD"/>
    <w:rsid w:val="38F0510F"/>
    <w:rsid w:val="38F20E4F"/>
    <w:rsid w:val="38F2384B"/>
    <w:rsid w:val="38F32A70"/>
    <w:rsid w:val="38F3609F"/>
    <w:rsid w:val="38F52321"/>
    <w:rsid w:val="38F54D49"/>
    <w:rsid w:val="38F663A7"/>
    <w:rsid w:val="38F81485"/>
    <w:rsid w:val="38F87749"/>
    <w:rsid w:val="38F87E6C"/>
    <w:rsid w:val="38F90BCB"/>
    <w:rsid w:val="38F90EAE"/>
    <w:rsid w:val="38F95A65"/>
    <w:rsid w:val="38FB0EF9"/>
    <w:rsid w:val="38FB38A8"/>
    <w:rsid w:val="38FC3318"/>
    <w:rsid w:val="38FC3C3A"/>
    <w:rsid w:val="38FC3C6E"/>
    <w:rsid w:val="38FD1694"/>
    <w:rsid w:val="38FD305E"/>
    <w:rsid w:val="38FE0333"/>
    <w:rsid w:val="38FE6D0A"/>
    <w:rsid w:val="39004080"/>
    <w:rsid w:val="39006838"/>
    <w:rsid w:val="39021369"/>
    <w:rsid w:val="390220F8"/>
    <w:rsid w:val="39035FA0"/>
    <w:rsid w:val="39042B50"/>
    <w:rsid w:val="39062009"/>
    <w:rsid w:val="390746DE"/>
    <w:rsid w:val="39075C8C"/>
    <w:rsid w:val="39081883"/>
    <w:rsid w:val="39085AF8"/>
    <w:rsid w:val="39094138"/>
    <w:rsid w:val="390945A2"/>
    <w:rsid w:val="390B21BE"/>
    <w:rsid w:val="390C6178"/>
    <w:rsid w:val="390C6AB9"/>
    <w:rsid w:val="390F4A4A"/>
    <w:rsid w:val="391038B5"/>
    <w:rsid w:val="39111823"/>
    <w:rsid w:val="39111C9B"/>
    <w:rsid w:val="39114D99"/>
    <w:rsid w:val="3912074D"/>
    <w:rsid w:val="39125A42"/>
    <w:rsid w:val="39126566"/>
    <w:rsid w:val="39136952"/>
    <w:rsid w:val="39173325"/>
    <w:rsid w:val="391736ED"/>
    <w:rsid w:val="39175A09"/>
    <w:rsid w:val="391879D1"/>
    <w:rsid w:val="39195714"/>
    <w:rsid w:val="3919635C"/>
    <w:rsid w:val="391B1ECF"/>
    <w:rsid w:val="391B2BBC"/>
    <w:rsid w:val="391B74A2"/>
    <w:rsid w:val="391D322D"/>
    <w:rsid w:val="391E62F6"/>
    <w:rsid w:val="391F0134"/>
    <w:rsid w:val="391F68E0"/>
    <w:rsid w:val="392107C1"/>
    <w:rsid w:val="39213756"/>
    <w:rsid w:val="392169DD"/>
    <w:rsid w:val="392178BA"/>
    <w:rsid w:val="39227D7A"/>
    <w:rsid w:val="392319FD"/>
    <w:rsid w:val="39234B02"/>
    <w:rsid w:val="39240E50"/>
    <w:rsid w:val="392460B0"/>
    <w:rsid w:val="39246C07"/>
    <w:rsid w:val="392527C8"/>
    <w:rsid w:val="39277E1D"/>
    <w:rsid w:val="392837BA"/>
    <w:rsid w:val="39284BDF"/>
    <w:rsid w:val="392A65D8"/>
    <w:rsid w:val="392B638B"/>
    <w:rsid w:val="392C35FB"/>
    <w:rsid w:val="392C561B"/>
    <w:rsid w:val="392D7C21"/>
    <w:rsid w:val="392E1093"/>
    <w:rsid w:val="39301B83"/>
    <w:rsid w:val="39306545"/>
    <w:rsid w:val="39315A92"/>
    <w:rsid w:val="39324E14"/>
    <w:rsid w:val="39345164"/>
    <w:rsid w:val="39371B72"/>
    <w:rsid w:val="393746A3"/>
    <w:rsid w:val="39381B61"/>
    <w:rsid w:val="393A5CD6"/>
    <w:rsid w:val="393A5F30"/>
    <w:rsid w:val="393A70A9"/>
    <w:rsid w:val="393B1A2C"/>
    <w:rsid w:val="393B7425"/>
    <w:rsid w:val="393E62A4"/>
    <w:rsid w:val="393F02B9"/>
    <w:rsid w:val="393F1F02"/>
    <w:rsid w:val="39400786"/>
    <w:rsid w:val="394010FE"/>
    <w:rsid w:val="39415EB5"/>
    <w:rsid w:val="3942377D"/>
    <w:rsid w:val="39427B92"/>
    <w:rsid w:val="3943075C"/>
    <w:rsid w:val="3943275E"/>
    <w:rsid w:val="3943278C"/>
    <w:rsid w:val="394341C0"/>
    <w:rsid w:val="394555D3"/>
    <w:rsid w:val="39455844"/>
    <w:rsid w:val="394665EF"/>
    <w:rsid w:val="394862E8"/>
    <w:rsid w:val="39486E12"/>
    <w:rsid w:val="3949646D"/>
    <w:rsid w:val="394D021B"/>
    <w:rsid w:val="394E608F"/>
    <w:rsid w:val="394E7960"/>
    <w:rsid w:val="395015FB"/>
    <w:rsid w:val="39503303"/>
    <w:rsid w:val="39506B90"/>
    <w:rsid w:val="395109FC"/>
    <w:rsid w:val="39516A68"/>
    <w:rsid w:val="39543262"/>
    <w:rsid w:val="39543F28"/>
    <w:rsid w:val="3954429F"/>
    <w:rsid w:val="39545261"/>
    <w:rsid w:val="39545F0E"/>
    <w:rsid w:val="39547B11"/>
    <w:rsid w:val="395528D1"/>
    <w:rsid w:val="395617E9"/>
    <w:rsid w:val="395741ED"/>
    <w:rsid w:val="39582876"/>
    <w:rsid w:val="39593777"/>
    <w:rsid w:val="395961C7"/>
    <w:rsid w:val="3959770D"/>
    <w:rsid w:val="395A69D8"/>
    <w:rsid w:val="395B1424"/>
    <w:rsid w:val="395C0F4B"/>
    <w:rsid w:val="395C2269"/>
    <w:rsid w:val="395C3201"/>
    <w:rsid w:val="395C4C61"/>
    <w:rsid w:val="395D49C0"/>
    <w:rsid w:val="396029D1"/>
    <w:rsid w:val="39622F22"/>
    <w:rsid w:val="396230D5"/>
    <w:rsid w:val="39626661"/>
    <w:rsid w:val="3963068A"/>
    <w:rsid w:val="39630D87"/>
    <w:rsid w:val="396365E0"/>
    <w:rsid w:val="39641DA1"/>
    <w:rsid w:val="396708E8"/>
    <w:rsid w:val="396757A2"/>
    <w:rsid w:val="39680230"/>
    <w:rsid w:val="39682124"/>
    <w:rsid w:val="39687195"/>
    <w:rsid w:val="39690084"/>
    <w:rsid w:val="39693383"/>
    <w:rsid w:val="396935A3"/>
    <w:rsid w:val="396935B0"/>
    <w:rsid w:val="39695973"/>
    <w:rsid w:val="396A1807"/>
    <w:rsid w:val="396A7CFA"/>
    <w:rsid w:val="396A7FFD"/>
    <w:rsid w:val="396D1C13"/>
    <w:rsid w:val="396E216E"/>
    <w:rsid w:val="396E4F5C"/>
    <w:rsid w:val="396F54C2"/>
    <w:rsid w:val="39701945"/>
    <w:rsid w:val="397100AC"/>
    <w:rsid w:val="39710CBD"/>
    <w:rsid w:val="39715517"/>
    <w:rsid w:val="3972509A"/>
    <w:rsid w:val="39743BED"/>
    <w:rsid w:val="39743BFE"/>
    <w:rsid w:val="39750B31"/>
    <w:rsid w:val="397541B0"/>
    <w:rsid w:val="397563FE"/>
    <w:rsid w:val="39760138"/>
    <w:rsid w:val="39771D32"/>
    <w:rsid w:val="39774D12"/>
    <w:rsid w:val="397816AB"/>
    <w:rsid w:val="397838D9"/>
    <w:rsid w:val="397955F2"/>
    <w:rsid w:val="397B1EBF"/>
    <w:rsid w:val="397B2F2B"/>
    <w:rsid w:val="397B550F"/>
    <w:rsid w:val="397E0566"/>
    <w:rsid w:val="397E3C4A"/>
    <w:rsid w:val="397E5109"/>
    <w:rsid w:val="397F3FD7"/>
    <w:rsid w:val="39803B38"/>
    <w:rsid w:val="39815CD2"/>
    <w:rsid w:val="398378E3"/>
    <w:rsid w:val="398459C0"/>
    <w:rsid w:val="3984722D"/>
    <w:rsid w:val="39856E18"/>
    <w:rsid w:val="39871106"/>
    <w:rsid w:val="39877180"/>
    <w:rsid w:val="398825B7"/>
    <w:rsid w:val="39885F95"/>
    <w:rsid w:val="39892096"/>
    <w:rsid w:val="398A784D"/>
    <w:rsid w:val="398B2944"/>
    <w:rsid w:val="398B541A"/>
    <w:rsid w:val="398C00B5"/>
    <w:rsid w:val="398C0D55"/>
    <w:rsid w:val="398D1B27"/>
    <w:rsid w:val="398D6CF0"/>
    <w:rsid w:val="398E5F24"/>
    <w:rsid w:val="398E7DCE"/>
    <w:rsid w:val="399004FC"/>
    <w:rsid w:val="399105CB"/>
    <w:rsid w:val="39911DB1"/>
    <w:rsid w:val="399170FB"/>
    <w:rsid w:val="39920C22"/>
    <w:rsid w:val="399250AB"/>
    <w:rsid w:val="399267AE"/>
    <w:rsid w:val="3993175E"/>
    <w:rsid w:val="3995225E"/>
    <w:rsid w:val="39967CA6"/>
    <w:rsid w:val="39971E6D"/>
    <w:rsid w:val="39973F63"/>
    <w:rsid w:val="39976F28"/>
    <w:rsid w:val="3998680E"/>
    <w:rsid w:val="399B68B0"/>
    <w:rsid w:val="399C5923"/>
    <w:rsid w:val="399C6D38"/>
    <w:rsid w:val="399C7222"/>
    <w:rsid w:val="399D2DCF"/>
    <w:rsid w:val="399E2667"/>
    <w:rsid w:val="399E48D3"/>
    <w:rsid w:val="399E542D"/>
    <w:rsid w:val="399F318C"/>
    <w:rsid w:val="399F43E4"/>
    <w:rsid w:val="399F6A2E"/>
    <w:rsid w:val="399F77DB"/>
    <w:rsid w:val="39A1587C"/>
    <w:rsid w:val="39A27FE8"/>
    <w:rsid w:val="39A43794"/>
    <w:rsid w:val="39A45817"/>
    <w:rsid w:val="39A47BEE"/>
    <w:rsid w:val="39A50062"/>
    <w:rsid w:val="39A50718"/>
    <w:rsid w:val="39A52456"/>
    <w:rsid w:val="39A54722"/>
    <w:rsid w:val="39A57E80"/>
    <w:rsid w:val="39A66345"/>
    <w:rsid w:val="39A77F12"/>
    <w:rsid w:val="39A83498"/>
    <w:rsid w:val="39A8717C"/>
    <w:rsid w:val="39AB07FD"/>
    <w:rsid w:val="39AB7AC9"/>
    <w:rsid w:val="39AE69EB"/>
    <w:rsid w:val="39AF2BE0"/>
    <w:rsid w:val="39B1162D"/>
    <w:rsid w:val="39B13648"/>
    <w:rsid w:val="39B15967"/>
    <w:rsid w:val="39B22695"/>
    <w:rsid w:val="39B23F89"/>
    <w:rsid w:val="39B24BF8"/>
    <w:rsid w:val="39B40641"/>
    <w:rsid w:val="39B60DC8"/>
    <w:rsid w:val="39B70D27"/>
    <w:rsid w:val="39B74CC7"/>
    <w:rsid w:val="39B74CCC"/>
    <w:rsid w:val="39B77D66"/>
    <w:rsid w:val="39B9090D"/>
    <w:rsid w:val="39BB16F1"/>
    <w:rsid w:val="39BB3F62"/>
    <w:rsid w:val="39BD6C03"/>
    <w:rsid w:val="39BE6016"/>
    <w:rsid w:val="39BF1A5A"/>
    <w:rsid w:val="39C05A94"/>
    <w:rsid w:val="39C24FAE"/>
    <w:rsid w:val="39C25BF5"/>
    <w:rsid w:val="39C3063E"/>
    <w:rsid w:val="39C33044"/>
    <w:rsid w:val="39C334F3"/>
    <w:rsid w:val="39C37319"/>
    <w:rsid w:val="39C512FB"/>
    <w:rsid w:val="39C52800"/>
    <w:rsid w:val="39C6113F"/>
    <w:rsid w:val="39C6359D"/>
    <w:rsid w:val="39C7341D"/>
    <w:rsid w:val="39C94833"/>
    <w:rsid w:val="39CA4E6C"/>
    <w:rsid w:val="39CA5089"/>
    <w:rsid w:val="39CA55A2"/>
    <w:rsid w:val="39CB28E8"/>
    <w:rsid w:val="39CB4891"/>
    <w:rsid w:val="39CD61C0"/>
    <w:rsid w:val="39CF5639"/>
    <w:rsid w:val="39D10C1B"/>
    <w:rsid w:val="39D17B08"/>
    <w:rsid w:val="39D3362F"/>
    <w:rsid w:val="39D43787"/>
    <w:rsid w:val="39D475A7"/>
    <w:rsid w:val="39D500E9"/>
    <w:rsid w:val="39D55379"/>
    <w:rsid w:val="39D57EF3"/>
    <w:rsid w:val="39D755F9"/>
    <w:rsid w:val="39D82878"/>
    <w:rsid w:val="39D84024"/>
    <w:rsid w:val="39D841DB"/>
    <w:rsid w:val="39D84281"/>
    <w:rsid w:val="39D90001"/>
    <w:rsid w:val="39DA464F"/>
    <w:rsid w:val="39DB1311"/>
    <w:rsid w:val="39DB39FD"/>
    <w:rsid w:val="39DC6570"/>
    <w:rsid w:val="39DD4FF2"/>
    <w:rsid w:val="39DD7D30"/>
    <w:rsid w:val="39DE19F8"/>
    <w:rsid w:val="39E00FD4"/>
    <w:rsid w:val="39E067BC"/>
    <w:rsid w:val="39E07747"/>
    <w:rsid w:val="39E10BA0"/>
    <w:rsid w:val="39E11BAB"/>
    <w:rsid w:val="39E20551"/>
    <w:rsid w:val="39E27357"/>
    <w:rsid w:val="39E27A41"/>
    <w:rsid w:val="39E50372"/>
    <w:rsid w:val="39E535A1"/>
    <w:rsid w:val="39E73CD2"/>
    <w:rsid w:val="39E75232"/>
    <w:rsid w:val="39E817E7"/>
    <w:rsid w:val="39E90123"/>
    <w:rsid w:val="39E92C33"/>
    <w:rsid w:val="39E95C55"/>
    <w:rsid w:val="39EA1AFD"/>
    <w:rsid w:val="39EC0C40"/>
    <w:rsid w:val="39EC4A5E"/>
    <w:rsid w:val="39ED106D"/>
    <w:rsid w:val="39EF116C"/>
    <w:rsid w:val="39EF5500"/>
    <w:rsid w:val="39F0212A"/>
    <w:rsid w:val="39F142FD"/>
    <w:rsid w:val="39F14BFA"/>
    <w:rsid w:val="39F17859"/>
    <w:rsid w:val="39F2339A"/>
    <w:rsid w:val="39F4626C"/>
    <w:rsid w:val="39F5042C"/>
    <w:rsid w:val="39F602FB"/>
    <w:rsid w:val="39F6176C"/>
    <w:rsid w:val="39F6641F"/>
    <w:rsid w:val="39F67F8C"/>
    <w:rsid w:val="39F7730C"/>
    <w:rsid w:val="39FB28A2"/>
    <w:rsid w:val="39FB294F"/>
    <w:rsid w:val="39FB784B"/>
    <w:rsid w:val="39FC0777"/>
    <w:rsid w:val="39FC2F54"/>
    <w:rsid w:val="39FC4CB9"/>
    <w:rsid w:val="39FE2093"/>
    <w:rsid w:val="39FF77CA"/>
    <w:rsid w:val="39FF7BD0"/>
    <w:rsid w:val="3A01060D"/>
    <w:rsid w:val="3A0255D6"/>
    <w:rsid w:val="3A0307D5"/>
    <w:rsid w:val="3A033F94"/>
    <w:rsid w:val="3A051EEF"/>
    <w:rsid w:val="3A057AF8"/>
    <w:rsid w:val="3A064C56"/>
    <w:rsid w:val="3A086EBC"/>
    <w:rsid w:val="3A087FE1"/>
    <w:rsid w:val="3A0911DF"/>
    <w:rsid w:val="3A091E57"/>
    <w:rsid w:val="3A092EC2"/>
    <w:rsid w:val="3A097523"/>
    <w:rsid w:val="3A0A68D0"/>
    <w:rsid w:val="3A0B06F7"/>
    <w:rsid w:val="3A0B4179"/>
    <w:rsid w:val="3A0D554B"/>
    <w:rsid w:val="3A0E523D"/>
    <w:rsid w:val="3A1112D6"/>
    <w:rsid w:val="3A1204F6"/>
    <w:rsid w:val="3A1236E8"/>
    <w:rsid w:val="3A134BEF"/>
    <w:rsid w:val="3A1402B0"/>
    <w:rsid w:val="3A147065"/>
    <w:rsid w:val="3A147760"/>
    <w:rsid w:val="3A16298E"/>
    <w:rsid w:val="3A195A56"/>
    <w:rsid w:val="3A1A26EC"/>
    <w:rsid w:val="3A1B4661"/>
    <w:rsid w:val="3A1C06B4"/>
    <w:rsid w:val="3A1D2045"/>
    <w:rsid w:val="3A1E0619"/>
    <w:rsid w:val="3A1E1AD1"/>
    <w:rsid w:val="3A20263F"/>
    <w:rsid w:val="3A22216F"/>
    <w:rsid w:val="3A226918"/>
    <w:rsid w:val="3A245060"/>
    <w:rsid w:val="3A267DB9"/>
    <w:rsid w:val="3A287A0C"/>
    <w:rsid w:val="3A2A2857"/>
    <w:rsid w:val="3A2A6682"/>
    <w:rsid w:val="3A2B0BB7"/>
    <w:rsid w:val="3A2B2A20"/>
    <w:rsid w:val="3A2B6178"/>
    <w:rsid w:val="3A2C1B0D"/>
    <w:rsid w:val="3A2D17F5"/>
    <w:rsid w:val="3A2D57B8"/>
    <w:rsid w:val="3A2D74CE"/>
    <w:rsid w:val="3A2E20A9"/>
    <w:rsid w:val="3A2E57A6"/>
    <w:rsid w:val="3A2F67D7"/>
    <w:rsid w:val="3A3058F4"/>
    <w:rsid w:val="3A31475C"/>
    <w:rsid w:val="3A32337B"/>
    <w:rsid w:val="3A3512C7"/>
    <w:rsid w:val="3A3723E6"/>
    <w:rsid w:val="3A391299"/>
    <w:rsid w:val="3A39407C"/>
    <w:rsid w:val="3A3B0EEA"/>
    <w:rsid w:val="3A3B51F4"/>
    <w:rsid w:val="3A3B7D68"/>
    <w:rsid w:val="3A3C15EE"/>
    <w:rsid w:val="3A3C1AB2"/>
    <w:rsid w:val="3A3C1C2D"/>
    <w:rsid w:val="3A3C2B99"/>
    <w:rsid w:val="3A3C5468"/>
    <w:rsid w:val="3A3C74F7"/>
    <w:rsid w:val="3A3D74B0"/>
    <w:rsid w:val="3A3E3F5E"/>
    <w:rsid w:val="3A3E6D30"/>
    <w:rsid w:val="3A404876"/>
    <w:rsid w:val="3A4064B1"/>
    <w:rsid w:val="3A410559"/>
    <w:rsid w:val="3A4227C3"/>
    <w:rsid w:val="3A423E7E"/>
    <w:rsid w:val="3A443369"/>
    <w:rsid w:val="3A454EFB"/>
    <w:rsid w:val="3A467AE1"/>
    <w:rsid w:val="3A492AF0"/>
    <w:rsid w:val="3A4A49A1"/>
    <w:rsid w:val="3A4A4CB2"/>
    <w:rsid w:val="3A4A61C8"/>
    <w:rsid w:val="3A4B01BC"/>
    <w:rsid w:val="3A4D7DE0"/>
    <w:rsid w:val="3A4E2DE7"/>
    <w:rsid w:val="3A541407"/>
    <w:rsid w:val="3A54317F"/>
    <w:rsid w:val="3A544CEF"/>
    <w:rsid w:val="3A552FAA"/>
    <w:rsid w:val="3A556F3C"/>
    <w:rsid w:val="3A557D38"/>
    <w:rsid w:val="3A560FEB"/>
    <w:rsid w:val="3A56510D"/>
    <w:rsid w:val="3A5669F6"/>
    <w:rsid w:val="3A5B743C"/>
    <w:rsid w:val="3A5C4AC4"/>
    <w:rsid w:val="3A5C5F41"/>
    <w:rsid w:val="3A5E25B4"/>
    <w:rsid w:val="3A5F347D"/>
    <w:rsid w:val="3A5F3A1B"/>
    <w:rsid w:val="3A606147"/>
    <w:rsid w:val="3A615317"/>
    <w:rsid w:val="3A622CE4"/>
    <w:rsid w:val="3A624E01"/>
    <w:rsid w:val="3A630031"/>
    <w:rsid w:val="3A683BD1"/>
    <w:rsid w:val="3A693616"/>
    <w:rsid w:val="3A694294"/>
    <w:rsid w:val="3A6A6A70"/>
    <w:rsid w:val="3A6A7C8D"/>
    <w:rsid w:val="3A6B0B65"/>
    <w:rsid w:val="3A6C25A6"/>
    <w:rsid w:val="3A6C40AD"/>
    <w:rsid w:val="3A6C64CC"/>
    <w:rsid w:val="3A6C69F5"/>
    <w:rsid w:val="3A6D6912"/>
    <w:rsid w:val="3A6D7280"/>
    <w:rsid w:val="3A6E21B3"/>
    <w:rsid w:val="3A6E294B"/>
    <w:rsid w:val="3A6E2AEA"/>
    <w:rsid w:val="3A6E72B1"/>
    <w:rsid w:val="3A7015E5"/>
    <w:rsid w:val="3A7109EC"/>
    <w:rsid w:val="3A733E55"/>
    <w:rsid w:val="3A734431"/>
    <w:rsid w:val="3A735749"/>
    <w:rsid w:val="3A760690"/>
    <w:rsid w:val="3A7758DC"/>
    <w:rsid w:val="3A7B0756"/>
    <w:rsid w:val="3A7B6F4C"/>
    <w:rsid w:val="3A7C3C6D"/>
    <w:rsid w:val="3A7C6FD8"/>
    <w:rsid w:val="3A7D1041"/>
    <w:rsid w:val="3A7D5ABA"/>
    <w:rsid w:val="3A7D5AF6"/>
    <w:rsid w:val="3A7F3BDD"/>
    <w:rsid w:val="3A805FEA"/>
    <w:rsid w:val="3A813522"/>
    <w:rsid w:val="3A844C0B"/>
    <w:rsid w:val="3A85268B"/>
    <w:rsid w:val="3A856E3C"/>
    <w:rsid w:val="3A864A35"/>
    <w:rsid w:val="3A86552B"/>
    <w:rsid w:val="3A866CEA"/>
    <w:rsid w:val="3A871FAF"/>
    <w:rsid w:val="3A8916D7"/>
    <w:rsid w:val="3A892E6B"/>
    <w:rsid w:val="3A89601B"/>
    <w:rsid w:val="3A8A07E2"/>
    <w:rsid w:val="3A8A62C1"/>
    <w:rsid w:val="3A8D1ABD"/>
    <w:rsid w:val="3A8D5A17"/>
    <w:rsid w:val="3A90178D"/>
    <w:rsid w:val="3A90416B"/>
    <w:rsid w:val="3A9078C0"/>
    <w:rsid w:val="3A9140FD"/>
    <w:rsid w:val="3A9209EA"/>
    <w:rsid w:val="3A92222D"/>
    <w:rsid w:val="3A965A27"/>
    <w:rsid w:val="3A97328F"/>
    <w:rsid w:val="3A984E21"/>
    <w:rsid w:val="3A99280A"/>
    <w:rsid w:val="3A992EF1"/>
    <w:rsid w:val="3A996DD4"/>
    <w:rsid w:val="3A9A685C"/>
    <w:rsid w:val="3A9B0A0E"/>
    <w:rsid w:val="3A9B117F"/>
    <w:rsid w:val="3A9B62C7"/>
    <w:rsid w:val="3A9B7554"/>
    <w:rsid w:val="3A9E52B2"/>
    <w:rsid w:val="3A9F12D3"/>
    <w:rsid w:val="3AA074D0"/>
    <w:rsid w:val="3AA11B51"/>
    <w:rsid w:val="3AA15C35"/>
    <w:rsid w:val="3AA21CED"/>
    <w:rsid w:val="3AA36085"/>
    <w:rsid w:val="3AA44439"/>
    <w:rsid w:val="3AA720F9"/>
    <w:rsid w:val="3AA76246"/>
    <w:rsid w:val="3AA81A7F"/>
    <w:rsid w:val="3AA832A5"/>
    <w:rsid w:val="3AA85AD6"/>
    <w:rsid w:val="3AA86FFD"/>
    <w:rsid w:val="3AA95D4E"/>
    <w:rsid w:val="3AAB139A"/>
    <w:rsid w:val="3AAB2855"/>
    <w:rsid w:val="3AAC61B5"/>
    <w:rsid w:val="3AAE016B"/>
    <w:rsid w:val="3AAE1933"/>
    <w:rsid w:val="3AAF469E"/>
    <w:rsid w:val="3AB0280B"/>
    <w:rsid w:val="3AB03E1B"/>
    <w:rsid w:val="3AB055E3"/>
    <w:rsid w:val="3AB104B4"/>
    <w:rsid w:val="3AB15ABB"/>
    <w:rsid w:val="3AB1618C"/>
    <w:rsid w:val="3AB350DB"/>
    <w:rsid w:val="3AB35111"/>
    <w:rsid w:val="3AB3765A"/>
    <w:rsid w:val="3AB41ADE"/>
    <w:rsid w:val="3AB42179"/>
    <w:rsid w:val="3AB44384"/>
    <w:rsid w:val="3AB53A14"/>
    <w:rsid w:val="3AB61E71"/>
    <w:rsid w:val="3AB64C39"/>
    <w:rsid w:val="3AB70255"/>
    <w:rsid w:val="3AB706CF"/>
    <w:rsid w:val="3AB7637A"/>
    <w:rsid w:val="3AB85C5D"/>
    <w:rsid w:val="3AB929CC"/>
    <w:rsid w:val="3ABA56E1"/>
    <w:rsid w:val="3ABA7216"/>
    <w:rsid w:val="3ABB19B1"/>
    <w:rsid w:val="3ABB338B"/>
    <w:rsid w:val="3ABC6CB0"/>
    <w:rsid w:val="3ABE2BA1"/>
    <w:rsid w:val="3ABE35F6"/>
    <w:rsid w:val="3ABF4644"/>
    <w:rsid w:val="3ABF6EB2"/>
    <w:rsid w:val="3AC021F8"/>
    <w:rsid w:val="3AC34778"/>
    <w:rsid w:val="3AC43515"/>
    <w:rsid w:val="3AC454CF"/>
    <w:rsid w:val="3AC70CF2"/>
    <w:rsid w:val="3AC7539F"/>
    <w:rsid w:val="3AC753E4"/>
    <w:rsid w:val="3AC7780C"/>
    <w:rsid w:val="3AC91F94"/>
    <w:rsid w:val="3ACB0F63"/>
    <w:rsid w:val="3ACC063C"/>
    <w:rsid w:val="3ACD01EB"/>
    <w:rsid w:val="3ACD4C31"/>
    <w:rsid w:val="3ACD5EAB"/>
    <w:rsid w:val="3ACE2BC6"/>
    <w:rsid w:val="3ACE58AA"/>
    <w:rsid w:val="3AD02F73"/>
    <w:rsid w:val="3AD06FF6"/>
    <w:rsid w:val="3AD11191"/>
    <w:rsid w:val="3AD14753"/>
    <w:rsid w:val="3AD47193"/>
    <w:rsid w:val="3AD77FE7"/>
    <w:rsid w:val="3AD90F5F"/>
    <w:rsid w:val="3AD95040"/>
    <w:rsid w:val="3AD95975"/>
    <w:rsid w:val="3AD95DE3"/>
    <w:rsid w:val="3ADA2DB8"/>
    <w:rsid w:val="3ADC06FB"/>
    <w:rsid w:val="3ADC53B0"/>
    <w:rsid w:val="3ADD2117"/>
    <w:rsid w:val="3ADE3A5C"/>
    <w:rsid w:val="3AE03EEE"/>
    <w:rsid w:val="3AE10CFB"/>
    <w:rsid w:val="3AE124D3"/>
    <w:rsid w:val="3AE26153"/>
    <w:rsid w:val="3AE632B1"/>
    <w:rsid w:val="3AE65D9C"/>
    <w:rsid w:val="3AE74629"/>
    <w:rsid w:val="3AE75FD6"/>
    <w:rsid w:val="3AE80A76"/>
    <w:rsid w:val="3AE82D0C"/>
    <w:rsid w:val="3AEA720C"/>
    <w:rsid w:val="3AEB4724"/>
    <w:rsid w:val="3AEB638F"/>
    <w:rsid w:val="3AEB67D4"/>
    <w:rsid w:val="3AEB7398"/>
    <w:rsid w:val="3AED0313"/>
    <w:rsid w:val="3AED75AF"/>
    <w:rsid w:val="3AEE1B85"/>
    <w:rsid w:val="3AEF293C"/>
    <w:rsid w:val="3AEF6511"/>
    <w:rsid w:val="3AF0239B"/>
    <w:rsid w:val="3AF0643B"/>
    <w:rsid w:val="3AF123FD"/>
    <w:rsid w:val="3AF319BB"/>
    <w:rsid w:val="3AF36B8A"/>
    <w:rsid w:val="3AF4181C"/>
    <w:rsid w:val="3AF479A1"/>
    <w:rsid w:val="3AF54BC7"/>
    <w:rsid w:val="3AF72DFA"/>
    <w:rsid w:val="3AF7534D"/>
    <w:rsid w:val="3AF8264E"/>
    <w:rsid w:val="3AF83A81"/>
    <w:rsid w:val="3AFA283E"/>
    <w:rsid w:val="3AFD363E"/>
    <w:rsid w:val="3AFD6FA4"/>
    <w:rsid w:val="3AFE356A"/>
    <w:rsid w:val="3AFE6D7A"/>
    <w:rsid w:val="3AFF1B95"/>
    <w:rsid w:val="3AFF5ACA"/>
    <w:rsid w:val="3B022B6E"/>
    <w:rsid w:val="3B0346E4"/>
    <w:rsid w:val="3B055BA8"/>
    <w:rsid w:val="3B082471"/>
    <w:rsid w:val="3B082BB6"/>
    <w:rsid w:val="3B0A1F11"/>
    <w:rsid w:val="3B0B461E"/>
    <w:rsid w:val="3B0B4E02"/>
    <w:rsid w:val="3B0C1462"/>
    <w:rsid w:val="3B0C3879"/>
    <w:rsid w:val="3B0E2DAC"/>
    <w:rsid w:val="3B0E389D"/>
    <w:rsid w:val="3B0F232E"/>
    <w:rsid w:val="3B0F3C12"/>
    <w:rsid w:val="3B101F51"/>
    <w:rsid w:val="3B1026D8"/>
    <w:rsid w:val="3B1142F2"/>
    <w:rsid w:val="3B12620B"/>
    <w:rsid w:val="3B134392"/>
    <w:rsid w:val="3B136156"/>
    <w:rsid w:val="3B154737"/>
    <w:rsid w:val="3B156945"/>
    <w:rsid w:val="3B161DE9"/>
    <w:rsid w:val="3B1764A4"/>
    <w:rsid w:val="3B183C3A"/>
    <w:rsid w:val="3B19499E"/>
    <w:rsid w:val="3B1B0674"/>
    <w:rsid w:val="3B1C6436"/>
    <w:rsid w:val="3B1D277E"/>
    <w:rsid w:val="3B1E146B"/>
    <w:rsid w:val="3B1E5F8A"/>
    <w:rsid w:val="3B1F14A4"/>
    <w:rsid w:val="3B200B59"/>
    <w:rsid w:val="3B201751"/>
    <w:rsid w:val="3B201F6E"/>
    <w:rsid w:val="3B214C7E"/>
    <w:rsid w:val="3B2278B2"/>
    <w:rsid w:val="3B230D5F"/>
    <w:rsid w:val="3B234A26"/>
    <w:rsid w:val="3B241818"/>
    <w:rsid w:val="3B25270F"/>
    <w:rsid w:val="3B2550A2"/>
    <w:rsid w:val="3B262D0E"/>
    <w:rsid w:val="3B2722C4"/>
    <w:rsid w:val="3B27462F"/>
    <w:rsid w:val="3B280815"/>
    <w:rsid w:val="3B2863D6"/>
    <w:rsid w:val="3B2973E5"/>
    <w:rsid w:val="3B2F1036"/>
    <w:rsid w:val="3B2F652A"/>
    <w:rsid w:val="3B2F6DDC"/>
    <w:rsid w:val="3B3128F8"/>
    <w:rsid w:val="3B317D62"/>
    <w:rsid w:val="3B320827"/>
    <w:rsid w:val="3B3253B7"/>
    <w:rsid w:val="3B352764"/>
    <w:rsid w:val="3B372052"/>
    <w:rsid w:val="3B375804"/>
    <w:rsid w:val="3B3905BD"/>
    <w:rsid w:val="3B390DB6"/>
    <w:rsid w:val="3B39615E"/>
    <w:rsid w:val="3B3B32B3"/>
    <w:rsid w:val="3B3C1EE4"/>
    <w:rsid w:val="3B3F07FA"/>
    <w:rsid w:val="3B3F0C22"/>
    <w:rsid w:val="3B3F0F02"/>
    <w:rsid w:val="3B3F755B"/>
    <w:rsid w:val="3B423430"/>
    <w:rsid w:val="3B427FA1"/>
    <w:rsid w:val="3B4303A2"/>
    <w:rsid w:val="3B433412"/>
    <w:rsid w:val="3B4362D6"/>
    <w:rsid w:val="3B4404E1"/>
    <w:rsid w:val="3B441614"/>
    <w:rsid w:val="3B4435EB"/>
    <w:rsid w:val="3B444302"/>
    <w:rsid w:val="3B446090"/>
    <w:rsid w:val="3B4526D1"/>
    <w:rsid w:val="3B460248"/>
    <w:rsid w:val="3B461023"/>
    <w:rsid w:val="3B4627EA"/>
    <w:rsid w:val="3B463E0C"/>
    <w:rsid w:val="3B4640D4"/>
    <w:rsid w:val="3B4709CE"/>
    <w:rsid w:val="3B4776EC"/>
    <w:rsid w:val="3B491482"/>
    <w:rsid w:val="3B4962EF"/>
    <w:rsid w:val="3B4A3498"/>
    <w:rsid w:val="3B4B3FF9"/>
    <w:rsid w:val="3B4C607B"/>
    <w:rsid w:val="3B4D0C62"/>
    <w:rsid w:val="3B4D75F2"/>
    <w:rsid w:val="3B504170"/>
    <w:rsid w:val="3B511971"/>
    <w:rsid w:val="3B514891"/>
    <w:rsid w:val="3B517AA5"/>
    <w:rsid w:val="3B525244"/>
    <w:rsid w:val="3B541ADE"/>
    <w:rsid w:val="3B560B0F"/>
    <w:rsid w:val="3B563690"/>
    <w:rsid w:val="3B583466"/>
    <w:rsid w:val="3B591FF9"/>
    <w:rsid w:val="3B5A38BD"/>
    <w:rsid w:val="3B5A6D5D"/>
    <w:rsid w:val="3B5C0F27"/>
    <w:rsid w:val="3B5C17D6"/>
    <w:rsid w:val="3B5C3A0D"/>
    <w:rsid w:val="3B5C6BA3"/>
    <w:rsid w:val="3B5D0BA6"/>
    <w:rsid w:val="3B5D0BD4"/>
    <w:rsid w:val="3B5F4FE1"/>
    <w:rsid w:val="3B600F70"/>
    <w:rsid w:val="3B605863"/>
    <w:rsid w:val="3B63599D"/>
    <w:rsid w:val="3B637C8E"/>
    <w:rsid w:val="3B6464DA"/>
    <w:rsid w:val="3B646EBF"/>
    <w:rsid w:val="3B662BF1"/>
    <w:rsid w:val="3B66690C"/>
    <w:rsid w:val="3B672004"/>
    <w:rsid w:val="3B681B2D"/>
    <w:rsid w:val="3B684A2F"/>
    <w:rsid w:val="3B68554F"/>
    <w:rsid w:val="3B686DEF"/>
    <w:rsid w:val="3B69190A"/>
    <w:rsid w:val="3B6A343F"/>
    <w:rsid w:val="3B6A6256"/>
    <w:rsid w:val="3B6A68F9"/>
    <w:rsid w:val="3B6A69AA"/>
    <w:rsid w:val="3B6A6F1A"/>
    <w:rsid w:val="3B6B2514"/>
    <w:rsid w:val="3B6C33E3"/>
    <w:rsid w:val="3B6C5981"/>
    <w:rsid w:val="3B6D2062"/>
    <w:rsid w:val="3B6F250B"/>
    <w:rsid w:val="3B7047C1"/>
    <w:rsid w:val="3B713A66"/>
    <w:rsid w:val="3B7152F6"/>
    <w:rsid w:val="3B731685"/>
    <w:rsid w:val="3B742C3F"/>
    <w:rsid w:val="3B754C2B"/>
    <w:rsid w:val="3B7558B8"/>
    <w:rsid w:val="3B767CE8"/>
    <w:rsid w:val="3B771873"/>
    <w:rsid w:val="3B771FFF"/>
    <w:rsid w:val="3B780863"/>
    <w:rsid w:val="3B78433D"/>
    <w:rsid w:val="3B787AAA"/>
    <w:rsid w:val="3B7A0307"/>
    <w:rsid w:val="3B7A6924"/>
    <w:rsid w:val="3B7A6D96"/>
    <w:rsid w:val="3B7B3A40"/>
    <w:rsid w:val="3B7B6252"/>
    <w:rsid w:val="3B7C45F1"/>
    <w:rsid w:val="3B7C77D1"/>
    <w:rsid w:val="3B7E6BC2"/>
    <w:rsid w:val="3B7E7993"/>
    <w:rsid w:val="3B7F3FC8"/>
    <w:rsid w:val="3B80023E"/>
    <w:rsid w:val="3B8115DD"/>
    <w:rsid w:val="3B83042E"/>
    <w:rsid w:val="3B852AE9"/>
    <w:rsid w:val="3B8733CE"/>
    <w:rsid w:val="3B874E15"/>
    <w:rsid w:val="3B891017"/>
    <w:rsid w:val="3B891E70"/>
    <w:rsid w:val="3B894BDB"/>
    <w:rsid w:val="3B8C6509"/>
    <w:rsid w:val="3B8D17CE"/>
    <w:rsid w:val="3B8E584C"/>
    <w:rsid w:val="3B8F129D"/>
    <w:rsid w:val="3B917D44"/>
    <w:rsid w:val="3B930D65"/>
    <w:rsid w:val="3B9314C7"/>
    <w:rsid w:val="3B935C6B"/>
    <w:rsid w:val="3B943944"/>
    <w:rsid w:val="3B9504D6"/>
    <w:rsid w:val="3B9650A8"/>
    <w:rsid w:val="3B970E7C"/>
    <w:rsid w:val="3B9747E9"/>
    <w:rsid w:val="3B974F3C"/>
    <w:rsid w:val="3B985615"/>
    <w:rsid w:val="3B987B36"/>
    <w:rsid w:val="3B991D9B"/>
    <w:rsid w:val="3B9921AD"/>
    <w:rsid w:val="3B99620F"/>
    <w:rsid w:val="3B9A1AB0"/>
    <w:rsid w:val="3B9A1BEE"/>
    <w:rsid w:val="3B9A38C2"/>
    <w:rsid w:val="3B9A4331"/>
    <w:rsid w:val="3B9A4865"/>
    <w:rsid w:val="3B9A6CDE"/>
    <w:rsid w:val="3B9B0AF3"/>
    <w:rsid w:val="3B9D38B5"/>
    <w:rsid w:val="3B9D683C"/>
    <w:rsid w:val="3B9F6200"/>
    <w:rsid w:val="3BA021F1"/>
    <w:rsid w:val="3BA2089B"/>
    <w:rsid w:val="3BA248BC"/>
    <w:rsid w:val="3BA40193"/>
    <w:rsid w:val="3BA441D0"/>
    <w:rsid w:val="3BA53137"/>
    <w:rsid w:val="3BA53583"/>
    <w:rsid w:val="3BA5495E"/>
    <w:rsid w:val="3BA6208E"/>
    <w:rsid w:val="3BA625FC"/>
    <w:rsid w:val="3BA65431"/>
    <w:rsid w:val="3BA65E9F"/>
    <w:rsid w:val="3BA660EF"/>
    <w:rsid w:val="3BAC4635"/>
    <w:rsid w:val="3BAF04C2"/>
    <w:rsid w:val="3BB11593"/>
    <w:rsid w:val="3BB1295C"/>
    <w:rsid w:val="3BB228DA"/>
    <w:rsid w:val="3BB245C1"/>
    <w:rsid w:val="3BB36EF6"/>
    <w:rsid w:val="3BB4008B"/>
    <w:rsid w:val="3BB41037"/>
    <w:rsid w:val="3BB550BD"/>
    <w:rsid w:val="3BB55FEC"/>
    <w:rsid w:val="3BB6229A"/>
    <w:rsid w:val="3BB62C36"/>
    <w:rsid w:val="3BBA0BBE"/>
    <w:rsid w:val="3BBA1D56"/>
    <w:rsid w:val="3BBA58D4"/>
    <w:rsid w:val="3BBA7C08"/>
    <w:rsid w:val="3BBD15B3"/>
    <w:rsid w:val="3BBD1993"/>
    <w:rsid w:val="3BBD1F34"/>
    <w:rsid w:val="3BBD7515"/>
    <w:rsid w:val="3BBF2547"/>
    <w:rsid w:val="3BBF2AAE"/>
    <w:rsid w:val="3BC002ED"/>
    <w:rsid w:val="3BC0065D"/>
    <w:rsid w:val="3BC006A1"/>
    <w:rsid w:val="3BC059BD"/>
    <w:rsid w:val="3BC16681"/>
    <w:rsid w:val="3BC254FD"/>
    <w:rsid w:val="3BC51B73"/>
    <w:rsid w:val="3BC562C5"/>
    <w:rsid w:val="3BC73155"/>
    <w:rsid w:val="3BC74089"/>
    <w:rsid w:val="3BC74673"/>
    <w:rsid w:val="3BC7682C"/>
    <w:rsid w:val="3BC97D59"/>
    <w:rsid w:val="3BCA57D7"/>
    <w:rsid w:val="3BCC7877"/>
    <w:rsid w:val="3BCE0BA7"/>
    <w:rsid w:val="3BCE1DF8"/>
    <w:rsid w:val="3BCE7014"/>
    <w:rsid w:val="3BCF15BF"/>
    <w:rsid w:val="3BCF2C94"/>
    <w:rsid w:val="3BD1204D"/>
    <w:rsid w:val="3BD23CB2"/>
    <w:rsid w:val="3BD24313"/>
    <w:rsid w:val="3BD25C3F"/>
    <w:rsid w:val="3BD33825"/>
    <w:rsid w:val="3BD36466"/>
    <w:rsid w:val="3BD426CF"/>
    <w:rsid w:val="3BD44C59"/>
    <w:rsid w:val="3BD46E17"/>
    <w:rsid w:val="3BD664AA"/>
    <w:rsid w:val="3BD67151"/>
    <w:rsid w:val="3BD77F45"/>
    <w:rsid w:val="3BD82DF7"/>
    <w:rsid w:val="3BD90919"/>
    <w:rsid w:val="3BD927CA"/>
    <w:rsid w:val="3BDB63CB"/>
    <w:rsid w:val="3BDD7C19"/>
    <w:rsid w:val="3BE02CF9"/>
    <w:rsid w:val="3BE30301"/>
    <w:rsid w:val="3BE35D38"/>
    <w:rsid w:val="3BE51583"/>
    <w:rsid w:val="3BE5339B"/>
    <w:rsid w:val="3BE604CB"/>
    <w:rsid w:val="3BE66FCD"/>
    <w:rsid w:val="3BE7770C"/>
    <w:rsid w:val="3BE83337"/>
    <w:rsid w:val="3BE866C6"/>
    <w:rsid w:val="3BEA22C6"/>
    <w:rsid w:val="3BEA526D"/>
    <w:rsid w:val="3BEB54B5"/>
    <w:rsid w:val="3BEC5109"/>
    <w:rsid w:val="3BED7EC0"/>
    <w:rsid w:val="3BEE038F"/>
    <w:rsid w:val="3BEF23AB"/>
    <w:rsid w:val="3BEF5307"/>
    <w:rsid w:val="3BF01750"/>
    <w:rsid w:val="3BF021EC"/>
    <w:rsid w:val="3BF31579"/>
    <w:rsid w:val="3BF42000"/>
    <w:rsid w:val="3BF51CFC"/>
    <w:rsid w:val="3BF5295B"/>
    <w:rsid w:val="3BF52E70"/>
    <w:rsid w:val="3BF53242"/>
    <w:rsid w:val="3BF546FC"/>
    <w:rsid w:val="3BF5786D"/>
    <w:rsid w:val="3BF62280"/>
    <w:rsid w:val="3BF82F7E"/>
    <w:rsid w:val="3BF840FA"/>
    <w:rsid w:val="3BF87312"/>
    <w:rsid w:val="3BFB2BA0"/>
    <w:rsid w:val="3BFB6B2C"/>
    <w:rsid w:val="3BFB6E83"/>
    <w:rsid w:val="3BFC7DE3"/>
    <w:rsid w:val="3BFD4ABE"/>
    <w:rsid w:val="3BFD62CA"/>
    <w:rsid w:val="3BFE1385"/>
    <w:rsid w:val="3BFF512D"/>
    <w:rsid w:val="3BFF79CA"/>
    <w:rsid w:val="3C015197"/>
    <w:rsid w:val="3C0267C4"/>
    <w:rsid w:val="3C0406C6"/>
    <w:rsid w:val="3C0428BA"/>
    <w:rsid w:val="3C053F67"/>
    <w:rsid w:val="3C061B77"/>
    <w:rsid w:val="3C062FFA"/>
    <w:rsid w:val="3C071A9F"/>
    <w:rsid w:val="3C0742CC"/>
    <w:rsid w:val="3C074E08"/>
    <w:rsid w:val="3C077EAC"/>
    <w:rsid w:val="3C080A9F"/>
    <w:rsid w:val="3C086A28"/>
    <w:rsid w:val="3C0A4133"/>
    <w:rsid w:val="3C0B3542"/>
    <w:rsid w:val="3C0B37F5"/>
    <w:rsid w:val="3C0B48EF"/>
    <w:rsid w:val="3C0B70A1"/>
    <w:rsid w:val="3C0C527E"/>
    <w:rsid w:val="3C0D4910"/>
    <w:rsid w:val="3C0D7CFE"/>
    <w:rsid w:val="3C0E4909"/>
    <w:rsid w:val="3C0E6074"/>
    <w:rsid w:val="3C0F7A07"/>
    <w:rsid w:val="3C102BBC"/>
    <w:rsid w:val="3C1157D0"/>
    <w:rsid w:val="3C130878"/>
    <w:rsid w:val="3C133436"/>
    <w:rsid w:val="3C13645D"/>
    <w:rsid w:val="3C155CB6"/>
    <w:rsid w:val="3C15618B"/>
    <w:rsid w:val="3C162323"/>
    <w:rsid w:val="3C162D85"/>
    <w:rsid w:val="3C170E43"/>
    <w:rsid w:val="3C17676C"/>
    <w:rsid w:val="3C185897"/>
    <w:rsid w:val="3C195A7A"/>
    <w:rsid w:val="3C1B6705"/>
    <w:rsid w:val="3C1D250A"/>
    <w:rsid w:val="3C1D2979"/>
    <w:rsid w:val="3C1D7B10"/>
    <w:rsid w:val="3C1F5935"/>
    <w:rsid w:val="3C2014EA"/>
    <w:rsid w:val="3C201C92"/>
    <w:rsid w:val="3C20632A"/>
    <w:rsid w:val="3C2075C9"/>
    <w:rsid w:val="3C21505B"/>
    <w:rsid w:val="3C2648F7"/>
    <w:rsid w:val="3C270342"/>
    <w:rsid w:val="3C291D11"/>
    <w:rsid w:val="3C291F6A"/>
    <w:rsid w:val="3C2923EF"/>
    <w:rsid w:val="3C2928B0"/>
    <w:rsid w:val="3C2A0808"/>
    <w:rsid w:val="3C2B44DC"/>
    <w:rsid w:val="3C2C7994"/>
    <w:rsid w:val="3C2E3E91"/>
    <w:rsid w:val="3C2E722A"/>
    <w:rsid w:val="3C2F1BD9"/>
    <w:rsid w:val="3C2F595E"/>
    <w:rsid w:val="3C2F68DA"/>
    <w:rsid w:val="3C3103EF"/>
    <w:rsid w:val="3C310F80"/>
    <w:rsid w:val="3C330AB9"/>
    <w:rsid w:val="3C340909"/>
    <w:rsid w:val="3C35020B"/>
    <w:rsid w:val="3C351C69"/>
    <w:rsid w:val="3C352CC9"/>
    <w:rsid w:val="3C361A23"/>
    <w:rsid w:val="3C362294"/>
    <w:rsid w:val="3C362548"/>
    <w:rsid w:val="3C37597E"/>
    <w:rsid w:val="3C3A3AA9"/>
    <w:rsid w:val="3C3A6D9A"/>
    <w:rsid w:val="3C3B1E49"/>
    <w:rsid w:val="3C3D0B5A"/>
    <w:rsid w:val="3C3F0BA4"/>
    <w:rsid w:val="3C3F5B32"/>
    <w:rsid w:val="3C401A7B"/>
    <w:rsid w:val="3C4260A7"/>
    <w:rsid w:val="3C43056A"/>
    <w:rsid w:val="3C432E2C"/>
    <w:rsid w:val="3C450B34"/>
    <w:rsid w:val="3C45348D"/>
    <w:rsid w:val="3C454337"/>
    <w:rsid w:val="3C45613B"/>
    <w:rsid w:val="3C4602D5"/>
    <w:rsid w:val="3C46074A"/>
    <w:rsid w:val="3C4654EA"/>
    <w:rsid w:val="3C483EC3"/>
    <w:rsid w:val="3C495B07"/>
    <w:rsid w:val="3C4A1056"/>
    <w:rsid w:val="3C4B0333"/>
    <w:rsid w:val="3C4B0F53"/>
    <w:rsid w:val="3C4C00AD"/>
    <w:rsid w:val="3C4C3908"/>
    <w:rsid w:val="3C4D6794"/>
    <w:rsid w:val="3C4E0A7B"/>
    <w:rsid w:val="3C4E74A0"/>
    <w:rsid w:val="3C4F1E9F"/>
    <w:rsid w:val="3C50313C"/>
    <w:rsid w:val="3C503518"/>
    <w:rsid w:val="3C504B11"/>
    <w:rsid w:val="3C5316E9"/>
    <w:rsid w:val="3C5327EC"/>
    <w:rsid w:val="3C5370ED"/>
    <w:rsid w:val="3C543D99"/>
    <w:rsid w:val="3C566792"/>
    <w:rsid w:val="3C570A19"/>
    <w:rsid w:val="3C5921C5"/>
    <w:rsid w:val="3C592B3A"/>
    <w:rsid w:val="3C596510"/>
    <w:rsid w:val="3C5A6D21"/>
    <w:rsid w:val="3C5A76D5"/>
    <w:rsid w:val="3C5F1576"/>
    <w:rsid w:val="3C601165"/>
    <w:rsid w:val="3C602A48"/>
    <w:rsid w:val="3C6079B0"/>
    <w:rsid w:val="3C613649"/>
    <w:rsid w:val="3C6232EE"/>
    <w:rsid w:val="3C623C47"/>
    <w:rsid w:val="3C627EA3"/>
    <w:rsid w:val="3C651AAD"/>
    <w:rsid w:val="3C654F3C"/>
    <w:rsid w:val="3C664E76"/>
    <w:rsid w:val="3C66680F"/>
    <w:rsid w:val="3C67607E"/>
    <w:rsid w:val="3C685CB4"/>
    <w:rsid w:val="3C6860A5"/>
    <w:rsid w:val="3C694BC6"/>
    <w:rsid w:val="3C6A02B9"/>
    <w:rsid w:val="3C6A2269"/>
    <w:rsid w:val="3C6B0DD4"/>
    <w:rsid w:val="3C6B5CC2"/>
    <w:rsid w:val="3C6C1A7C"/>
    <w:rsid w:val="3C6D09F0"/>
    <w:rsid w:val="3C6E510C"/>
    <w:rsid w:val="3C6F3528"/>
    <w:rsid w:val="3C71543A"/>
    <w:rsid w:val="3C724A5E"/>
    <w:rsid w:val="3C732B6E"/>
    <w:rsid w:val="3C733700"/>
    <w:rsid w:val="3C741C2F"/>
    <w:rsid w:val="3C7472FA"/>
    <w:rsid w:val="3C76556B"/>
    <w:rsid w:val="3C775311"/>
    <w:rsid w:val="3C775B69"/>
    <w:rsid w:val="3C77720A"/>
    <w:rsid w:val="3C787B11"/>
    <w:rsid w:val="3C787ECE"/>
    <w:rsid w:val="3C7C1F5A"/>
    <w:rsid w:val="3C7C53D4"/>
    <w:rsid w:val="3C7C6AF6"/>
    <w:rsid w:val="3C7E0F2B"/>
    <w:rsid w:val="3C7E3542"/>
    <w:rsid w:val="3C7F466D"/>
    <w:rsid w:val="3C7F4A6E"/>
    <w:rsid w:val="3C7F7988"/>
    <w:rsid w:val="3C800842"/>
    <w:rsid w:val="3C800E82"/>
    <w:rsid w:val="3C8077E8"/>
    <w:rsid w:val="3C813D7F"/>
    <w:rsid w:val="3C81502A"/>
    <w:rsid w:val="3C8228D1"/>
    <w:rsid w:val="3C8258C0"/>
    <w:rsid w:val="3C8325E2"/>
    <w:rsid w:val="3C840ADF"/>
    <w:rsid w:val="3C8527D6"/>
    <w:rsid w:val="3C8628C9"/>
    <w:rsid w:val="3C8759C6"/>
    <w:rsid w:val="3C881BE5"/>
    <w:rsid w:val="3C8B12DD"/>
    <w:rsid w:val="3C8B4E06"/>
    <w:rsid w:val="3C8C287D"/>
    <w:rsid w:val="3C8C627E"/>
    <w:rsid w:val="3C8D220D"/>
    <w:rsid w:val="3C8D6266"/>
    <w:rsid w:val="3C8E3896"/>
    <w:rsid w:val="3C8F2D46"/>
    <w:rsid w:val="3C8F5708"/>
    <w:rsid w:val="3C900779"/>
    <w:rsid w:val="3C910E9F"/>
    <w:rsid w:val="3C91520A"/>
    <w:rsid w:val="3C915F25"/>
    <w:rsid w:val="3C924742"/>
    <w:rsid w:val="3C925DA3"/>
    <w:rsid w:val="3C926857"/>
    <w:rsid w:val="3C935300"/>
    <w:rsid w:val="3C937E06"/>
    <w:rsid w:val="3C9540CE"/>
    <w:rsid w:val="3C95601E"/>
    <w:rsid w:val="3C956D59"/>
    <w:rsid w:val="3C964212"/>
    <w:rsid w:val="3C966B47"/>
    <w:rsid w:val="3C985440"/>
    <w:rsid w:val="3C98709E"/>
    <w:rsid w:val="3C9958AB"/>
    <w:rsid w:val="3C9A2187"/>
    <w:rsid w:val="3C9A3C80"/>
    <w:rsid w:val="3C9A52DC"/>
    <w:rsid w:val="3C9B5B68"/>
    <w:rsid w:val="3C9C5F6A"/>
    <w:rsid w:val="3C9E011E"/>
    <w:rsid w:val="3C9E0F3B"/>
    <w:rsid w:val="3C9E4D20"/>
    <w:rsid w:val="3C9E79E4"/>
    <w:rsid w:val="3C9F0F4E"/>
    <w:rsid w:val="3CA13A3B"/>
    <w:rsid w:val="3CA14FAA"/>
    <w:rsid w:val="3CA31F29"/>
    <w:rsid w:val="3CA3360D"/>
    <w:rsid w:val="3CA34447"/>
    <w:rsid w:val="3CA42958"/>
    <w:rsid w:val="3CA536F5"/>
    <w:rsid w:val="3CA54EB1"/>
    <w:rsid w:val="3CA639C6"/>
    <w:rsid w:val="3CA75713"/>
    <w:rsid w:val="3CA81293"/>
    <w:rsid w:val="3CA82F13"/>
    <w:rsid w:val="3CA9304F"/>
    <w:rsid w:val="3CA94E42"/>
    <w:rsid w:val="3CAA0910"/>
    <w:rsid w:val="3CAB2386"/>
    <w:rsid w:val="3CAC5FAD"/>
    <w:rsid w:val="3CAE7C1B"/>
    <w:rsid w:val="3CAF2EBE"/>
    <w:rsid w:val="3CAF57A4"/>
    <w:rsid w:val="3CAF5C34"/>
    <w:rsid w:val="3CB003FE"/>
    <w:rsid w:val="3CB10E94"/>
    <w:rsid w:val="3CB22DF8"/>
    <w:rsid w:val="3CB43649"/>
    <w:rsid w:val="3CB458DE"/>
    <w:rsid w:val="3CB51521"/>
    <w:rsid w:val="3CB663AA"/>
    <w:rsid w:val="3CB76DB3"/>
    <w:rsid w:val="3CB90DF5"/>
    <w:rsid w:val="3CBA4AC8"/>
    <w:rsid w:val="3CBC20E6"/>
    <w:rsid w:val="3CBC3820"/>
    <w:rsid w:val="3CBC3F2F"/>
    <w:rsid w:val="3CBC4716"/>
    <w:rsid w:val="3CBC4798"/>
    <w:rsid w:val="3CBD19F6"/>
    <w:rsid w:val="3CBE494E"/>
    <w:rsid w:val="3CBE62E1"/>
    <w:rsid w:val="3CC152CA"/>
    <w:rsid w:val="3CC301F1"/>
    <w:rsid w:val="3CC57D65"/>
    <w:rsid w:val="3CC6193D"/>
    <w:rsid w:val="3CC66925"/>
    <w:rsid w:val="3CC803E6"/>
    <w:rsid w:val="3CC9219F"/>
    <w:rsid w:val="3CC92AAD"/>
    <w:rsid w:val="3CC9764F"/>
    <w:rsid w:val="3CCA3763"/>
    <w:rsid w:val="3CCA64B1"/>
    <w:rsid w:val="3CCC11B9"/>
    <w:rsid w:val="3CCC396A"/>
    <w:rsid w:val="3CCC54E1"/>
    <w:rsid w:val="3CCC6F15"/>
    <w:rsid w:val="3CCD5BDB"/>
    <w:rsid w:val="3CCE1821"/>
    <w:rsid w:val="3CCE1D44"/>
    <w:rsid w:val="3CD10DC9"/>
    <w:rsid w:val="3CD15FAF"/>
    <w:rsid w:val="3CD20867"/>
    <w:rsid w:val="3CD50B8F"/>
    <w:rsid w:val="3CD54ECD"/>
    <w:rsid w:val="3CD70472"/>
    <w:rsid w:val="3CD70FAD"/>
    <w:rsid w:val="3CD7209F"/>
    <w:rsid w:val="3CD77EFB"/>
    <w:rsid w:val="3CD965D0"/>
    <w:rsid w:val="3CDA5771"/>
    <w:rsid w:val="3CDD3179"/>
    <w:rsid w:val="3CDD6368"/>
    <w:rsid w:val="3CDE5DD9"/>
    <w:rsid w:val="3CDE6E30"/>
    <w:rsid w:val="3CDF0723"/>
    <w:rsid w:val="3CDF7A1E"/>
    <w:rsid w:val="3CE03BDF"/>
    <w:rsid w:val="3CE1206B"/>
    <w:rsid w:val="3CE21185"/>
    <w:rsid w:val="3CE22120"/>
    <w:rsid w:val="3CE352C1"/>
    <w:rsid w:val="3CE47CA6"/>
    <w:rsid w:val="3CE61DE9"/>
    <w:rsid w:val="3CE7477D"/>
    <w:rsid w:val="3CE76931"/>
    <w:rsid w:val="3CE8255A"/>
    <w:rsid w:val="3CE871C6"/>
    <w:rsid w:val="3CE91D90"/>
    <w:rsid w:val="3CE929FA"/>
    <w:rsid w:val="3CEA7FE6"/>
    <w:rsid w:val="3CEC3590"/>
    <w:rsid w:val="3CEC50D6"/>
    <w:rsid w:val="3CED0A65"/>
    <w:rsid w:val="3CEE236D"/>
    <w:rsid w:val="3CEE5B2D"/>
    <w:rsid w:val="3CEF3250"/>
    <w:rsid w:val="3CEF65E0"/>
    <w:rsid w:val="3CF13311"/>
    <w:rsid w:val="3CF15499"/>
    <w:rsid w:val="3CF22210"/>
    <w:rsid w:val="3CF27352"/>
    <w:rsid w:val="3CF4058B"/>
    <w:rsid w:val="3CF41098"/>
    <w:rsid w:val="3CF438A6"/>
    <w:rsid w:val="3CF4409B"/>
    <w:rsid w:val="3CF54BA1"/>
    <w:rsid w:val="3CF670C0"/>
    <w:rsid w:val="3CF947A5"/>
    <w:rsid w:val="3CFC0515"/>
    <w:rsid w:val="3CFC4B63"/>
    <w:rsid w:val="3CFC65D7"/>
    <w:rsid w:val="3CFD29F6"/>
    <w:rsid w:val="3CFF523A"/>
    <w:rsid w:val="3CFF56AB"/>
    <w:rsid w:val="3D0146DB"/>
    <w:rsid w:val="3D016F4D"/>
    <w:rsid w:val="3D026BE3"/>
    <w:rsid w:val="3D036CBF"/>
    <w:rsid w:val="3D042845"/>
    <w:rsid w:val="3D043DB5"/>
    <w:rsid w:val="3D044D52"/>
    <w:rsid w:val="3D0617D1"/>
    <w:rsid w:val="3D066E9C"/>
    <w:rsid w:val="3D073AF9"/>
    <w:rsid w:val="3D074674"/>
    <w:rsid w:val="3D0749E6"/>
    <w:rsid w:val="3D0767E1"/>
    <w:rsid w:val="3D092BB5"/>
    <w:rsid w:val="3D0946F7"/>
    <w:rsid w:val="3D095865"/>
    <w:rsid w:val="3D0B2032"/>
    <w:rsid w:val="3D0C01B3"/>
    <w:rsid w:val="3D0C5DCA"/>
    <w:rsid w:val="3D0D4C91"/>
    <w:rsid w:val="3D0E705E"/>
    <w:rsid w:val="3D103D88"/>
    <w:rsid w:val="3D105C1B"/>
    <w:rsid w:val="3D1075CD"/>
    <w:rsid w:val="3D113377"/>
    <w:rsid w:val="3D1228F3"/>
    <w:rsid w:val="3D126BCD"/>
    <w:rsid w:val="3D146A2F"/>
    <w:rsid w:val="3D15483B"/>
    <w:rsid w:val="3D164584"/>
    <w:rsid w:val="3D172492"/>
    <w:rsid w:val="3D19039F"/>
    <w:rsid w:val="3D1A0714"/>
    <w:rsid w:val="3D1A48F2"/>
    <w:rsid w:val="3D1A6DC1"/>
    <w:rsid w:val="3D1B15D6"/>
    <w:rsid w:val="3D1B3538"/>
    <w:rsid w:val="3D1B70D0"/>
    <w:rsid w:val="3D1D0705"/>
    <w:rsid w:val="3D1D4F63"/>
    <w:rsid w:val="3D1D71D6"/>
    <w:rsid w:val="3D1F13AF"/>
    <w:rsid w:val="3D1F38E9"/>
    <w:rsid w:val="3D21189B"/>
    <w:rsid w:val="3D216914"/>
    <w:rsid w:val="3D224BA2"/>
    <w:rsid w:val="3D225635"/>
    <w:rsid w:val="3D234207"/>
    <w:rsid w:val="3D234BC0"/>
    <w:rsid w:val="3D235B5D"/>
    <w:rsid w:val="3D235E17"/>
    <w:rsid w:val="3D256290"/>
    <w:rsid w:val="3D263F87"/>
    <w:rsid w:val="3D273524"/>
    <w:rsid w:val="3D290FB2"/>
    <w:rsid w:val="3D29208A"/>
    <w:rsid w:val="3D294040"/>
    <w:rsid w:val="3D2A32E1"/>
    <w:rsid w:val="3D2A4CF8"/>
    <w:rsid w:val="3D2E4FDD"/>
    <w:rsid w:val="3D2E5799"/>
    <w:rsid w:val="3D2F603D"/>
    <w:rsid w:val="3D3033F7"/>
    <w:rsid w:val="3D3221A1"/>
    <w:rsid w:val="3D323E47"/>
    <w:rsid w:val="3D326081"/>
    <w:rsid w:val="3D355D45"/>
    <w:rsid w:val="3D363DFA"/>
    <w:rsid w:val="3D37591B"/>
    <w:rsid w:val="3D382157"/>
    <w:rsid w:val="3D395F03"/>
    <w:rsid w:val="3D3A5C8B"/>
    <w:rsid w:val="3D3B48B7"/>
    <w:rsid w:val="3D3C7CDF"/>
    <w:rsid w:val="3D3D2EA2"/>
    <w:rsid w:val="3D3E64C3"/>
    <w:rsid w:val="3D3F4540"/>
    <w:rsid w:val="3D3F6131"/>
    <w:rsid w:val="3D3F7EEB"/>
    <w:rsid w:val="3D404EC8"/>
    <w:rsid w:val="3D4145A5"/>
    <w:rsid w:val="3D417CF7"/>
    <w:rsid w:val="3D423CAD"/>
    <w:rsid w:val="3D425D54"/>
    <w:rsid w:val="3D430B60"/>
    <w:rsid w:val="3D443598"/>
    <w:rsid w:val="3D4448C6"/>
    <w:rsid w:val="3D4459F9"/>
    <w:rsid w:val="3D454E7F"/>
    <w:rsid w:val="3D4557DE"/>
    <w:rsid w:val="3D460195"/>
    <w:rsid w:val="3D464488"/>
    <w:rsid w:val="3D466E69"/>
    <w:rsid w:val="3D4715AD"/>
    <w:rsid w:val="3D481E36"/>
    <w:rsid w:val="3D4942E2"/>
    <w:rsid w:val="3D4A2D25"/>
    <w:rsid w:val="3D4A77D7"/>
    <w:rsid w:val="3D4B4921"/>
    <w:rsid w:val="3D4D7B5B"/>
    <w:rsid w:val="3D4E664C"/>
    <w:rsid w:val="3D4E778D"/>
    <w:rsid w:val="3D4F325C"/>
    <w:rsid w:val="3D50487A"/>
    <w:rsid w:val="3D5102CD"/>
    <w:rsid w:val="3D5115BA"/>
    <w:rsid w:val="3D5238EC"/>
    <w:rsid w:val="3D53025C"/>
    <w:rsid w:val="3D532C57"/>
    <w:rsid w:val="3D5360D4"/>
    <w:rsid w:val="3D541EAE"/>
    <w:rsid w:val="3D544CE2"/>
    <w:rsid w:val="3D550DB4"/>
    <w:rsid w:val="3D5528CC"/>
    <w:rsid w:val="3D5657FF"/>
    <w:rsid w:val="3D570C62"/>
    <w:rsid w:val="3D59113F"/>
    <w:rsid w:val="3D5949B0"/>
    <w:rsid w:val="3D595966"/>
    <w:rsid w:val="3D5A18E2"/>
    <w:rsid w:val="3D5B1F8B"/>
    <w:rsid w:val="3D5B30C3"/>
    <w:rsid w:val="3D5C52E0"/>
    <w:rsid w:val="3D5C5419"/>
    <w:rsid w:val="3D5C6BCE"/>
    <w:rsid w:val="3D5D546B"/>
    <w:rsid w:val="3D5E5271"/>
    <w:rsid w:val="3D601220"/>
    <w:rsid w:val="3D603176"/>
    <w:rsid w:val="3D617B40"/>
    <w:rsid w:val="3D620C5F"/>
    <w:rsid w:val="3D621942"/>
    <w:rsid w:val="3D626393"/>
    <w:rsid w:val="3D631780"/>
    <w:rsid w:val="3D634F1E"/>
    <w:rsid w:val="3D635294"/>
    <w:rsid w:val="3D642BFF"/>
    <w:rsid w:val="3D68195E"/>
    <w:rsid w:val="3D682DCE"/>
    <w:rsid w:val="3D6B5A75"/>
    <w:rsid w:val="3D6B78BF"/>
    <w:rsid w:val="3D6E7339"/>
    <w:rsid w:val="3D702F63"/>
    <w:rsid w:val="3D7208DB"/>
    <w:rsid w:val="3D730BA4"/>
    <w:rsid w:val="3D742097"/>
    <w:rsid w:val="3D75749C"/>
    <w:rsid w:val="3D764816"/>
    <w:rsid w:val="3D787D3E"/>
    <w:rsid w:val="3D7A3443"/>
    <w:rsid w:val="3D7B4383"/>
    <w:rsid w:val="3D7B57C2"/>
    <w:rsid w:val="3D7D24C0"/>
    <w:rsid w:val="3D7D6E13"/>
    <w:rsid w:val="3D7F0F52"/>
    <w:rsid w:val="3D7F4E05"/>
    <w:rsid w:val="3D7F610C"/>
    <w:rsid w:val="3D803C23"/>
    <w:rsid w:val="3D80571A"/>
    <w:rsid w:val="3D806775"/>
    <w:rsid w:val="3D8112F2"/>
    <w:rsid w:val="3D811743"/>
    <w:rsid w:val="3D8159BE"/>
    <w:rsid w:val="3D827083"/>
    <w:rsid w:val="3D840E57"/>
    <w:rsid w:val="3D847C70"/>
    <w:rsid w:val="3D855584"/>
    <w:rsid w:val="3D86246A"/>
    <w:rsid w:val="3D865E44"/>
    <w:rsid w:val="3D874357"/>
    <w:rsid w:val="3D8A6932"/>
    <w:rsid w:val="3D8A7DDA"/>
    <w:rsid w:val="3D8B0434"/>
    <w:rsid w:val="3D8B4268"/>
    <w:rsid w:val="3D8B60E3"/>
    <w:rsid w:val="3D8C279D"/>
    <w:rsid w:val="3D8C27C1"/>
    <w:rsid w:val="3D8F4E8C"/>
    <w:rsid w:val="3D9051ED"/>
    <w:rsid w:val="3D9101B7"/>
    <w:rsid w:val="3D9106F6"/>
    <w:rsid w:val="3D91371F"/>
    <w:rsid w:val="3D9158B5"/>
    <w:rsid w:val="3D952914"/>
    <w:rsid w:val="3D9619B2"/>
    <w:rsid w:val="3D962207"/>
    <w:rsid w:val="3D967AD6"/>
    <w:rsid w:val="3D9729C3"/>
    <w:rsid w:val="3D987713"/>
    <w:rsid w:val="3D99083A"/>
    <w:rsid w:val="3D991768"/>
    <w:rsid w:val="3D9918A1"/>
    <w:rsid w:val="3D9924A2"/>
    <w:rsid w:val="3D9A2596"/>
    <w:rsid w:val="3D9B081D"/>
    <w:rsid w:val="3D9D7B6B"/>
    <w:rsid w:val="3D9F216C"/>
    <w:rsid w:val="3D9F5F76"/>
    <w:rsid w:val="3D9F7BE0"/>
    <w:rsid w:val="3DA03587"/>
    <w:rsid w:val="3DA0624D"/>
    <w:rsid w:val="3DA13E84"/>
    <w:rsid w:val="3DA30849"/>
    <w:rsid w:val="3DA365E4"/>
    <w:rsid w:val="3DA41F56"/>
    <w:rsid w:val="3DA44527"/>
    <w:rsid w:val="3DA45443"/>
    <w:rsid w:val="3DA53424"/>
    <w:rsid w:val="3DA54D2F"/>
    <w:rsid w:val="3DA56833"/>
    <w:rsid w:val="3DA7146D"/>
    <w:rsid w:val="3DA959B6"/>
    <w:rsid w:val="3DAA1170"/>
    <w:rsid w:val="3DAB38B9"/>
    <w:rsid w:val="3DAB57CE"/>
    <w:rsid w:val="3DAD4193"/>
    <w:rsid w:val="3DAF4FBD"/>
    <w:rsid w:val="3DB00ED3"/>
    <w:rsid w:val="3DB05DAF"/>
    <w:rsid w:val="3DB101F5"/>
    <w:rsid w:val="3DB16298"/>
    <w:rsid w:val="3DB21794"/>
    <w:rsid w:val="3DB22B49"/>
    <w:rsid w:val="3DB31704"/>
    <w:rsid w:val="3DB31E89"/>
    <w:rsid w:val="3DB54E8E"/>
    <w:rsid w:val="3DB56EA1"/>
    <w:rsid w:val="3DB60B09"/>
    <w:rsid w:val="3DB75C59"/>
    <w:rsid w:val="3DB833CF"/>
    <w:rsid w:val="3DB85217"/>
    <w:rsid w:val="3DB910C5"/>
    <w:rsid w:val="3DB919BF"/>
    <w:rsid w:val="3DB94B8D"/>
    <w:rsid w:val="3DB96F90"/>
    <w:rsid w:val="3DBA6072"/>
    <w:rsid w:val="3DBB3824"/>
    <w:rsid w:val="3DBB45E5"/>
    <w:rsid w:val="3DBC17E6"/>
    <w:rsid w:val="3DBC1E4E"/>
    <w:rsid w:val="3DBD509D"/>
    <w:rsid w:val="3DBE5CF6"/>
    <w:rsid w:val="3DBF4AC7"/>
    <w:rsid w:val="3DBF6F84"/>
    <w:rsid w:val="3DC02BE4"/>
    <w:rsid w:val="3DC034B0"/>
    <w:rsid w:val="3DC04CD1"/>
    <w:rsid w:val="3DC05DF1"/>
    <w:rsid w:val="3DC07BD2"/>
    <w:rsid w:val="3DC153AE"/>
    <w:rsid w:val="3DC16393"/>
    <w:rsid w:val="3DC2560F"/>
    <w:rsid w:val="3DC3160A"/>
    <w:rsid w:val="3DC45698"/>
    <w:rsid w:val="3DC476AF"/>
    <w:rsid w:val="3DC47F70"/>
    <w:rsid w:val="3DC50124"/>
    <w:rsid w:val="3DC52538"/>
    <w:rsid w:val="3DC5683C"/>
    <w:rsid w:val="3DC62194"/>
    <w:rsid w:val="3DC66F2D"/>
    <w:rsid w:val="3DC7173A"/>
    <w:rsid w:val="3DC81CE9"/>
    <w:rsid w:val="3DC828B9"/>
    <w:rsid w:val="3DC84858"/>
    <w:rsid w:val="3DC8710B"/>
    <w:rsid w:val="3DC90AC5"/>
    <w:rsid w:val="3DC9772A"/>
    <w:rsid w:val="3DCA1BDB"/>
    <w:rsid w:val="3DCA5FA5"/>
    <w:rsid w:val="3DCB5C09"/>
    <w:rsid w:val="3DCC1E1A"/>
    <w:rsid w:val="3DCC558C"/>
    <w:rsid w:val="3DCD0ADA"/>
    <w:rsid w:val="3DCD21D4"/>
    <w:rsid w:val="3DCD49B3"/>
    <w:rsid w:val="3DCF237C"/>
    <w:rsid w:val="3DCF675B"/>
    <w:rsid w:val="3DD041D0"/>
    <w:rsid w:val="3DD06023"/>
    <w:rsid w:val="3DD0695A"/>
    <w:rsid w:val="3DD207DB"/>
    <w:rsid w:val="3DD2723A"/>
    <w:rsid w:val="3DD46E63"/>
    <w:rsid w:val="3DD5447E"/>
    <w:rsid w:val="3DD64775"/>
    <w:rsid w:val="3DD67FFE"/>
    <w:rsid w:val="3DD70D7B"/>
    <w:rsid w:val="3DD745C9"/>
    <w:rsid w:val="3DD7540A"/>
    <w:rsid w:val="3DD862CF"/>
    <w:rsid w:val="3DD90874"/>
    <w:rsid w:val="3DD92D2F"/>
    <w:rsid w:val="3DDA2D06"/>
    <w:rsid w:val="3DDA6710"/>
    <w:rsid w:val="3DDB1D75"/>
    <w:rsid w:val="3DDC431D"/>
    <w:rsid w:val="3DDD55A9"/>
    <w:rsid w:val="3DDD742A"/>
    <w:rsid w:val="3DDE6E60"/>
    <w:rsid w:val="3DE01A45"/>
    <w:rsid w:val="3DE2765A"/>
    <w:rsid w:val="3DE315F9"/>
    <w:rsid w:val="3DE435ED"/>
    <w:rsid w:val="3DE465D7"/>
    <w:rsid w:val="3DE85436"/>
    <w:rsid w:val="3DE85F28"/>
    <w:rsid w:val="3DE91E1E"/>
    <w:rsid w:val="3DE93062"/>
    <w:rsid w:val="3DEA7549"/>
    <w:rsid w:val="3DEB7C82"/>
    <w:rsid w:val="3DED5BA1"/>
    <w:rsid w:val="3DED6B0C"/>
    <w:rsid w:val="3DEE04EC"/>
    <w:rsid w:val="3DEE2D5C"/>
    <w:rsid w:val="3DEE56C7"/>
    <w:rsid w:val="3DEE5CAC"/>
    <w:rsid w:val="3DEF207C"/>
    <w:rsid w:val="3DF1722B"/>
    <w:rsid w:val="3DF234D1"/>
    <w:rsid w:val="3DF2636F"/>
    <w:rsid w:val="3DF3396D"/>
    <w:rsid w:val="3DF3608B"/>
    <w:rsid w:val="3DF42CED"/>
    <w:rsid w:val="3DF46266"/>
    <w:rsid w:val="3DF51731"/>
    <w:rsid w:val="3DF568BE"/>
    <w:rsid w:val="3DF72E2B"/>
    <w:rsid w:val="3DF74518"/>
    <w:rsid w:val="3DF74C6A"/>
    <w:rsid w:val="3DF81A52"/>
    <w:rsid w:val="3DF81D56"/>
    <w:rsid w:val="3DF82F7E"/>
    <w:rsid w:val="3DFA6C8B"/>
    <w:rsid w:val="3DFB0069"/>
    <w:rsid w:val="3DFB52D7"/>
    <w:rsid w:val="3DFD6DEA"/>
    <w:rsid w:val="3DFE00BD"/>
    <w:rsid w:val="3DFF10BF"/>
    <w:rsid w:val="3DFF46AD"/>
    <w:rsid w:val="3DFF4EA0"/>
    <w:rsid w:val="3E002F71"/>
    <w:rsid w:val="3E01777E"/>
    <w:rsid w:val="3E0225AD"/>
    <w:rsid w:val="3E036D5C"/>
    <w:rsid w:val="3E0421E4"/>
    <w:rsid w:val="3E0470CF"/>
    <w:rsid w:val="3E051579"/>
    <w:rsid w:val="3E056B20"/>
    <w:rsid w:val="3E06499C"/>
    <w:rsid w:val="3E06731C"/>
    <w:rsid w:val="3E077EA3"/>
    <w:rsid w:val="3E084B2B"/>
    <w:rsid w:val="3E096DDF"/>
    <w:rsid w:val="3E0977E5"/>
    <w:rsid w:val="3E0C36C1"/>
    <w:rsid w:val="3E1024C8"/>
    <w:rsid w:val="3E104B97"/>
    <w:rsid w:val="3E105B8E"/>
    <w:rsid w:val="3E1063EA"/>
    <w:rsid w:val="3E107DA1"/>
    <w:rsid w:val="3E1106D1"/>
    <w:rsid w:val="3E116382"/>
    <w:rsid w:val="3E116B39"/>
    <w:rsid w:val="3E121E5C"/>
    <w:rsid w:val="3E12290A"/>
    <w:rsid w:val="3E122D7B"/>
    <w:rsid w:val="3E1314F2"/>
    <w:rsid w:val="3E1318F0"/>
    <w:rsid w:val="3E1350A9"/>
    <w:rsid w:val="3E136A16"/>
    <w:rsid w:val="3E164C90"/>
    <w:rsid w:val="3E171F2F"/>
    <w:rsid w:val="3E1759B6"/>
    <w:rsid w:val="3E190013"/>
    <w:rsid w:val="3E1A6BBA"/>
    <w:rsid w:val="3E1B4845"/>
    <w:rsid w:val="3E1C7333"/>
    <w:rsid w:val="3E1D0CEA"/>
    <w:rsid w:val="3E1D66E0"/>
    <w:rsid w:val="3E1E0DF9"/>
    <w:rsid w:val="3E1F39CD"/>
    <w:rsid w:val="3E1F3F5B"/>
    <w:rsid w:val="3E1F699C"/>
    <w:rsid w:val="3E216F9A"/>
    <w:rsid w:val="3E2170E3"/>
    <w:rsid w:val="3E2225A3"/>
    <w:rsid w:val="3E2512F4"/>
    <w:rsid w:val="3E261677"/>
    <w:rsid w:val="3E2722BB"/>
    <w:rsid w:val="3E27655D"/>
    <w:rsid w:val="3E285ABD"/>
    <w:rsid w:val="3E2A0171"/>
    <w:rsid w:val="3E2A765C"/>
    <w:rsid w:val="3E2C11FA"/>
    <w:rsid w:val="3E2C4B92"/>
    <w:rsid w:val="3E2F6584"/>
    <w:rsid w:val="3E2F6D4D"/>
    <w:rsid w:val="3E2F709F"/>
    <w:rsid w:val="3E317099"/>
    <w:rsid w:val="3E323B4C"/>
    <w:rsid w:val="3E331D6F"/>
    <w:rsid w:val="3E33370A"/>
    <w:rsid w:val="3E333EC5"/>
    <w:rsid w:val="3E3430A3"/>
    <w:rsid w:val="3E3565BA"/>
    <w:rsid w:val="3E361742"/>
    <w:rsid w:val="3E381F3E"/>
    <w:rsid w:val="3E3A4A7D"/>
    <w:rsid w:val="3E3A76D0"/>
    <w:rsid w:val="3E3D003F"/>
    <w:rsid w:val="3E3D5BD1"/>
    <w:rsid w:val="3E3F07DB"/>
    <w:rsid w:val="3E3F20B0"/>
    <w:rsid w:val="3E3F46E9"/>
    <w:rsid w:val="3E425D08"/>
    <w:rsid w:val="3E42770A"/>
    <w:rsid w:val="3E427D50"/>
    <w:rsid w:val="3E434BFC"/>
    <w:rsid w:val="3E4368A4"/>
    <w:rsid w:val="3E436E6B"/>
    <w:rsid w:val="3E4423B5"/>
    <w:rsid w:val="3E444320"/>
    <w:rsid w:val="3E46012C"/>
    <w:rsid w:val="3E4814F4"/>
    <w:rsid w:val="3E4823B4"/>
    <w:rsid w:val="3E487B3E"/>
    <w:rsid w:val="3E4A49FE"/>
    <w:rsid w:val="3E4A6DA3"/>
    <w:rsid w:val="3E4B0C85"/>
    <w:rsid w:val="3E4B1CB1"/>
    <w:rsid w:val="3E4B3FCB"/>
    <w:rsid w:val="3E4B57EB"/>
    <w:rsid w:val="3E4C3A32"/>
    <w:rsid w:val="3E4C6EB1"/>
    <w:rsid w:val="3E4D7E62"/>
    <w:rsid w:val="3E4F4102"/>
    <w:rsid w:val="3E507B80"/>
    <w:rsid w:val="3E5118C7"/>
    <w:rsid w:val="3E520D9D"/>
    <w:rsid w:val="3E53587F"/>
    <w:rsid w:val="3E5524F5"/>
    <w:rsid w:val="3E556271"/>
    <w:rsid w:val="3E562639"/>
    <w:rsid w:val="3E562E31"/>
    <w:rsid w:val="3E56400C"/>
    <w:rsid w:val="3E5677D3"/>
    <w:rsid w:val="3E5743A0"/>
    <w:rsid w:val="3E580D16"/>
    <w:rsid w:val="3E590E74"/>
    <w:rsid w:val="3E5A6529"/>
    <w:rsid w:val="3E5C31AF"/>
    <w:rsid w:val="3E5C4239"/>
    <w:rsid w:val="3E5C464C"/>
    <w:rsid w:val="3E5C4F2B"/>
    <w:rsid w:val="3E5C5633"/>
    <w:rsid w:val="3E5C78AC"/>
    <w:rsid w:val="3E5D063E"/>
    <w:rsid w:val="3E5D143E"/>
    <w:rsid w:val="3E5D36AB"/>
    <w:rsid w:val="3E5F02DC"/>
    <w:rsid w:val="3E5F0EE0"/>
    <w:rsid w:val="3E5F178F"/>
    <w:rsid w:val="3E601F2A"/>
    <w:rsid w:val="3E62761F"/>
    <w:rsid w:val="3E62797E"/>
    <w:rsid w:val="3E64027F"/>
    <w:rsid w:val="3E6460FA"/>
    <w:rsid w:val="3E6467B2"/>
    <w:rsid w:val="3E661EFC"/>
    <w:rsid w:val="3E662BD1"/>
    <w:rsid w:val="3E671A04"/>
    <w:rsid w:val="3E685B95"/>
    <w:rsid w:val="3E686739"/>
    <w:rsid w:val="3E69306E"/>
    <w:rsid w:val="3E693418"/>
    <w:rsid w:val="3E694C2E"/>
    <w:rsid w:val="3E695177"/>
    <w:rsid w:val="3E6A7292"/>
    <w:rsid w:val="3E6B435A"/>
    <w:rsid w:val="3E6B5267"/>
    <w:rsid w:val="3E6C5030"/>
    <w:rsid w:val="3E6C5D8D"/>
    <w:rsid w:val="3E6C7A74"/>
    <w:rsid w:val="3E6D39A8"/>
    <w:rsid w:val="3E6D74D9"/>
    <w:rsid w:val="3E6E0638"/>
    <w:rsid w:val="3E6F2BBF"/>
    <w:rsid w:val="3E721FE5"/>
    <w:rsid w:val="3E726BA4"/>
    <w:rsid w:val="3E735201"/>
    <w:rsid w:val="3E7474AC"/>
    <w:rsid w:val="3E754C88"/>
    <w:rsid w:val="3E794EDF"/>
    <w:rsid w:val="3E7A09B3"/>
    <w:rsid w:val="3E7A4183"/>
    <w:rsid w:val="3E7D5311"/>
    <w:rsid w:val="3E7E6F40"/>
    <w:rsid w:val="3E7F407F"/>
    <w:rsid w:val="3E7F5A3B"/>
    <w:rsid w:val="3E802969"/>
    <w:rsid w:val="3E803951"/>
    <w:rsid w:val="3E804EAD"/>
    <w:rsid w:val="3E821353"/>
    <w:rsid w:val="3E8354D3"/>
    <w:rsid w:val="3E8453FD"/>
    <w:rsid w:val="3E856AC3"/>
    <w:rsid w:val="3E86228A"/>
    <w:rsid w:val="3E862D0C"/>
    <w:rsid w:val="3E8652D6"/>
    <w:rsid w:val="3E891D78"/>
    <w:rsid w:val="3E8B2AFF"/>
    <w:rsid w:val="3E8B2B0F"/>
    <w:rsid w:val="3E8B2E4F"/>
    <w:rsid w:val="3E8B42AA"/>
    <w:rsid w:val="3E8B4D0E"/>
    <w:rsid w:val="3E8B77FE"/>
    <w:rsid w:val="3E8D68CC"/>
    <w:rsid w:val="3E8D7AF8"/>
    <w:rsid w:val="3E8E5FA1"/>
    <w:rsid w:val="3E8F1773"/>
    <w:rsid w:val="3E8F4592"/>
    <w:rsid w:val="3E8F6B16"/>
    <w:rsid w:val="3E914D13"/>
    <w:rsid w:val="3E91772F"/>
    <w:rsid w:val="3E9228A6"/>
    <w:rsid w:val="3E925D44"/>
    <w:rsid w:val="3E9323D5"/>
    <w:rsid w:val="3E940A49"/>
    <w:rsid w:val="3E941766"/>
    <w:rsid w:val="3E9504EE"/>
    <w:rsid w:val="3E953AEE"/>
    <w:rsid w:val="3E9621E2"/>
    <w:rsid w:val="3E96244B"/>
    <w:rsid w:val="3E962772"/>
    <w:rsid w:val="3E972403"/>
    <w:rsid w:val="3E972824"/>
    <w:rsid w:val="3E974603"/>
    <w:rsid w:val="3E981345"/>
    <w:rsid w:val="3E983CFA"/>
    <w:rsid w:val="3E992A9C"/>
    <w:rsid w:val="3E992F23"/>
    <w:rsid w:val="3E996D3E"/>
    <w:rsid w:val="3E9A63F4"/>
    <w:rsid w:val="3E9B05F4"/>
    <w:rsid w:val="3E9B2D25"/>
    <w:rsid w:val="3E9B3F9D"/>
    <w:rsid w:val="3E9C6710"/>
    <w:rsid w:val="3E9E6144"/>
    <w:rsid w:val="3E9F06DB"/>
    <w:rsid w:val="3E9F1CFC"/>
    <w:rsid w:val="3EA05672"/>
    <w:rsid w:val="3EA1016C"/>
    <w:rsid w:val="3EA20934"/>
    <w:rsid w:val="3EA30D0C"/>
    <w:rsid w:val="3EA52835"/>
    <w:rsid w:val="3EA62400"/>
    <w:rsid w:val="3EA815E5"/>
    <w:rsid w:val="3EA8574E"/>
    <w:rsid w:val="3EA96C6C"/>
    <w:rsid w:val="3EAB09FE"/>
    <w:rsid w:val="3EAB2252"/>
    <w:rsid w:val="3EAC2154"/>
    <w:rsid w:val="3EAD5152"/>
    <w:rsid w:val="3EAE40D4"/>
    <w:rsid w:val="3EAF68DB"/>
    <w:rsid w:val="3EB11871"/>
    <w:rsid w:val="3EB22C9A"/>
    <w:rsid w:val="3EB2593E"/>
    <w:rsid w:val="3EB270AF"/>
    <w:rsid w:val="3EB33A77"/>
    <w:rsid w:val="3EB33D6F"/>
    <w:rsid w:val="3EB3529C"/>
    <w:rsid w:val="3EB35B78"/>
    <w:rsid w:val="3EB42180"/>
    <w:rsid w:val="3EB4716F"/>
    <w:rsid w:val="3EB5362E"/>
    <w:rsid w:val="3EB7109A"/>
    <w:rsid w:val="3EB82C6A"/>
    <w:rsid w:val="3EB83759"/>
    <w:rsid w:val="3EB907DD"/>
    <w:rsid w:val="3EB977EF"/>
    <w:rsid w:val="3EBB3050"/>
    <w:rsid w:val="3EBB457E"/>
    <w:rsid w:val="3EBE06D6"/>
    <w:rsid w:val="3EBE30FB"/>
    <w:rsid w:val="3EBF60D1"/>
    <w:rsid w:val="3EC001A0"/>
    <w:rsid w:val="3EC01390"/>
    <w:rsid w:val="3EC020FB"/>
    <w:rsid w:val="3EC07509"/>
    <w:rsid w:val="3EC178C5"/>
    <w:rsid w:val="3EC239A0"/>
    <w:rsid w:val="3EC30768"/>
    <w:rsid w:val="3EC4040D"/>
    <w:rsid w:val="3EC408BF"/>
    <w:rsid w:val="3EC44D60"/>
    <w:rsid w:val="3EC61697"/>
    <w:rsid w:val="3EC64123"/>
    <w:rsid w:val="3EC64C75"/>
    <w:rsid w:val="3EC67368"/>
    <w:rsid w:val="3EC67ACC"/>
    <w:rsid w:val="3EC70C9B"/>
    <w:rsid w:val="3EC7459C"/>
    <w:rsid w:val="3EC9070A"/>
    <w:rsid w:val="3EC955E4"/>
    <w:rsid w:val="3ECA37F4"/>
    <w:rsid w:val="3ECB7F5E"/>
    <w:rsid w:val="3ECD41F8"/>
    <w:rsid w:val="3ECD6AF7"/>
    <w:rsid w:val="3ECE0C7B"/>
    <w:rsid w:val="3ED02BEB"/>
    <w:rsid w:val="3ED041B6"/>
    <w:rsid w:val="3ED07629"/>
    <w:rsid w:val="3ED10EDC"/>
    <w:rsid w:val="3ED168BA"/>
    <w:rsid w:val="3ED21EAF"/>
    <w:rsid w:val="3ED22AF1"/>
    <w:rsid w:val="3ED2424C"/>
    <w:rsid w:val="3ED32FA7"/>
    <w:rsid w:val="3ED343E9"/>
    <w:rsid w:val="3ED36EB0"/>
    <w:rsid w:val="3ED37524"/>
    <w:rsid w:val="3ED60C24"/>
    <w:rsid w:val="3ED71E07"/>
    <w:rsid w:val="3ED72385"/>
    <w:rsid w:val="3ED7667C"/>
    <w:rsid w:val="3ED77064"/>
    <w:rsid w:val="3ED8230B"/>
    <w:rsid w:val="3ED839F6"/>
    <w:rsid w:val="3ED879C7"/>
    <w:rsid w:val="3ED87B8F"/>
    <w:rsid w:val="3EDA4F3E"/>
    <w:rsid w:val="3EDB7255"/>
    <w:rsid w:val="3EDD6F80"/>
    <w:rsid w:val="3EE0489C"/>
    <w:rsid w:val="3EE118BA"/>
    <w:rsid w:val="3EE17C9D"/>
    <w:rsid w:val="3EE22A5E"/>
    <w:rsid w:val="3EE33379"/>
    <w:rsid w:val="3EE37887"/>
    <w:rsid w:val="3EE45492"/>
    <w:rsid w:val="3EE466EA"/>
    <w:rsid w:val="3EE565ED"/>
    <w:rsid w:val="3EE66694"/>
    <w:rsid w:val="3EE7781C"/>
    <w:rsid w:val="3EE82625"/>
    <w:rsid w:val="3EE97B0D"/>
    <w:rsid w:val="3EEA0D61"/>
    <w:rsid w:val="3EEA2987"/>
    <w:rsid w:val="3EEA2CDF"/>
    <w:rsid w:val="3EEA7495"/>
    <w:rsid w:val="3EEB3D14"/>
    <w:rsid w:val="3EEB7A2F"/>
    <w:rsid w:val="3EED3A13"/>
    <w:rsid w:val="3EED3E17"/>
    <w:rsid w:val="3EED5D5E"/>
    <w:rsid w:val="3EEF6CDF"/>
    <w:rsid w:val="3EF02870"/>
    <w:rsid w:val="3EF24423"/>
    <w:rsid w:val="3EF44A61"/>
    <w:rsid w:val="3EF455C9"/>
    <w:rsid w:val="3EF5213C"/>
    <w:rsid w:val="3EF535DF"/>
    <w:rsid w:val="3EF5662F"/>
    <w:rsid w:val="3EF57D00"/>
    <w:rsid w:val="3EF606FA"/>
    <w:rsid w:val="3EF75E50"/>
    <w:rsid w:val="3EF87ABE"/>
    <w:rsid w:val="3EF87B28"/>
    <w:rsid w:val="3EF94095"/>
    <w:rsid w:val="3EF94790"/>
    <w:rsid w:val="3EF95059"/>
    <w:rsid w:val="3EFA0F91"/>
    <w:rsid w:val="3EFA6697"/>
    <w:rsid w:val="3EFA68BC"/>
    <w:rsid w:val="3EFA6B3F"/>
    <w:rsid w:val="3EFB0FE3"/>
    <w:rsid w:val="3EFB16A1"/>
    <w:rsid w:val="3EFB45AC"/>
    <w:rsid w:val="3EFC10C9"/>
    <w:rsid w:val="3EFC4B45"/>
    <w:rsid w:val="3EFD3A99"/>
    <w:rsid w:val="3EFE05A3"/>
    <w:rsid w:val="3F002AE0"/>
    <w:rsid w:val="3F004FDD"/>
    <w:rsid w:val="3F0153CB"/>
    <w:rsid w:val="3F0159A0"/>
    <w:rsid w:val="3F01785C"/>
    <w:rsid w:val="3F031CD7"/>
    <w:rsid w:val="3F0433E2"/>
    <w:rsid w:val="3F046EBE"/>
    <w:rsid w:val="3F061E31"/>
    <w:rsid w:val="3F063BEC"/>
    <w:rsid w:val="3F06757A"/>
    <w:rsid w:val="3F080752"/>
    <w:rsid w:val="3F083DFA"/>
    <w:rsid w:val="3F091E25"/>
    <w:rsid w:val="3F094E11"/>
    <w:rsid w:val="3F0B13FD"/>
    <w:rsid w:val="3F0E22B1"/>
    <w:rsid w:val="3F0F2D39"/>
    <w:rsid w:val="3F0F39B9"/>
    <w:rsid w:val="3F102B9F"/>
    <w:rsid w:val="3F146DD6"/>
    <w:rsid w:val="3F154A15"/>
    <w:rsid w:val="3F156363"/>
    <w:rsid w:val="3F191464"/>
    <w:rsid w:val="3F191C25"/>
    <w:rsid w:val="3F1960AC"/>
    <w:rsid w:val="3F1A653D"/>
    <w:rsid w:val="3F1B0C8B"/>
    <w:rsid w:val="3F1B43BA"/>
    <w:rsid w:val="3F1C0172"/>
    <w:rsid w:val="3F1D59F7"/>
    <w:rsid w:val="3F1E1749"/>
    <w:rsid w:val="3F1E5909"/>
    <w:rsid w:val="3F1F1F17"/>
    <w:rsid w:val="3F2058A0"/>
    <w:rsid w:val="3F206619"/>
    <w:rsid w:val="3F213FA7"/>
    <w:rsid w:val="3F225104"/>
    <w:rsid w:val="3F241813"/>
    <w:rsid w:val="3F256721"/>
    <w:rsid w:val="3F2659E2"/>
    <w:rsid w:val="3F2700D9"/>
    <w:rsid w:val="3F270FB2"/>
    <w:rsid w:val="3F274BAE"/>
    <w:rsid w:val="3F281DBA"/>
    <w:rsid w:val="3F2B1AA0"/>
    <w:rsid w:val="3F2B38E7"/>
    <w:rsid w:val="3F2C21A1"/>
    <w:rsid w:val="3F2D7151"/>
    <w:rsid w:val="3F2E33AB"/>
    <w:rsid w:val="3F2E5284"/>
    <w:rsid w:val="3F2F3E35"/>
    <w:rsid w:val="3F2F4A10"/>
    <w:rsid w:val="3F30560A"/>
    <w:rsid w:val="3F317E33"/>
    <w:rsid w:val="3F324A62"/>
    <w:rsid w:val="3F330605"/>
    <w:rsid w:val="3F3310D3"/>
    <w:rsid w:val="3F3358E5"/>
    <w:rsid w:val="3F343840"/>
    <w:rsid w:val="3F35167D"/>
    <w:rsid w:val="3F35243B"/>
    <w:rsid w:val="3F3526CA"/>
    <w:rsid w:val="3F353A4B"/>
    <w:rsid w:val="3F3610B1"/>
    <w:rsid w:val="3F3703F9"/>
    <w:rsid w:val="3F3715CE"/>
    <w:rsid w:val="3F373F46"/>
    <w:rsid w:val="3F387DC6"/>
    <w:rsid w:val="3F3A365F"/>
    <w:rsid w:val="3F3D45E7"/>
    <w:rsid w:val="3F3D6D67"/>
    <w:rsid w:val="3F3F15C9"/>
    <w:rsid w:val="3F3F372A"/>
    <w:rsid w:val="3F3F7804"/>
    <w:rsid w:val="3F4020BD"/>
    <w:rsid w:val="3F404841"/>
    <w:rsid w:val="3F405E00"/>
    <w:rsid w:val="3F406B2B"/>
    <w:rsid w:val="3F410587"/>
    <w:rsid w:val="3F4244B1"/>
    <w:rsid w:val="3F437115"/>
    <w:rsid w:val="3F44031A"/>
    <w:rsid w:val="3F443C1E"/>
    <w:rsid w:val="3F465042"/>
    <w:rsid w:val="3F47069A"/>
    <w:rsid w:val="3F4765E0"/>
    <w:rsid w:val="3F477A12"/>
    <w:rsid w:val="3F480AC9"/>
    <w:rsid w:val="3F4A619D"/>
    <w:rsid w:val="3F4B093A"/>
    <w:rsid w:val="3F4B2221"/>
    <w:rsid w:val="3F4B2BA5"/>
    <w:rsid w:val="3F4B3D59"/>
    <w:rsid w:val="3F4C5089"/>
    <w:rsid w:val="3F4E043B"/>
    <w:rsid w:val="3F4E1BD1"/>
    <w:rsid w:val="3F500BB8"/>
    <w:rsid w:val="3F5271AF"/>
    <w:rsid w:val="3F527898"/>
    <w:rsid w:val="3F537619"/>
    <w:rsid w:val="3F544D2A"/>
    <w:rsid w:val="3F54715C"/>
    <w:rsid w:val="3F55027F"/>
    <w:rsid w:val="3F5507A3"/>
    <w:rsid w:val="3F5538D9"/>
    <w:rsid w:val="3F572D29"/>
    <w:rsid w:val="3F582D47"/>
    <w:rsid w:val="3F586688"/>
    <w:rsid w:val="3F597BC4"/>
    <w:rsid w:val="3F5A2262"/>
    <w:rsid w:val="3F5A2699"/>
    <w:rsid w:val="3F5A73A2"/>
    <w:rsid w:val="3F5A795F"/>
    <w:rsid w:val="3F5B743C"/>
    <w:rsid w:val="3F5D3D75"/>
    <w:rsid w:val="3F5D6F1C"/>
    <w:rsid w:val="3F5E0283"/>
    <w:rsid w:val="3F5E2121"/>
    <w:rsid w:val="3F5F2466"/>
    <w:rsid w:val="3F5F26A2"/>
    <w:rsid w:val="3F5F43F2"/>
    <w:rsid w:val="3F5F7B1D"/>
    <w:rsid w:val="3F6101D5"/>
    <w:rsid w:val="3F617746"/>
    <w:rsid w:val="3F624BCD"/>
    <w:rsid w:val="3F6274D3"/>
    <w:rsid w:val="3F6276EF"/>
    <w:rsid w:val="3F630B03"/>
    <w:rsid w:val="3F6362C5"/>
    <w:rsid w:val="3F64421C"/>
    <w:rsid w:val="3F64469B"/>
    <w:rsid w:val="3F6473CB"/>
    <w:rsid w:val="3F647C73"/>
    <w:rsid w:val="3F6618F1"/>
    <w:rsid w:val="3F661CE0"/>
    <w:rsid w:val="3F673936"/>
    <w:rsid w:val="3F675563"/>
    <w:rsid w:val="3F6775E3"/>
    <w:rsid w:val="3F686D59"/>
    <w:rsid w:val="3F695923"/>
    <w:rsid w:val="3F6974BA"/>
    <w:rsid w:val="3F6E2AF4"/>
    <w:rsid w:val="3F6F1A56"/>
    <w:rsid w:val="3F70270F"/>
    <w:rsid w:val="3F712C9D"/>
    <w:rsid w:val="3F714DD5"/>
    <w:rsid w:val="3F71520F"/>
    <w:rsid w:val="3F723567"/>
    <w:rsid w:val="3F7370AD"/>
    <w:rsid w:val="3F75250B"/>
    <w:rsid w:val="3F756EEC"/>
    <w:rsid w:val="3F7571AE"/>
    <w:rsid w:val="3F762174"/>
    <w:rsid w:val="3F7738BF"/>
    <w:rsid w:val="3F7822A7"/>
    <w:rsid w:val="3F791B84"/>
    <w:rsid w:val="3F7A0373"/>
    <w:rsid w:val="3F7A3931"/>
    <w:rsid w:val="3F7A6C82"/>
    <w:rsid w:val="3F7B5257"/>
    <w:rsid w:val="3F7B54CA"/>
    <w:rsid w:val="3F7C0531"/>
    <w:rsid w:val="3F7C284E"/>
    <w:rsid w:val="3F7C6BB9"/>
    <w:rsid w:val="3F7D06A6"/>
    <w:rsid w:val="3F7D5A63"/>
    <w:rsid w:val="3F7E5A00"/>
    <w:rsid w:val="3F7E5DF3"/>
    <w:rsid w:val="3F7F5485"/>
    <w:rsid w:val="3F8125CC"/>
    <w:rsid w:val="3F8127B1"/>
    <w:rsid w:val="3F830F02"/>
    <w:rsid w:val="3F851845"/>
    <w:rsid w:val="3F86440C"/>
    <w:rsid w:val="3F867852"/>
    <w:rsid w:val="3F874E1A"/>
    <w:rsid w:val="3F87654C"/>
    <w:rsid w:val="3F8A5056"/>
    <w:rsid w:val="3F8A76FE"/>
    <w:rsid w:val="3F8B2EFB"/>
    <w:rsid w:val="3F8C578F"/>
    <w:rsid w:val="3F8D652A"/>
    <w:rsid w:val="3F8E3917"/>
    <w:rsid w:val="3F8F1DA9"/>
    <w:rsid w:val="3F921218"/>
    <w:rsid w:val="3F9328FD"/>
    <w:rsid w:val="3F94047E"/>
    <w:rsid w:val="3F95066C"/>
    <w:rsid w:val="3F956F16"/>
    <w:rsid w:val="3F9713CF"/>
    <w:rsid w:val="3F9737D3"/>
    <w:rsid w:val="3F9945FD"/>
    <w:rsid w:val="3F9B0A12"/>
    <w:rsid w:val="3F9B2BA7"/>
    <w:rsid w:val="3F9D08C5"/>
    <w:rsid w:val="3FA20611"/>
    <w:rsid w:val="3FA4599B"/>
    <w:rsid w:val="3FA46AF6"/>
    <w:rsid w:val="3FA46DCE"/>
    <w:rsid w:val="3FA575F2"/>
    <w:rsid w:val="3FA60BDF"/>
    <w:rsid w:val="3FA62C06"/>
    <w:rsid w:val="3FA72678"/>
    <w:rsid w:val="3FA8450B"/>
    <w:rsid w:val="3FAA0A4C"/>
    <w:rsid w:val="3FAA0EA1"/>
    <w:rsid w:val="3FAB15BE"/>
    <w:rsid w:val="3FAB49E2"/>
    <w:rsid w:val="3FAB65A9"/>
    <w:rsid w:val="3FAC01A1"/>
    <w:rsid w:val="3FAC5C5F"/>
    <w:rsid w:val="3FAC758B"/>
    <w:rsid w:val="3FAD0E83"/>
    <w:rsid w:val="3FAD0F98"/>
    <w:rsid w:val="3FAE3875"/>
    <w:rsid w:val="3FAE6C36"/>
    <w:rsid w:val="3FAF01F8"/>
    <w:rsid w:val="3FAF3685"/>
    <w:rsid w:val="3FB13F24"/>
    <w:rsid w:val="3FB16710"/>
    <w:rsid w:val="3FB219FA"/>
    <w:rsid w:val="3FB33328"/>
    <w:rsid w:val="3FB33658"/>
    <w:rsid w:val="3FB376B9"/>
    <w:rsid w:val="3FB37759"/>
    <w:rsid w:val="3FB40E30"/>
    <w:rsid w:val="3FB416D8"/>
    <w:rsid w:val="3FB458F5"/>
    <w:rsid w:val="3FB636A4"/>
    <w:rsid w:val="3FB71E46"/>
    <w:rsid w:val="3FB80FFD"/>
    <w:rsid w:val="3FB842BD"/>
    <w:rsid w:val="3FBA18B1"/>
    <w:rsid w:val="3FBA5DDE"/>
    <w:rsid w:val="3FBB1AC1"/>
    <w:rsid w:val="3FBE3796"/>
    <w:rsid w:val="3FC0038A"/>
    <w:rsid w:val="3FC00C8D"/>
    <w:rsid w:val="3FC015E3"/>
    <w:rsid w:val="3FC06C8F"/>
    <w:rsid w:val="3FC111CF"/>
    <w:rsid w:val="3FC1278C"/>
    <w:rsid w:val="3FC217AF"/>
    <w:rsid w:val="3FC21F40"/>
    <w:rsid w:val="3FC32A0B"/>
    <w:rsid w:val="3FC32C2E"/>
    <w:rsid w:val="3FC33DE5"/>
    <w:rsid w:val="3FC42D60"/>
    <w:rsid w:val="3FC47B30"/>
    <w:rsid w:val="3FC61E8A"/>
    <w:rsid w:val="3FC63F49"/>
    <w:rsid w:val="3FC728A2"/>
    <w:rsid w:val="3FC92055"/>
    <w:rsid w:val="3FCC63A5"/>
    <w:rsid w:val="3FCD6DAD"/>
    <w:rsid w:val="3FCF1FDA"/>
    <w:rsid w:val="3FD06AA9"/>
    <w:rsid w:val="3FD23F4D"/>
    <w:rsid w:val="3FD354F0"/>
    <w:rsid w:val="3FD51FB7"/>
    <w:rsid w:val="3FD6205B"/>
    <w:rsid w:val="3FD62E67"/>
    <w:rsid w:val="3FD7754D"/>
    <w:rsid w:val="3FD819D9"/>
    <w:rsid w:val="3FD85A44"/>
    <w:rsid w:val="3FD9501E"/>
    <w:rsid w:val="3FDA0017"/>
    <w:rsid w:val="3FDA5736"/>
    <w:rsid w:val="3FDA5FA7"/>
    <w:rsid w:val="3FDE08CF"/>
    <w:rsid w:val="3FDE0A7C"/>
    <w:rsid w:val="3FDE23A9"/>
    <w:rsid w:val="3FDE2639"/>
    <w:rsid w:val="3FDF310C"/>
    <w:rsid w:val="3FDF36C3"/>
    <w:rsid w:val="3FDF622D"/>
    <w:rsid w:val="3FE02420"/>
    <w:rsid w:val="3FE043D0"/>
    <w:rsid w:val="3FE26922"/>
    <w:rsid w:val="3FE367EB"/>
    <w:rsid w:val="3FE43C92"/>
    <w:rsid w:val="3FE44CD7"/>
    <w:rsid w:val="3FE506B2"/>
    <w:rsid w:val="3FE56D49"/>
    <w:rsid w:val="3FE62E78"/>
    <w:rsid w:val="3FE72E56"/>
    <w:rsid w:val="3FE75AA3"/>
    <w:rsid w:val="3FE84649"/>
    <w:rsid w:val="3FEA4DD0"/>
    <w:rsid w:val="3FEA55E6"/>
    <w:rsid w:val="3FEB08C8"/>
    <w:rsid w:val="3FEB5400"/>
    <w:rsid w:val="3FED0510"/>
    <w:rsid w:val="3FED6968"/>
    <w:rsid w:val="3FED6C13"/>
    <w:rsid w:val="3FEE7BF1"/>
    <w:rsid w:val="3FF02415"/>
    <w:rsid w:val="3FF066FD"/>
    <w:rsid w:val="3FF072D1"/>
    <w:rsid w:val="3FF1097D"/>
    <w:rsid w:val="3FF11F4D"/>
    <w:rsid w:val="3FF14C6A"/>
    <w:rsid w:val="3FF1572C"/>
    <w:rsid w:val="3FF219E5"/>
    <w:rsid w:val="3FF22063"/>
    <w:rsid w:val="3FF3676A"/>
    <w:rsid w:val="3FF4006C"/>
    <w:rsid w:val="3FF503BF"/>
    <w:rsid w:val="3FF63647"/>
    <w:rsid w:val="3FF66204"/>
    <w:rsid w:val="3FF673AC"/>
    <w:rsid w:val="3FF74736"/>
    <w:rsid w:val="3FF80294"/>
    <w:rsid w:val="3FF84500"/>
    <w:rsid w:val="3FF84A8A"/>
    <w:rsid w:val="3FFA0D0C"/>
    <w:rsid w:val="3FFC21D1"/>
    <w:rsid w:val="3FFC3EF4"/>
    <w:rsid w:val="3FFC4E92"/>
    <w:rsid w:val="3FFD0195"/>
    <w:rsid w:val="3FFD1306"/>
    <w:rsid w:val="3FFE4CA3"/>
    <w:rsid w:val="40003A8E"/>
    <w:rsid w:val="400171A9"/>
    <w:rsid w:val="4002063B"/>
    <w:rsid w:val="40022104"/>
    <w:rsid w:val="40027AED"/>
    <w:rsid w:val="400500A3"/>
    <w:rsid w:val="40063EF6"/>
    <w:rsid w:val="40067B71"/>
    <w:rsid w:val="40070585"/>
    <w:rsid w:val="40073B47"/>
    <w:rsid w:val="400810FD"/>
    <w:rsid w:val="40082D9B"/>
    <w:rsid w:val="400A6430"/>
    <w:rsid w:val="400B419A"/>
    <w:rsid w:val="400B6A1F"/>
    <w:rsid w:val="400C1465"/>
    <w:rsid w:val="400E1EB2"/>
    <w:rsid w:val="400F1469"/>
    <w:rsid w:val="40103B6D"/>
    <w:rsid w:val="401055F8"/>
    <w:rsid w:val="40107613"/>
    <w:rsid w:val="4011247F"/>
    <w:rsid w:val="40115064"/>
    <w:rsid w:val="401160C3"/>
    <w:rsid w:val="401427DB"/>
    <w:rsid w:val="401524AD"/>
    <w:rsid w:val="40172BD2"/>
    <w:rsid w:val="401959D8"/>
    <w:rsid w:val="401B523A"/>
    <w:rsid w:val="401C7FB4"/>
    <w:rsid w:val="401D7EE8"/>
    <w:rsid w:val="401E1616"/>
    <w:rsid w:val="401E5F57"/>
    <w:rsid w:val="401E6D2E"/>
    <w:rsid w:val="401F0A07"/>
    <w:rsid w:val="401F3116"/>
    <w:rsid w:val="401F3254"/>
    <w:rsid w:val="40206D1C"/>
    <w:rsid w:val="402233D8"/>
    <w:rsid w:val="4022487F"/>
    <w:rsid w:val="402275C7"/>
    <w:rsid w:val="402318AB"/>
    <w:rsid w:val="40245278"/>
    <w:rsid w:val="402542FD"/>
    <w:rsid w:val="40262CEA"/>
    <w:rsid w:val="40263530"/>
    <w:rsid w:val="40270478"/>
    <w:rsid w:val="40282406"/>
    <w:rsid w:val="40295011"/>
    <w:rsid w:val="40296308"/>
    <w:rsid w:val="402A2C58"/>
    <w:rsid w:val="402A32C9"/>
    <w:rsid w:val="402A35F9"/>
    <w:rsid w:val="402B1A25"/>
    <w:rsid w:val="402E60CF"/>
    <w:rsid w:val="402E6561"/>
    <w:rsid w:val="402F050B"/>
    <w:rsid w:val="402F43C8"/>
    <w:rsid w:val="403012A2"/>
    <w:rsid w:val="40315280"/>
    <w:rsid w:val="403155AB"/>
    <w:rsid w:val="40315BF1"/>
    <w:rsid w:val="40344DAC"/>
    <w:rsid w:val="40356EB1"/>
    <w:rsid w:val="40373FB5"/>
    <w:rsid w:val="40387F9E"/>
    <w:rsid w:val="40396706"/>
    <w:rsid w:val="403A4258"/>
    <w:rsid w:val="403C1A85"/>
    <w:rsid w:val="403C4889"/>
    <w:rsid w:val="403D260F"/>
    <w:rsid w:val="403D7190"/>
    <w:rsid w:val="403F3E6B"/>
    <w:rsid w:val="403F7D13"/>
    <w:rsid w:val="40403A24"/>
    <w:rsid w:val="4040756C"/>
    <w:rsid w:val="40413C61"/>
    <w:rsid w:val="40421B04"/>
    <w:rsid w:val="40431281"/>
    <w:rsid w:val="40440770"/>
    <w:rsid w:val="4045154C"/>
    <w:rsid w:val="40470599"/>
    <w:rsid w:val="40477060"/>
    <w:rsid w:val="404918BF"/>
    <w:rsid w:val="40494520"/>
    <w:rsid w:val="404C4721"/>
    <w:rsid w:val="404D0495"/>
    <w:rsid w:val="404D088A"/>
    <w:rsid w:val="404D4AD6"/>
    <w:rsid w:val="404E04BB"/>
    <w:rsid w:val="404E7E20"/>
    <w:rsid w:val="404F242F"/>
    <w:rsid w:val="40514DE5"/>
    <w:rsid w:val="405236A0"/>
    <w:rsid w:val="405249C0"/>
    <w:rsid w:val="40525009"/>
    <w:rsid w:val="40533952"/>
    <w:rsid w:val="40540584"/>
    <w:rsid w:val="40540A75"/>
    <w:rsid w:val="40547546"/>
    <w:rsid w:val="405475DE"/>
    <w:rsid w:val="40550979"/>
    <w:rsid w:val="40552E49"/>
    <w:rsid w:val="40562315"/>
    <w:rsid w:val="40571FD0"/>
    <w:rsid w:val="40584A35"/>
    <w:rsid w:val="405861AA"/>
    <w:rsid w:val="405863F8"/>
    <w:rsid w:val="405C5049"/>
    <w:rsid w:val="405D4D9D"/>
    <w:rsid w:val="405E0257"/>
    <w:rsid w:val="405E0936"/>
    <w:rsid w:val="405E164C"/>
    <w:rsid w:val="405F481C"/>
    <w:rsid w:val="406119E1"/>
    <w:rsid w:val="406159D7"/>
    <w:rsid w:val="40621DF0"/>
    <w:rsid w:val="40651F03"/>
    <w:rsid w:val="40656D37"/>
    <w:rsid w:val="406574B0"/>
    <w:rsid w:val="40665DED"/>
    <w:rsid w:val="40674895"/>
    <w:rsid w:val="40692B33"/>
    <w:rsid w:val="40696B17"/>
    <w:rsid w:val="406B0CC6"/>
    <w:rsid w:val="406D5C60"/>
    <w:rsid w:val="406E059A"/>
    <w:rsid w:val="406E2E99"/>
    <w:rsid w:val="406E3AF4"/>
    <w:rsid w:val="4070608E"/>
    <w:rsid w:val="4071078E"/>
    <w:rsid w:val="4071333C"/>
    <w:rsid w:val="40720FC8"/>
    <w:rsid w:val="40731312"/>
    <w:rsid w:val="40732804"/>
    <w:rsid w:val="40743F7C"/>
    <w:rsid w:val="4075503D"/>
    <w:rsid w:val="40762DB0"/>
    <w:rsid w:val="40766D8E"/>
    <w:rsid w:val="407741F5"/>
    <w:rsid w:val="4078211F"/>
    <w:rsid w:val="4078342C"/>
    <w:rsid w:val="40784759"/>
    <w:rsid w:val="40786C63"/>
    <w:rsid w:val="407A6136"/>
    <w:rsid w:val="407A7162"/>
    <w:rsid w:val="407B177E"/>
    <w:rsid w:val="407B5200"/>
    <w:rsid w:val="407C0F2B"/>
    <w:rsid w:val="407C2931"/>
    <w:rsid w:val="407E04E2"/>
    <w:rsid w:val="407E5D22"/>
    <w:rsid w:val="407E611F"/>
    <w:rsid w:val="407F4C53"/>
    <w:rsid w:val="407F605B"/>
    <w:rsid w:val="4080522B"/>
    <w:rsid w:val="40810873"/>
    <w:rsid w:val="408224A4"/>
    <w:rsid w:val="40824618"/>
    <w:rsid w:val="408267E8"/>
    <w:rsid w:val="408270BA"/>
    <w:rsid w:val="408273AB"/>
    <w:rsid w:val="40835087"/>
    <w:rsid w:val="4084276A"/>
    <w:rsid w:val="40844435"/>
    <w:rsid w:val="40847CF9"/>
    <w:rsid w:val="40860795"/>
    <w:rsid w:val="40866BDC"/>
    <w:rsid w:val="40880E8E"/>
    <w:rsid w:val="408834EE"/>
    <w:rsid w:val="4088412C"/>
    <w:rsid w:val="408853C9"/>
    <w:rsid w:val="40887E42"/>
    <w:rsid w:val="40895EAC"/>
    <w:rsid w:val="40897D2B"/>
    <w:rsid w:val="408B7245"/>
    <w:rsid w:val="408D495E"/>
    <w:rsid w:val="408D53C6"/>
    <w:rsid w:val="408D5920"/>
    <w:rsid w:val="408E10DC"/>
    <w:rsid w:val="40900BD6"/>
    <w:rsid w:val="40902277"/>
    <w:rsid w:val="40905A21"/>
    <w:rsid w:val="40905BE1"/>
    <w:rsid w:val="409067AC"/>
    <w:rsid w:val="40913988"/>
    <w:rsid w:val="409355D9"/>
    <w:rsid w:val="40944F0C"/>
    <w:rsid w:val="40947932"/>
    <w:rsid w:val="40950F84"/>
    <w:rsid w:val="4095754D"/>
    <w:rsid w:val="40962C0D"/>
    <w:rsid w:val="40974A8E"/>
    <w:rsid w:val="40977270"/>
    <w:rsid w:val="409801BE"/>
    <w:rsid w:val="40991E3B"/>
    <w:rsid w:val="40992C4C"/>
    <w:rsid w:val="409C320F"/>
    <w:rsid w:val="409D650B"/>
    <w:rsid w:val="409D6B40"/>
    <w:rsid w:val="409E2666"/>
    <w:rsid w:val="409E2980"/>
    <w:rsid w:val="409E59F7"/>
    <w:rsid w:val="409F02CC"/>
    <w:rsid w:val="409F6AFF"/>
    <w:rsid w:val="40A34114"/>
    <w:rsid w:val="40A34F3A"/>
    <w:rsid w:val="40A62E1E"/>
    <w:rsid w:val="40A66418"/>
    <w:rsid w:val="40A77B20"/>
    <w:rsid w:val="40AA607E"/>
    <w:rsid w:val="40AC6695"/>
    <w:rsid w:val="40AF1533"/>
    <w:rsid w:val="40B1411B"/>
    <w:rsid w:val="40B213AB"/>
    <w:rsid w:val="40B2264A"/>
    <w:rsid w:val="40B26BB5"/>
    <w:rsid w:val="40B276BB"/>
    <w:rsid w:val="40B3628B"/>
    <w:rsid w:val="40B4166C"/>
    <w:rsid w:val="40B4649D"/>
    <w:rsid w:val="40B50AE6"/>
    <w:rsid w:val="40B74894"/>
    <w:rsid w:val="40B83F12"/>
    <w:rsid w:val="40B86297"/>
    <w:rsid w:val="40B94604"/>
    <w:rsid w:val="40BA07AF"/>
    <w:rsid w:val="40BA1723"/>
    <w:rsid w:val="40BA4CFE"/>
    <w:rsid w:val="40BD3C41"/>
    <w:rsid w:val="40BD5C9F"/>
    <w:rsid w:val="40BF0C05"/>
    <w:rsid w:val="40BF23A0"/>
    <w:rsid w:val="40C02358"/>
    <w:rsid w:val="40C308E5"/>
    <w:rsid w:val="40C33B5B"/>
    <w:rsid w:val="40C33DFF"/>
    <w:rsid w:val="40C35682"/>
    <w:rsid w:val="40C40240"/>
    <w:rsid w:val="40C43DD6"/>
    <w:rsid w:val="40C50E8D"/>
    <w:rsid w:val="40C559F5"/>
    <w:rsid w:val="40C60F9E"/>
    <w:rsid w:val="40C63B35"/>
    <w:rsid w:val="40C670B4"/>
    <w:rsid w:val="40C8558F"/>
    <w:rsid w:val="40CA31C4"/>
    <w:rsid w:val="40CB162C"/>
    <w:rsid w:val="40CB178D"/>
    <w:rsid w:val="40CD7273"/>
    <w:rsid w:val="40CE68E3"/>
    <w:rsid w:val="40CF2CEB"/>
    <w:rsid w:val="40CF5029"/>
    <w:rsid w:val="40D02FE3"/>
    <w:rsid w:val="40D060F5"/>
    <w:rsid w:val="40D17DC2"/>
    <w:rsid w:val="40D30EC4"/>
    <w:rsid w:val="40D4340C"/>
    <w:rsid w:val="40D45E34"/>
    <w:rsid w:val="40D54C60"/>
    <w:rsid w:val="40D8361F"/>
    <w:rsid w:val="40DB3526"/>
    <w:rsid w:val="40DD1059"/>
    <w:rsid w:val="40DE4038"/>
    <w:rsid w:val="40DF436C"/>
    <w:rsid w:val="40DF6F84"/>
    <w:rsid w:val="40E02D27"/>
    <w:rsid w:val="40E118C6"/>
    <w:rsid w:val="40E278C4"/>
    <w:rsid w:val="40E32027"/>
    <w:rsid w:val="40E35D27"/>
    <w:rsid w:val="40E37250"/>
    <w:rsid w:val="40E44BEF"/>
    <w:rsid w:val="40E510A9"/>
    <w:rsid w:val="40E5426C"/>
    <w:rsid w:val="40E63315"/>
    <w:rsid w:val="40E663A9"/>
    <w:rsid w:val="40E90CF1"/>
    <w:rsid w:val="40EA2178"/>
    <w:rsid w:val="40EB368E"/>
    <w:rsid w:val="40EB5211"/>
    <w:rsid w:val="40EB6509"/>
    <w:rsid w:val="40EB685F"/>
    <w:rsid w:val="40EC0528"/>
    <w:rsid w:val="40EC14FE"/>
    <w:rsid w:val="40EC2B81"/>
    <w:rsid w:val="40EC61AF"/>
    <w:rsid w:val="40ED4F05"/>
    <w:rsid w:val="40EE59E5"/>
    <w:rsid w:val="40F162A0"/>
    <w:rsid w:val="40F27C06"/>
    <w:rsid w:val="40F334B7"/>
    <w:rsid w:val="40F529F6"/>
    <w:rsid w:val="40F541E0"/>
    <w:rsid w:val="40F65AF5"/>
    <w:rsid w:val="40F70F13"/>
    <w:rsid w:val="40F7358F"/>
    <w:rsid w:val="40F90297"/>
    <w:rsid w:val="40F91D88"/>
    <w:rsid w:val="40FA5026"/>
    <w:rsid w:val="40FB3196"/>
    <w:rsid w:val="40FC5EAA"/>
    <w:rsid w:val="40FC64BF"/>
    <w:rsid w:val="40FE6AE3"/>
    <w:rsid w:val="40FE730F"/>
    <w:rsid w:val="40FF2C9C"/>
    <w:rsid w:val="40FF6192"/>
    <w:rsid w:val="4100323C"/>
    <w:rsid w:val="41015109"/>
    <w:rsid w:val="41023D4D"/>
    <w:rsid w:val="41030D65"/>
    <w:rsid w:val="41062221"/>
    <w:rsid w:val="41065C1B"/>
    <w:rsid w:val="4106738D"/>
    <w:rsid w:val="41067ED7"/>
    <w:rsid w:val="41083DD8"/>
    <w:rsid w:val="41090277"/>
    <w:rsid w:val="41091F7B"/>
    <w:rsid w:val="41094BAA"/>
    <w:rsid w:val="410A3946"/>
    <w:rsid w:val="410B2889"/>
    <w:rsid w:val="410C57D4"/>
    <w:rsid w:val="410D15A9"/>
    <w:rsid w:val="410D1DAC"/>
    <w:rsid w:val="410D3CDD"/>
    <w:rsid w:val="410D3D22"/>
    <w:rsid w:val="410D59C0"/>
    <w:rsid w:val="410D6C70"/>
    <w:rsid w:val="410E6978"/>
    <w:rsid w:val="410F6F1E"/>
    <w:rsid w:val="411139D0"/>
    <w:rsid w:val="41117BB7"/>
    <w:rsid w:val="41125891"/>
    <w:rsid w:val="41125975"/>
    <w:rsid w:val="41134E70"/>
    <w:rsid w:val="4115420A"/>
    <w:rsid w:val="41162CA8"/>
    <w:rsid w:val="4117121A"/>
    <w:rsid w:val="41172E0E"/>
    <w:rsid w:val="411838E4"/>
    <w:rsid w:val="4119390E"/>
    <w:rsid w:val="411A0154"/>
    <w:rsid w:val="411B153D"/>
    <w:rsid w:val="411B3D4D"/>
    <w:rsid w:val="411C02B6"/>
    <w:rsid w:val="411C15F3"/>
    <w:rsid w:val="411E5C3B"/>
    <w:rsid w:val="411E6A5C"/>
    <w:rsid w:val="41203130"/>
    <w:rsid w:val="41214942"/>
    <w:rsid w:val="41215E43"/>
    <w:rsid w:val="41217C19"/>
    <w:rsid w:val="412209AC"/>
    <w:rsid w:val="41220C0A"/>
    <w:rsid w:val="41236FCF"/>
    <w:rsid w:val="412465C5"/>
    <w:rsid w:val="4125006C"/>
    <w:rsid w:val="412514CA"/>
    <w:rsid w:val="41257E52"/>
    <w:rsid w:val="41264844"/>
    <w:rsid w:val="4127124E"/>
    <w:rsid w:val="41272AEA"/>
    <w:rsid w:val="412744D3"/>
    <w:rsid w:val="41276032"/>
    <w:rsid w:val="412770AF"/>
    <w:rsid w:val="41292BE0"/>
    <w:rsid w:val="412A50C2"/>
    <w:rsid w:val="412A7F5A"/>
    <w:rsid w:val="412B03C9"/>
    <w:rsid w:val="412B2161"/>
    <w:rsid w:val="412B6C52"/>
    <w:rsid w:val="412C6707"/>
    <w:rsid w:val="412C7482"/>
    <w:rsid w:val="412D7304"/>
    <w:rsid w:val="413048E5"/>
    <w:rsid w:val="41313F46"/>
    <w:rsid w:val="41314166"/>
    <w:rsid w:val="41374B71"/>
    <w:rsid w:val="4138467C"/>
    <w:rsid w:val="41384F57"/>
    <w:rsid w:val="413A7B8C"/>
    <w:rsid w:val="413C2BEA"/>
    <w:rsid w:val="413C4967"/>
    <w:rsid w:val="413E2AD2"/>
    <w:rsid w:val="413E44B9"/>
    <w:rsid w:val="413F0E1C"/>
    <w:rsid w:val="41402259"/>
    <w:rsid w:val="41412702"/>
    <w:rsid w:val="41412EAC"/>
    <w:rsid w:val="414176B6"/>
    <w:rsid w:val="4142112A"/>
    <w:rsid w:val="4142552D"/>
    <w:rsid w:val="41434F28"/>
    <w:rsid w:val="4144039F"/>
    <w:rsid w:val="414412EA"/>
    <w:rsid w:val="4144533C"/>
    <w:rsid w:val="414504CE"/>
    <w:rsid w:val="414539E0"/>
    <w:rsid w:val="414A13DD"/>
    <w:rsid w:val="414A678E"/>
    <w:rsid w:val="414A6A85"/>
    <w:rsid w:val="414C36C5"/>
    <w:rsid w:val="414C7CBE"/>
    <w:rsid w:val="414E54D2"/>
    <w:rsid w:val="414E7D86"/>
    <w:rsid w:val="414F27F0"/>
    <w:rsid w:val="414F406C"/>
    <w:rsid w:val="4150392F"/>
    <w:rsid w:val="41510831"/>
    <w:rsid w:val="415126A6"/>
    <w:rsid w:val="415314A7"/>
    <w:rsid w:val="41536C17"/>
    <w:rsid w:val="4155135D"/>
    <w:rsid w:val="41556222"/>
    <w:rsid w:val="415625D5"/>
    <w:rsid w:val="41567695"/>
    <w:rsid w:val="41571D97"/>
    <w:rsid w:val="41573676"/>
    <w:rsid w:val="41575DB1"/>
    <w:rsid w:val="41577707"/>
    <w:rsid w:val="41580F52"/>
    <w:rsid w:val="41583EE1"/>
    <w:rsid w:val="41587610"/>
    <w:rsid w:val="4159016F"/>
    <w:rsid w:val="41594820"/>
    <w:rsid w:val="415A58C0"/>
    <w:rsid w:val="415B77AA"/>
    <w:rsid w:val="415C31CF"/>
    <w:rsid w:val="415C771E"/>
    <w:rsid w:val="415D21C5"/>
    <w:rsid w:val="415D2FED"/>
    <w:rsid w:val="415E152A"/>
    <w:rsid w:val="415E1DFF"/>
    <w:rsid w:val="41613F06"/>
    <w:rsid w:val="41621C0F"/>
    <w:rsid w:val="4163132B"/>
    <w:rsid w:val="416377EA"/>
    <w:rsid w:val="41637E30"/>
    <w:rsid w:val="41640690"/>
    <w:rsid w:val="416410EE"/>
    <w:rsid w:val="41643FCA"/>
    <w:rsid w:val="41651EEC"/>
    <w:rsid w:val="41656BD7"/>
    <w:rsid w:val="41657CFD"/>
    <w:rsid w:val="41660E29"/>
    <w:rsid w:val="41670B0A"/>
    <w:rsid w:val="416710CD"/>
    <w:rsid w:val="4167543F"/>
    <w:rsid w:val="4168017F"/>
    <w:rsid w:val="41691F38"/>
    <w:rsid w:val="41693E46"/>
    <w:rsid w:val="416A1C2C"/>
    <w:rsid w:val="416A4323"/>
    <w:rsid w:val="416B3969"/>
    <w:rsid w:val="416B63F3"/>
    <w:rsid w:val="416E2D58"/>
    <w:rsid w:val="416E4E41"/>
    <w:rsid w:val="416F15F2"/>
    <w:rsid w:val="416F230A"/>
    <w:rsid w:val="41704520"/>
    <w:rsid w:val="41707C57"/>
    <w:rsid w:val="41710C58"/>
    <w:rsid w:val="41717557"/>
    <w:rsid w:val="417474D7"/>
    <w:rsid w:val="417532F1"/>
    <w:rsid w:val="41756E76"/>
    <w:rsid w:val="41771E6C"/>
    <w:rsid w:val="41784B15"/>
    <w:rsid w:val="41784C21"/>
    <w:rsid w:val="41793834"/>
    <w:rsid w:val="417A06E3"/>
    <w:rsid w:val="417B0C1D"/>
    <w:rsid w:val="417B2482"/>
    <w:rsid w:val="417C251E"/>
    <w:rsid w:val="417C27A4"/>
    <w:rsid w:val="417C52F5"/>
    <w:rsid w:val="417C5924"/>
    <w:rsid w:val="417D3247"/>
    <w:rsid w:val="417D5DB5"/>
    <w:rsid w:val="417D637E"/>
    <w:rsid w:val="417E58D3"/>
    <w:rsid w:val="417F4D05"/>
    <w:rsid w:val="417F7597"/>
    <w:rsid w:val="4180379E"/>
    <w:rsid w:val="41807939"/>
    <w:rsid w:val="41813C6E"/>
    <w:rsid w:val="41821FFB"/>
    <w:rsid w:val="418223B6"/>
    <w:rsid w:val="41823950"/>
    <w:rsid w:val="41837A6D"/>
    <w:rsid w:val="41841D37"/>
    <w:rsid w:val="41847DD3"/>
    <w:rsid w:val="418535AF"/>
    <w:rsid w:val="4186072E"/>
    <w:rsid w:val="418618CF"/>
    <w:rsid w:val="41862B65"/>
    <w:rsid w:val="41865E7E"/>
    <w:rsid w:val="41876C73"/>
    <w:rsid w:val="41891681"/>
    <w:rsid w:val="41896449"/>
    <w:rsid w:val="418972CF"/>
    <w:rsid w:val="418C356E"/>
    <w:rsid w:val="418C363B"/>
    <w:rsid w:val="418E01EF"/>
    <w:rsid w:val="418E4D7C"/>
    <w:rsid w:val="418F1776"/>
    <w:rsid w:val="418F1A4A"/>
    <w:rsid w:val="418F1AA6"/>
    <w:rsid w:val="418F4E5A"/>
    <w:rsid w:val="418F669F"/>
    <w:rsid w:val="41912405"/>
    <w:rsid w:val="41916002"/>
    <w:rsid w:val="41917DF5"/>
    <w:rsid w:val="419466C1"/>
    <w:rsid w:val="41950D7F"/>
    <w:rsid w:val="4195464E"/>
    <w:rsid w:val="41955226"/>
    <w:rsid w:val="41965BE8"/>
    <w:rsid w:val="41970E42"/>
    <w:rsid w:val="419736A2"/>
    <w:rsid w:val="41986E3A"/>
    <w:rsid w:val="41987886"/>
    <w:rsid w:val="419A1513"/>
    <w:rsid w:val="419B2A22"/>
    <w:rsid w:val="419B46D2"/>
    <w:rsid w:val="419C19CD"/>
    <w:rsid w:val="419D1727"/>
    <w:rsid w:val="419E4640"/>
    <w:rsid w:val="419F3FE2"/>
    <w:rsid w:val="419F5E28"/>
    <w:rsid w:val="41A06C85"/>
    <w:rsid w:val="41A12C56"/>
    <w:rsid w:val="41A139B9"/>
    <w:rsid w:val="41A14939"/>
    <w:rsid w:val="41A164F6"/>
    <w:rsid w:val="41A82299"/>
    <w:rsid w:val="41A84849"/>
    <w:rsid w:val="41A92B1A"/>
    <w:rsid w:val="41AB1AD0"/>
    <w:rsid w:val="41AB31C3"/>
    <w:rsid w:val="41AB4A2B"/>
    <w:rsid w:val="41AB529D"/>
    <w:rsid w:val="41AB64C5"/>
    <w:rsid w:val="41AC270A"/>
    <w:rsid w:val="41AD75D8"/>
    <w:rsid w:val="41AE764B"/>
    <w:rsid w:val="41AF2005"/>
    <w:rsid w:val="41AF3234"/>
    <w:rsid w:val="41B4155C"/>
    <w:rsid w:val="41B6690E"/>
    <w:rsid w:val="41B709A6"/>
    <w:rsid w:val="41B83840"/>
    <w:rsid w:val="41B843A5"/>
    <w:rsid w:val="41B948F4"/>
    <w:rsid w:val="41B960DC"/>
    <w:rsid w:val="41B968F6"/>
    <w:rsid w:val="41BA2EAB"/>
    <w:rsid w:val="41BC281E"/>
    <w:rsid w:val="41BC4276"/>
    <w:rsid w:val="41BE1A8D"/>
    <w:rsid w:val="41BE69B3"/>
    <w:rsid w:val="41BF087A"/>
    <w:rsid w:val="41BF52D7"/>
    <w:rsid w:val="41C12042"/>
    <w:rsid w:val="41C2098A"/>
    <w:rsid w:val="41C23994"/>
    <w:rsid w:val="41C30290"/>
    <w:rsid w:val="41C313B8"/>
    <w:rsid w:val="41C7050E"/>
    <w:rsid w:val="41C7265B"/>
    <w:rsid w:val="41C779C9"/>
    <w:rsid w:val="41C973FD"/>
    <w:rsid w:val="41CA6768"/>
    <w:rsid w:val="41CA713D"/>
    <w:rsid w:val="41CB1F41"/>
    <w:rsid w:val="41CF1C62"/>
    <w:rsid w:val="41D0413C"/>
    <w:rsid w:val="41D25304"/>
    <w:rsid w:val="41D35558"/>
    <w:rsid w:val="41D360C8"/>
    <w:rsid w:val="41D423DB"/>
    <w:rsid w:val="41D543EE"/>
    <w:rsid w:val="41D6180D"/>
    <w:rsid w:val="41D63F12"/>
    <w:rsid w:val="41D8121E"/>
    <w:rsid w:val="41D81C48"/>
    <w:rsid w:val="41D83B16"/>
    <w:rsid w:val="41D846C9"/>
    <w:rsid w:val="41D86933"/>
    <w:rsid w:val="41DB1892"/>
    <w:rsid w:val="41DB4182"/>
    <w:rsid w:val="41DD2FE1"/>
    <w:rsid w:val="41DE06E9"/>
    <w:rsid w:val="41DE1065"/>
    <w:rsid w:val="41DF7BB0"/>
    <w:rsid w:val="41E00DDD"/>
    <w:rsid w:val="41E025B1"/>
    <w:rsid w:val="41E04857"/>
    <w:rsid w:val="41E15A00"/>
    <w:rsid w:val="41E3096F"/>
    <w:rsid w:val="41E5365C"/>
    <w:rsid w:val="41E542F2"/>
    <w:rsid w:val="41E626AA"/>
    <w:rsid w:val="41E65F50"/>
    <w:rsid w:val="41E809E6"/>
    <w:rsid w:val="41E8202E"/>
    <w:rsid w:val="41E9030E"/>
    <w:rsid w:val="41E90998"/>
    <w:rsid w:val="41E96BCC"/>
    <w:rsid w:val="41EA2DC6"/>
    <w:rsid w:val="41EC30AD"/>
    <w:rsid w:val="41EC4AB9"/>
    <w:rsid w:val="41EC7199"/>
    <w:rsid w:val="41ED0C54"/>
    <w:rsid w:val="41ED36F5"/>
    <w:rsid w:val="41ED462E"/>
    <w:rsid w:val="41EE039D"/>
    <w:rsid w:val="41EE3727"/>
    <w:rsid w:val="41EE612E"/>
    <w:rsid w:val="41EF14C9"/>
    <w:rsid w:val="41F0487C"/>
    <w:rsid w:val="41F0768C"/>
    <w:rsid w:val="41F22B37"/>
    <w:rsid w:val="41F23DC3"/>
    <w:rsid w:val="41F45DB0"/>
    <w:rsid w:val="41F502DB"/>
    <w:rsid w:val="41F5401E"/>
    <w:rsid w:val="41F564D0"/>
    <w:rsid w:val="41F92CBD"/>
    <w:rsid w:val="41F96C5E"/>
    <w:rsid w:val="41FC0EF2"/>
    <w:rsid w:val="41FD5AFB"/>
    <w:rsid w:val="41FE09F1"/>
    <w:rsid w:val="41FF389C"/>
    <w:rsid w:val="41FF7099"/>
    <w:rsid w:val="420032F5"/>
    <w:rsid w:val="42015023"/>
    <w:rsid w:val="4201717D"/>
    <w:rsid w:val="420211B4"/>
    <w:rsid w:val="42024DBC"/>
    <w:rsid w:val="420272A8"/>
    <w:rsid w:val="4203588B"/>
    <w:rsid w:val="42035AB7"/>
    <w:rsid w:val="42043928"/>
    <w:rsid w:val="42054CEA"/>
    <w:rsid w:val="420727F9"/>
    <w:rsid w:val="42073DF1"/>
    <w:rsid w:val="42093F8B"/>
    <w:rsid w:val="42097877"/>
    <w:rsid w:val="420A5852"/>
    <w:rsid w:val="420B2FE4"/>
    <w:rsid w:val="420B5D5D"/>
    <w:rsid w:val="420B6935"/>
    <w:rsid w:val="420B72D7"/>
    <w:rsid w:val="420C0591"/>
    <w:rsid w:val="420C46F6"/>
    <w:rsid w:val="421001B3"/>
    <w:rsid w:val="42105F9A"/>
    <w:rsid w:val="4210666B"/>
    <w:rsid w:val="421104EE"/>
    <w:rsid w:val="421117A4"/>
    <w:rsid w:val="421178C0"/>
    <w:rsid w:val="4212656F"/>
    <w:rsid w:val="4214437B"/>
    <w:rsid w:val="42145E69"/>
    <w:rsid w:val="42162AF8"/>
    <w:rsid w:val="4216441C"/>
    <w:rsid w:val="42171573"/>
    <w:rsid w:val="42172A80"/>
    <w:rsid w:val="42174739"/>
    <w:rsid w:val="42186144"/>
    <w:rsid w:val="421863A3"/>
    <w:rsid w:val="42187BAB"/>
    <w:rsid w:val="42197592"/>
    <w:rsid w:val="421A3A10"/>
    <w:rsid w:val="421A4200"/>
    <w:rsid w:val="421B3827"/>
    <w:rsid w:val="421B66C3"/>
    <w:rsid w:val="421C4F81"/>
    <w:rsid w:val="421D1087"/>
    <w:rsid w:val="421D4776"/>
    <w:rsid w:val="421D5C00"/>
    <w:rsid w:val="421D6345"/>
    <w:rsid w:val="42210A86"/>
    <w:rsid w:val="42211E79"/>
    <w:rsid w:val="42225B86"/>
    <w:rsid w:val="4223780B"/>
    <w:rsid w:val="42241180"/>
    <w:rsid w:val="42244539"/>
    <w:rsid w:val="42256B09"/>
    <w:rsid w:val="42262A52"/>
    <w:rsid w:val="42282E8A"/>
    <w:rsid w:val="422C1B18"/>
    <w:rsid w:val="422E5EFE"/>
    <w:rsid w:val="422E6F6F"/>
    <w:rsid w:val="422F5192"/>
    <w:rsid w:val="42316683"/>
    <w:rsid w:val="42327BE2"/>
    <w:rsid w:val="423409DD"/>
    <w:rsid w:val="42343149"/>
    <w:rsid w:val="42343A6B"/>
    <w:rsid w:val="42344CE6"/>
    <w:rsid w:val="4235096B"/>
    <w:rsid w:val="42370C6E"/>
    <w:rsid w:val="42373481"/>
    <w:rsid w:val="42383CFA"/>
    <w:rsid w:val="42387099"/>
    <w:rsid w:val="423A6755"/>
    <w:rsid w:val="423B3E6D"/>
    <w:rsid w:val="423B576F"/>
    <w:rsid w:val="423B5E50"/>
    <w:rsid w:val="423C695D"/>
    <w:rsid w:val="423F6DDA"/>
    <w:rsid w:val="423F6FE4"/>
    <w:rsid w:val="4240658B"/>
    <w:rsid w:val="4241446B"/>
    <w:rsid w:val="424306E8"/>
    <w:rsid w:val="42432543"/>
    <w:rsid w:val="42442B5A"/>
    <w:rsid w:val="4244450F"/>
    <w:rsid w:val="42446056"/>
    <w:rsid w:val="42446C75"/>
    <w:rsid w:val="42451422"/>
    <w:rsid w:val="42472219"/>
    <w:rsid w:val="42473AB9"/>
    <w:rsid w:val="42477EBF"/>
    <w:rsid w:val="4248185B"/>
    <w:rsid w:val="4248709B"/>
    <w:rsid w:val="424B21AC"/>
    <w:rsid w:val="424B34A2"/>
    <w:rsid w:val="424C3049"/>
    <w:rsid w:val="424C4240"/>
    <w:rsid w:val="424C453C"/>
    <w:rsid w:val="424C4F93"/>
    <w:rsid w:val="424C7A01"/>
    <w:rsid w:val="424F2D96"/>
    <w:rsid w:val="425016E9"/>
    <w:rsid w:val="425326E0"/>
    <w:rsid w:val="42552A48"/>
    <w:rsid w:val="42564A05"/>
    <w:rsid w:val="42566137"/>
    <w:rsid w:val="425671F4"/>
    <w:rsid w:val="42577D53"/>
    <w:rsid w:val="425819F0"/>
    <w:rsid w:val="425A3C08"/>
    <w:rsid w:val="425B0A3B"/>
    <w:rsid w:val="425B1F7D"/>
    <w:rsid w:val="425C2390"/>
    <w:rsid w:val="425C6CC5"/>
    <w:rsid w:val="425E47C6"/>
    <w:rsid w:val="425F4252"/>
    <w:rsid w:val="425F484F"/>
    <w:rsid w:val="426062ED"/>
    <w:rsid w:val="426127CC"/>
    <w:rsid w:val="426228D9"/>
    <w:rsid w:val="4262623B"/>
    <w:rsid w:val="426319B4"/>
    <w:rsid w:val="426412BE"/>
    <w:rsid w:val="42641974"/>
    <w:rsid w:val="426445EA"/>
    <w:rsid w:val="42650BB5"/>
    <w:rsid w:val="42654D61"/>
    <w:rsid w:val="4265554D"/>
    <w:rsid w:val="42671666"/>
    <w:rsid w:val="42675A89"/>
    <w:rsid w:val="426770E6"/>
    <w:rsid w:val="426B30F4"/>
    <w:rsid w:val="426B707F"/>
    <w:rsid w:val="426C5B8A"/>
    <w:rsid w:val="426C7BE5"/>
    <w:rsid w:val="426D080E"/>
    <w:rsid w:val="426D0A3D"/>
    <w:rsid w:val="426D3085"/>
    <w:rsid w:val="426D7D40"/>
    <w:rsid w:val="426E2A3A"/>
    <w:rsid w:val="426E3215"/>
    <w:rsid w:val="426F5A96"/>
    <w:rsid w:val="426F655E"/>
    <w:rsid w:val="42705441"/>
    <w:rsid w:val="4270582A"/>
    <w:rsid w:val="42705E2A"/>
    <w:rsid w:val="42711622"/>
    <w:rsid w:val="42714640"/>
    <w:rsid w:val="42715F15"/>
    <w:rsid w:val="42725C01"/>
    <w:rsid w:val="42763DF1"/>
    <w:rsid w:val="42770B9C"/>
    <w:rsid w:val="4279029C"/>
    <w:rsid w:val="42790FA3"/>
    <w:rsid w:val="427967C0"/>
    <w:rsid w:val="427B7BDA"/>
    <w:rsid w:val="427C21FA"/>
    <w:rsid w:val="427C5170"/>
    <w:rsid w:val="427D0A27"/>
    <w:rsid w:val="427D23D5"/>
    <w:rsid w:val="427E0727"/>
    <w:rsid w:val="427E1704"/>
    <w:rsid w:val="427E7FED"/>
    <w:rsid w:val="427F4240"/>
    <w:rsid w:val="42800AFB"/>
    <w:rsid w:val="4281495C"/>
    <w:rsid w:val="428177BD"/>
    <w:rsid w:val="4282200F"/>
    <w:rsid w:val="4282389A"/>
    <w:rsid w:val="42825BE4"/>
    <w:rsid w:val="4286208A"/>
    <w:rsid w:val="42867B75"/>
    <w:rsid w:val="428826F3"/>
    <w:rsid w:val="42890D1B"/>
    <w:rsid w:val="42891FA7"/>
    <w:rsid w:val="4289440C"/>
    <w:rsid w:val="4289448D"/>
    <w:rsid w:val="428A17C1"/>
    <w:rsid w:val="428A6C6A"/>
    <w:rsid w:val="428A7354"/>
    <w:rsid w:val="428B0C7C"/>
    <w:rsid w:val="428B2652"/>
    <w:rsid w:val="428B3FCF"/>
    <w:rsid w:val="428C1D86"/>
    <w:rsid w:val="428E0618"/>
    <w:rsid w:val="428F65EC"/>
    <w:rsid w:val="42900F47"/>
    <w:rsid w:val="42902333"/>
    <w:rsid w:val="4290259F"/>
    <w:rsid w:val="42905267"/>
    <w:rsid w:val="42911B0E"/>
    <w:rsid w:val="42921100"/>
    <w:rsid w:val="4293393F"/>
    <w:rsid w:val="42935F20"/>
    <w:rsid w:val="42940658"/>
    <w:rsid w:val="42943914"/>
    <w:rsid w:val="4294655E"/>
    <w:rsid w:val="429547BD"/>
    <w:rsid w:val="429754EE"/>
    <w:rsid w:val="42975731"/>
    <w:rsid w:val="4298239A"/>
    <w:rsid w:val="42982673"/>
    <w:rsid w:val="42986C30"/>
    <w:rsid w:val="42993458"/>
    <w:rsid w:val="429A6883"/>
    <w:rsid w:val="429B3CA3"/>
    <w:rsid w:val="429B495C"/>
    <w:rsid w:val="429C5514"/>
    <w:rsid w:val="429C5F42"/>
    <w:rsid w:val="42A04B9C"/>
    <w:rsid w:val="42A102DA"/>
    <w:rsid w:val="42A130DE"/>
    <w:rsid w:val="42A13449"/>
    <w:rsid w:val="42A2254B"/>
    <w:rsid w:val="42A2397E"/>
    <w:rsid w:val="42A31D8C"/>
    <w:rsid w:val="42A62EEE"/>
    <w:rsid w:val="42A634E7"/>
    <w:rsid w:val="42A64FA9"/>
    <w:rsid w:val="42A72784"/>
    <w:rsid w:val="42A75DCF"/>
    <w:rsid w:val="42AB75F2"/>
    <w:rsid w:val="42AB796D"/>
    <w:rsid w:val="42AC11E0"/>
    <w:rsid w:val="42AC38C7"/>
    <w:rsid w:val="42AD09BC"/>
    <w:rsid w:val="42AD793D"/>
    <w:rsid w:val="42AE2023"/>
    <w:rsid w:val="42AE3D76"/>
    <w:rsid w:val="42AE7B3F"/>
    <w:rsid w:val="42AF12D8"/>
    <w:rsid w:val="42B00EF2"/>
    <w:rsid w:val="42B0118F"/>
    <w:rsid w:val="42B1652C"/>
    <w:rsid w:val="42B24C71"/>
    <w:rsid w:val="42B3165D"/>
    <w:rsid w:val="42B33FC0"/>
    <w:rsid w:val="42B50A94"/>
    <w:rsid w:val="42B51470"/>
    <w:rsid w:val="42B54005"/>
    <w:rsid w:val="42B5622B"/>
    <w:rsid w:val="42B5757A"/>
    <w:rsid w:val="42B66358"/>
    <w:rsid w:val="42B75676"/>
    <w:rsid w:val="42B86B10"/>
    <w:rsid w:val="42B87B49"/>
    <w:rsid w:val="42B92647"/>
    <w:rsid w:val="42BA3981"/>
    <w:rsid w:val="42BB418A"/>
    <w:rsid w:val="42BB4EAC"/>
    <w:rsid w:val="42BB554B"/>
    <w:rsid w:val="42BC6ABE"/>
    <w:rsid w:val="42BD3150"/>
    <w:rsid w:val="42BD4356"/>
    <w:rsid w:val="42BE2608"/>
    <w:rsid w:val="42C045DC"/>
    <w:rsid w:val="42C12AD0"/>
    <w:rsid w:val="42C14E24"/>
    <w:rsid w:val="42C3123D"/>
    <w:rsid w:val="42C3248C"/>
    <w:rsid w:val="42C33306"/>
    <w:rsid w:val="42C43046"/>
    <w:rsid w:val="42C54E59"/>
    <w:rsid w:val="42C64AF0"/>
    <w:rsid w:val="42C7453D"/>
    <w:rsid w:val="42C760F4"/>
    <w:rsid w:val="42C82A48"/>
    <w:rsid w:val="42C83EAD"/>
    <w:rsid w:val="42C86F8C"/>
    <w:rsid w:val="42CA19FE"/>
    <w:rsid w:val="42CA6889"/>
    <w:rsid w:val="42CA776F"/>
    <w:rsid w:val="42CA7A30"/>
    <w:rsid w:val="42CA7FB8"/>
    <w:rsid w:val="42CB24B6"/>
    <w:rsid w:val="42CB260E"/>
    <w:rsid w:val="42CB38CC"/>
    <w:rsid w:val="42CD04F2"/>
    <w:rsid w:val="42CE1A62"/>
    <w:rsid w:val="42CE65D3"/>
    <w:rsid w:val="42CF1807"/>
    <w:rsid w:val="42CF64BD"/>
    <w:rsid w:val="42D02433"/>
    <w:rsid w:val="42D05597"/>
    <w:rsid w:val="42D10889"/>
    <w:rsid w:val="42D13165"/>
    <w:rsid w:val="42D15928"/>
    <w:rsid w:val="42D175DC"/>
    <w:rsid w:val="42D179BE"/>
    <w:rsid w:val="42D21E72"/>
    <w:rsid w:val="42D27066"/>
    <w:rsid w:val="42D3161E"/>
    <w:rsid w:val="42D317F8"/>
    <w:rsid w:val="42D40678"/>
    <w:rsid w:val="42D42679"/>
    <w:rsid w:val="42D46491"/>
    <w:rsid w:val="42D635D7"/>
    <w:rsid w:val="42D76440"/>
    <w:rsid w:val="42D80E3B"/>
    <w:rsid w:val="42D904F1"/>
    <w:rsid w:val="42D914DB"/>
    <w:rsid w:val="42D931E2"/>
    <w:rsid w:val="42DA037A"/>
    <w:rsid w:val="42DE044C"/>
    <w:rsid w:val="42DE37E1"/>
    <w:rsid w:val="42DE70D8"/>
    <w:rsid w:val="42DF1501"/>
    <w:rsid w:val="42E10172"/>
    <w:rsid w:val="42E32612"/>
    <w:rsid w:val="42E372C6"/>
    <w:rsid w:val="42E3761F"/>
    <w:rsid w:val="42E6450F"/>
    <w:rsid w:val="42E66649"/>
    <w:rsid w:val="42E73059"/>
    <w:rsid w:val="42E7491A"/>
    <w:rsid w:val="42E7617D"/>
    <w:rsid w:val="42E9162E"/>
    <w:rsid w:val="42EA454A"/>
    <w:rsid w:val="42EA4BC2"/>
    <w:rsid w:val="42EB197A"/>
    <w:rsid w:val="42EB3C2B"/>
    <w:rsid w:val="42EB3F65"/>
    <w:rsid w:val="42EB7467"/>
    <w:rsid w:val="42EC315A"/>
    <w:rsid w:val="42EC5C07"/>
    <w:rsid w:val="42EF18A1"/>
    <w:rsid w:val="42EF3FDD"/>
    <w:rsid w:val="42EF6E4E"/>
    <w:rsid w:val="42EF7CDD"/>
    <w:rsid w:val="42F0146B"/>
    <w:rsid w:val="42F1245E"/>
    <w:rsid w:val="42F2264E"/>
    <w:rsid w:val="42F30982"/>
    <w:rsid w:val="42F3142A"/>
    <w:rsid w:val="42F607F5"/>
    <w:rsid w:val="42F620C1"/>
    <w:rsid w:val="42F662C9"/>
    <w:rsid w:val="42F70ECA"/>
    <w:rsid w:val="42F845B2"/>
    <w:rsid w:val="42F916DD"/>
    <w:rsid w:val="42F92C09"/>
    <w:rsid w:val="42FB2BFA"/>
    <w:rsid w:val="42FC0FCA"/>
    <w:rsid w:val="42FC5BA2"/>
    <w:rsid w:val="42FD4665"/>
    <w:rsid w:val="42FD6E71"/>
    <w:rsid w:val="42FE48BB"/>
    <w:rsid w:val="42FE5EC9"/>
    <w:rsid w:val="42FE63A8"/>
    <w:rsid w:val="42FF7924"/>
    <w:rsid w:val="43012D19"/>
    <w:rsid w:val="43014E4A"/>
    <w:rsid w:val="43042AD9"/>
    <w:rsid w:val="43053379"/>
    <w:rsid w:val="43066C67"/>
    <w:rsid w:val="43066FAB"/>
    <w:rsid w:val="4307191D"/>
    <w:rsid w:val="43082128"/>
    <w:rsid w:val="43093800"/>
    <w:rsid w:val="430A5B72"/>
    <w:rsid w:val="430B050E"/>
    <w:rsid w:val="430B14C0"/>
    <w:rsid w:val="430B18DC"/>
    <w:rsid w:val="430C4883"/>
    <w:rsid w:val="430C6083"/>
    <w:rsid w:val="430E2ECD"/>
    <w:rsid w:val="430E42BD"/>
    <w:rsid w:val="430E704A"/>
    <w:rsid w:val="430F043A"/>
    <w:rsid w:val="430F4E93"/>
    <w:rsid w:val="430F6E2B"/>
    <w:rsid w:val="43106686"/>
    <w:rsid w:val="43113BAB"/>
    <w:rsid w:val="4311625A"/>
    <w:rsid w:val="43123132"/>
    <w:rsid w:val="43123F48"/>
    <w:rsid w:val="431242F9"/>
    <w:rsid w:val="43126E96"/>
    <w:rsid w:val="4313386D"/>
    <w:rsid w:val="43140253"/>
    <w:rsid w:val="43143A48"/>
    <w:rsid w:val="431529FA"/>
    <w:rsid w:val="4317242B"/>
    <w:rsid w:val="4317293F"/>
    <w:rsid w:val="43193BF3"/>
    <w:rsid w:val="431960CE"/>
    <w:rsid w:val="431C3D8B"/>
    <w:rsid w:val="431D13B1"/>
    <w:rsid w:val="431D18E0"/>
    <w:rsid w:val="431D2557"/>
    <w:rsid w:val="431D2BDB"/>
    <w:rsid w:val="431E1C27"/>
    <w:rsid w:val="431E38B2"/>
    <w:rsid w:val="432220CC"/>
    <w:rsid w:val="43222AF6"/>
    <w:rsid w:val="43233D7F"/>
    <w:rsid w:val="43237C82"/>
    <w:rsid w:val="43254FFF"/>
    <w:rsid w:val="43260E0A"/>
    <w:rsid w:val="43275F08"/>
    <w:rsid w:val="43290D9F"/>
    <w:rsid w:val="432B15E8"/>
    <w:rsid w:val="432B7D16"/>
    <w:rsid w:val="432C1DFF"/>
    <w:rsid w:val="432D6D9E"/>
    <w:rsid w:val="432D7458"/>
    <w:rsid w:val="432D79EF"/>
    <w:rsid w:val="43315CB2"/>
    <w:rsid w:val="43321EC4"/>
    <w:rsid w:val="43324627"/>
    <w:rsid w:val="43335595"/>
    <w:rsid w:val="43343E38"/>
    <w:rsid w:val="4336113A"/>
    <w:rsid w:val="4336151D"/>
    <w:rsid w:val="43364028"/>
    <w:rsid w:val="43366BE9"/>
    <w:rsid w:val="43372F55"/>
    <w:rsid w:val="43375F32"/>
    <w:rsid w:val="43381CF5"/>
    <w:rsid w:val="43385449"/>
    <w:rsid w:val="43386054"/>
    <w:rsid w:val="43387EC0"/>
    <w:rsid w:val="43391C17"/>
    <w:rsid w:val="43392932"/>
    <w:rsid w:val="43396AE3"/>
    <w:rsid w:val="433A3934"/>
    <w:rsid w:val="433B138A"/>
    <w:rsid w:val="433B307C"/>
    <w:rsid w:val="433C26D4"/>
    <w:rsid w:val="433D0DF0"/>
    <w:rsid w:val="433F5BD9"/>
    <w:rsid w:val="434041D9"/>
    <w:rsid w:val="43411363"/>
    <w:rsid w:val="4342070B"/>
    <w:rsid w:val="4344257E"/>
    <w:rsid w:val="434472C1"/>
    <w:rsid w:val="43465CFA"/>
    <w:rsid w:val="43476D23"/>
    <w:rsid w:val="434806F0"/>
    <w:rsid w:val="43486653"/>
    <w:rsid w:val="434A54BB"/>
    <w:rsid w:val="434A6810"/>
    <w:rsid w:val="434A6FC7"/>
    <w:rsid w:val="434A7C13"/>
    <w:rsid w:val="434B0D7F"/>
    <w:rsid w:val="434B2463"/>
    <w:rsid w:val="434B6F1A"/>
    <w:rsid w:val="434E0ED8"/>
    <w:rsid w:val="434F2E63"/>
    <w:rsid w:val="435172E7"/>
    <w:rsid w:val="43525C83"/>
    <w:rsid w:val="43544BD0"/>
    <w:rsid w:val="435504B8"/>
    <w:rsid w:val="43551D80"/>
    <w:rsid w:val="435553C6"/>
    <w:rsid w:val="43565F6F"/>
    <w:rsid w:val="43584EC8"/>
    <w:rsid w:val="4359004A"/>
    <w:rsid w:val="43596A99"/>
    <w:rsid w:val="435B62B1"/>
    <w:rsid w:val="435B728F"/>
    <w:rsid w:val="435C12B7"/>
    <w:rsid w:val="435C7603"/>
    <w:rsid w:val="435D796B"/>
    <w:rsid w:val="435E4C5E"/>
    <w:rsid w:val="435E6DC6"/>
    <w:rsid w:val="435F031A"/>
    <w:rsid w:val="435F2FEF"/>
    <w:rsid w:val="435F345D"/>
    <w:rsid w:val="43613760"/>
    <w:rsid w:val="43614095"/>
    <w:rsid w:val="43614DBA"/>
    <w:rsid w:val="43623AE1"/>
    <w:rsid w:val="43636452"/>
    <w:rsid w:val="436378AA"/>
    <w:rsid w:val="43661F62"/>
    <w:rsid w:val="4366648D"/>
    <w:rsid w:val="43670BED"/>
    <w:rsid w:val="436772F5"/>
    <w:rsid w:val="43677412"/>
    <w:rsid w:val="4368303C"/>
    <w:rsid w:val="43687013"/>
    <w:rsid w:val="43693804"/>
    <w:rsid w:val="436940FD"/>
    <w:rsid w:val="43696BA5"/>
    <w:rsid w:val="436B0B72"/>
    <w:rsid w:val="436B193D"/>
    <w:rsid w:val="436C3D57"/>
    <w:rsid w:val="436C7072"/>
    <w:rsid w:val="436C75A2"/>
    <w:rsid w:val="436D47A9"/>
    <w:rsid w:val="436F2546"/>
    <w:rsid w:val="436F6591"/>
    <w:rsid w:val="43705184"/>
    <w:rsid w:val="437128C9"/>
    <w:rsid w:val="43714A89"/>
    <w:rsid w:val="4372041C"/>
    <w:rsid w:val="4372115E"/>
    <w:rsid w:val="43723317"/>
    <w:rsid w:val="43727E89"/>
    <w:rsid w:val="437419A7"/>
    <w:rsid w:val="43745038"/>
    <w:rsid w:val="43767B52"/>
    <w:rsid w:val="43774E7C"/>
    <w:rsid w:val="437834A0"/>
    <w:rsid w:val="43790FD0"/>
    <w:rsid w:val="437929F7"/>
    <w:rsid w:val="437A0B78"/>
    <w:rsid w:val="437A43CB"/>
    <w:rsid w:val="437A47A7"/>
    <w:rsid w:val="437C0BB4"/>
    <w:rsid w:val="437D5DD4"/>
    <w:rsid w:val="437E5E41"/>
    <w:rsid w:val="437F080B"/>
    <w:rsid w:val="437F178D"/>
    <w:rsid w:val="437F7C53"/>
    <w:rsid w:val="438122EF"/>
    <w:rsid w:val="43823C1E"/>
    <w:rsid w:val="43827BEA"/>
    <w:rsid w:val="43837AF6"/>
    <w:rsid w:val="43840A5A"/>
    <w:rsid w:val="438473DC"/>
    <w:rsid w:val="43855B89"/>
    <w:rsid w:val="43860127"/>
    <w:rsid w:val="43861EC7"/>
    <w:rsid w:val="4386481E"/>
    <w:rsid w:val="43885921"/>
    <w:rsid w:val="438A0A50"/>
    <w:rsid w:val="438A1F6F"/>
    <w:rsid w:val="438A3B0F"/>
    <w:rsid w:val="438A4EB0"/>
    <w:rsid w:val="438B46FF"/>
    <w:rsid w:val="438B7A55"/>
    <w:rsid w:val="438C16D1"/>
    <w:rsid w:val="438C51FD"/>
    <w:rsid w:val="438D69FA"/>
    <w:rsid w:val="438D719C"/>
    <w:rsid w:val="438E6459"/>
    <w:rsid w:val="438F5CE9"/>
    <w:rsid w:val="439006A8"/>
    <w:rsid w:val="439026BA"/>
    <w:rsid w:val="4390312A"/>
    <w:rsid w:val="4391008F"/>
    <w:rsid w:val="4391557D"/>
    <w:rsid w:val="43915F19"/>
    <w:rsid w:val="43927468"/>
    <w:rsid w:val="439416FF"/>
    <w:rsid w:val="439463C1"/>
    <w:rsid w:val="4396141C"/>
    <w:rsid w:val="43964721"/>
    <w:rsid w:val="439653E5"/>
    <w:rsid w:val="43971D1D"/>
    <w:rsid w:val="43984585"/>
    <w:rsid w:val="439952DF"/>
    <w:rsid w:val="439D4E9B"/>
    <w:rsid w:val="439E728A"/>
    <w:rsid w:val="43A00BD8"/>
    <w:rsid w:val="43A03ABD"/>
    <w:rsid w:val="43A05468"/>
    <w:rsid w:val="43A11CC3"/>
    <w:rsid w:val="43A12DAE"/>
    <w:rsid w:val="43A21ECC"/>
    <w:rsid w:val="43A328D1"/>
    <w:rsid w:val="43A42B96"/>
    <w:rsid w:val="43A43E38"/>
    <w:rsid w:val="43A46DD6"/>
    <w:rsid w:val="43A531CE"/>
    <w:rsid w:val="43A561E2"/>
    <w:rsid w:val="43A60AC6"/>
    <w:rsid w:val="43A616B2"/>
    <w:rsid w:val="43A7697A"/>
    <w:rsid w:val="43A818B3"/>
    <w:rsid w:val="43A901BD"/>
    <w:rsid w:val="43A91056"/>
    <w:rsid w:val="43AC10D7"/>
    <w:rsid w:val="43AE4857"/>
    <w:rsid w:val="43AF7DD5"/>
    <w:rsid w:val="43B1149A"/>
    <w:rsid w:val="43B116FE"/>
    <w:rsid w:val="43B11D6E"/>
    <w:rsid w:val="43B34A0B"/>
    <w:rsid w:val="43B37AE4"/>
    <w:rsid w:val="43B47291"/>
    <w:rsid w:val="43B70F60"/>
    <w:rsid w:val="43B816B0"/>
    <w:rsid w:val="43B83AE6"/>
    <w:rsid w:val="43B85C59"/>
    <w:rsid w:val="43B873B4"/>
    <w:rsid w:val="43B90734"/>
    <w:rsid w:val="43B915CF"/>
    <w:rsid w:val="43BA3CE4"/>
    <w:rsid w:val="43BC791B"/>
    <w:rsid w:val="43BD53F5"/>
    <w:rsid w:val="43BD5524"/>
    <w:rsid w:val="43BF1B65"/>
    <w:rsid w:val="43BF5200"/>
    <w:rsid w:val="43C04376"/>
    <w:rsid w:val="43C27228"/>
    <w:rsid w:val="43C44D82"/>
    <w:rsid w:val="43C4555F"/>
    <w:rsid w:val="43C643B5"/>
    <w:rsid w:val="43C67E5A"/>
    <w:rsid w:val="43C8506E"/>
    <w:rsid w:val="43C90D0D"/>
    <w:rsid w:val="43C915E1"/>
    <w:rsid w:val="43C927A0"/>
    <w:rsid w:val="43C928CA"/>
    <w:rsid w:val="43C92AA6"/>
    <w:rsid w:val="43CA30A9"/>
    <w:rsid w:val="43CA64AF"/>
    <w:rsid w:val="43CB313A"/>
    <w:rsid w:val="43CB50E2"/>
    <w:rsid w:val="43CB666B"/>
    <w:rsid w:val="43CB683B"/>
    <w:rsid w:val="43CB76E7"/>
    <w:rsid w:val="43CC0D2F"/>
    <w:rsid w:val="43CD210D"/>
    <w:rsid w:val="43CD427C"/>
    <w:rsid w:val="43CD7460"/>
    <w:rsid w:val="43CF398E"/>
    <w:rsid w:val="43D00D98"/>
    <w:rsid w:val="43D267E7"/>
    <w:rsid w:val="43D30DC9"/>
    <w:rsid w:val="43D44248"/>
    <w:rsid w:val="43D45A58"/>
    <w:rsid w:val="43D61D90"/>
    <w:rsid w:val="43D74206"/>
    <w:rsid w:val="43D94BE6"/>
    <w:rsid w:val="43DA2BCA"/>
    <w:rsid w:val="43DC0006"/>
    <w:rsid w:val="43DD052A"/>
    <w:rsid w:val="43DD5ED2"/>
    <w:rsid w:val="43E20D57"/>
    <w:rsid w:val="43E23C03"/>
    <w:rsid w:val="43E31864"/>
    <w:rsid w:val="43E370F6"/>
    <w:rsid w:val="43E42903"/>
    <w:rsid w:val="43E64ACA"/>
    <w:rsid w:val="43E669DD"/>
    <w:rsid w:val="43E7599E"/>
    <w:rsid w:val="43E77031"/>
    <w:rsid w:val="43E83C0F"/>
    <w:rsid w:val="43E87B4F"/>
    <w:rsid w:val="43E87C70"/>
    <w:rsid w:val="43E9547A"/>
    <w:rsid w:val="43EA39ED"/>
    <w:rsid w:val="43EA6AA7"/>
    <w:rsid w:val="43EC2A9D"/>
    <w:rsid w:val="43EC53D7"/>
    <w:rsid w:val="43ED5CB2"/>
    <w:rsid w:val="43EE5135"/>
    <w:rsid w:val="43EF02E3"/>
    <w:rsid w:val="43EF1AFA"/>
    <w:rsid w:val="43F01B8F"/>
    <w:rsid w:val="43F1717A"/>
    <w:rsid w:val="43F22572"/>
    <w:rsid w:val="43F41EAE"/>
    <w:rsid w:val="43F45B60"/>
    <w:rsid w:val="43F50E06"/>
    <w:rsid w:val="43F5624E"/>
    <w:rsid w:val="43F57AF6"/>
    <w:rsid w:val="43F73578"/>
    <w:rsid w:val="43F84766"/>
    <w:rsid w:val="43FA65C8"/>
    <w:rsid w:val="43FB4896"/>
    <w:rsid w:val="43FB73AA"/>
    <w:rsid w:val="43FC0C62"/>
    <w:rsid w:val="43FC65F1"/>
    <w:rsid w:val="43FD0A94"/>
    <w:rsid w:val="43FD63E5"/>
    <w:rsid w:val="44004602"/>
    <w:rsid w:val="440118FC"/>
    <w:rsid w:val="44015015"/>
    <w:rsid w:val="44034676"/>
    <w:rsid w:val="44036940"/>
    <w:rsid w:val="44050E44"/>
    <w:rsid w:val="4405142D"/>
    <w:rsid w:val="44053575"/>
    <w:rsid w:val="440646F7"/>
    <w:rsid w:val="440744CB"/>
    <w:rsid w:val="44080437"/>
    <w:rsid w:val="440B562B"/>
    <w:rsid w:val="440C044D"/>
    <w:rsid w:val="440C17CF"/>
    <w:rsid w:val="440C3B78"/>
    <w:rsid w:val="440D44BE"/>
    <w:rsid w:val="440D480E"/>
    <w:rsid w:val="440E797B"/>
    <w:rsid w:val="440F652A"/>
    <w:rsid w:val="44111C1A"/>
    <w:rsid w:val="4411634F"/>
    <w:rsid w:val="44124709"/>
    <w:rsid w:val="44130F76"/>
    <w:rsid w:val="44135593"/>
    <w:rsid w:val="44141323"/>
    <w:rsid w:val="44164B03"/>
    <w:rsid w:val="44171C83"/>
    <w:rsid w:val="44181D42"/>
    <w:rsid w:val="441911F4"/>
    <w:rsid w:val="44193B3F"/>
    <w:rsid w:val="441A6DD8"/>
    <w:rsid w:val="441C2440"/>
    <w:rsid w:val="442047AD"/>
    <w:rsid w:val="44205564"/>
    <w:rsid w:val="44225451"/>
    <w:rsid w:val="44225A59"/>
    <w:rsid w:val="44234375"/>
    <w:rsid w:val="44240A8D"/>
    <w:rsid w:val="44250E09"/>
    <w:rsid w:val="442668C0"/>
    <w:rsid w:val="4427144D"/>
    <w:rsid w:val="44274BE7"/>
    <w:rsid w:val="442970A7"/>
    <w:rsid w:val="442970B4"/>
    <w:rsid w:val="44297320"/>
    <w:rsid w:val="442B2423"/>
    <w:rsid w:val="442C6418"/>
    <w:rsid w:val="442C6540"/>
    <w:rsid w:val="442D1786"/>
    <w:rsid w:val="442E00AF"/>
    <w:rsid w:val="442F35C0"/>
    <w:rsid w:val="442F6289"/>
    <w:rsid w:val="4430288B"/>
    <w:rsid w:val="44332BD9"/>
    <w:rsid w:val="443477BF"/>
    <w:rsid w:val="443546BB"/>
    <w:rsid w:val="44354839"/>
    <w:rsid w:val="44356C41"/>
    <w:rsid w:val="4437554E"/>
    <w:rsid w:val="44380299"/>
    <w:rsid w:val="44381092"/>
    <w:rsid w:val="44381552"/>
    <w:rsid w:val="44393F29"/>
    <w:rsid w:val="44394E03"/>
    <w:rsid w:val="443B5CF4"/>
    <w:rsid w:val="443D3469"/>
    <w:rsid w:val="443D6F20"/>
    <w:rsid w:val="443E30D9"/>
    <w:rsid w:val="443F4722"/>
    <w:rsid w:val="44401654"/>
    <w:rsid w:val="444016E5"/>
    <w:rsid w:val="44401E0F"/>
    <w:rsid w:val="4442084A"/>
    <w:rsid w:val="44423F95"/>
    <w:rsid w:val="44424BB1"/>
    <w:rsid w:val="44450769"/>
    <w:rsid w:val="44451E8C"/>
    <w:rsid w:val="44456E27"/>
    <w:rsid w:val="44457804"/>
    <w:rsid w:val="444638B4"/>
    <w:rsid w:val="444703B9"/>
    <w:rsid w:val="444731D9"/>
    <w:rsid w:val="44476E6C"/>
    <w:rsid w:val="4449180E"/>
    <w:rsid w:val="444A1F8F"/>
    <w:rsid w:val="444B0C6A"/>
    <w:rsid w:val="444D1635"/>
    <w:rsid w:val="444D4BFB"/>
    <w:rsid w:val="445055AE"/>
    <w:rsid w:val="44507243"/>
    <w:rsid w:val="44516E91"/>
    <w:rsid w:val="44517875"/>
    <w:rsid w:val="44520D1B"/>
    <w:rsid w:val="4452475B"/>
    <w:rsid w:val="4453562A"/>
    <w:rsid w:val="44540D40"/>
    <w:rsid w:val="44546F39"/>
    <w:rsid w:val="44550EC7"/>
    <w:rsid w:val="44551688"/>
    <w:rsid w:val="4456302E"/>
    <w:rsid w:val="44565C1C"/>
    <w:rsid w:val="4457251C"/>
    <w:rsid w:val="44580826"/>
    <w:rsid w:val="44584B6D"/>
    <w:rsid w:val="44592E9F"/>
    <w:rsid w:val="445A07EB"/>
    <w:rsid w:val="445A3A3D"/>
    <w:rsid w:val="445B532C"/>
    <w:rsid w:val="445C58D6"/>
    <w:rsid w:val="445D46CA"/>
    <w:rsid w:val="4460744A"/>
    <w:rsid w:val="446103F0"/>
    <w:rsid w:val="44616594"/>
    <w:rsid w:val="44625498"/>
    <w:rsid w:val="44627F15"/>
    <w:rsid w:val="44631A1D"/>
    <w:rsid w:val="44633941"/>
    <w:rsid w:val="44636D33"/>
    <w:rsid w:val="446430BA"/>
    <w:rsid w:val="44645268"/>
    <w:rsid w:val="446456DE"/>
    <w:rsid w:val="446462EF"/>
    <w:rsid w:val="44652C88"/>
    <w:rsid w:val="4465327B"/>
    <w:rsid w:val="44654A35"/>
    <w:rsid w:val="4465650B"/>
    <w:rsid w:val="44656DD9"/>
    <w:rsid w:val="446570CA"/>
    <w:rsid w:val="44657581"/>
    <w:rsid w:val="446611D7"/>
    <w:rsid w:val="446707C3"/>
    <w:rsid w:val="44673298"/>
    <w:rsid w:val="44682B29"/>
    <w:rsid w:val="446837B6"/>
    <w:rsid w:val="446862B1"/>
    <w:rsid w:val="446B1085"/>
    <w:rsid w:val="446E125A"/>
    <w:rsid w:val="447021D2"/>
    <w:rsid w:val="44703227"/>
    <w:rsid w:val="4470568A"/>
    <w:rsid w:val="447072CC"/>
    <w:rsid w:val="44723BF3"/>
    <w:rsid w:val="4472676C"/>
    <w:rsid w:val="44730C54"/>
    <w:rsid w:val="44753E3B"/>
    <w:rsid w:val="44754A4F"/>
    <w:rsid w:val="4475713D"/>
    <w:rsid w:val="44770816"/>
    <w:rsid w:val="447724A2"/>
    <w:rsid w:val="447A0FFA"/>
    <w:rsid w:val="447B1A67"/>
    <w:rsid w:val="447C3912"/>
    <w:rsid w:val="447C644C"/>
    <w:rsid w:val="447D4492"/>
    <w:rsid w:val="447D78E3"/>
    <w:rsid w:val="447F7AA2"/>
    <w:rsid w:val="44802266"/>
    <w:rsid w:val="44817038"/>
    <w:rsid w:val="44820DA3"/>
    <w:rsid w:val="44827BAE"/>
    <w:rsid w:val="44834EA6"/>
    <w:rsid w:val="448538BE"/>
    <w:rsid w:val="4487455C"/>
    <w:rsid w:val="44896AAF"/>
    <w:rsid w:val="448B6BE1"/>
    <w:rsid w:val="448C3760"/>
    <w:rsid w:val="448C44A8"/>
    <w:rsid w:val="448C7544"/>
    <w:rsid w:val="448D3504"/>
    <w:rsid w:val="448D37D6"/>
    <w:rsid w:val="448D4A3A"/>
    <w:rsid w:val="448E5814"/>
    <w:rsid w:val="448F5D0E"/>
    <w:rsid w:val="4491761C"/>
    <w:rsid w:val="44920B3B"/>
    <w:rsid w:val="449260C9"/>
    <w:rsid w:val="44927E5B"/>
    <w:rsid w:val="44942315"/>
    <w:rsid w:val="4495281C"/>
    <w:rsid w:val="44952D4F"/>
    <w:rsid w:val="4496224A"/>
    <w:rsid w:val="449713F6"/>
    <w:rsid w:val="44975099"/>
    <w:rsid w:val="449827CA"/>
    <w:rsid w:val="44995044"/>
    <w:rsid w:val="44997682"/>
    <w:rsid w:val="449B3E96"/>
    <w:rsid w:val="449B674E"/>
    <w:rsid w:val="449D2FA0"/>
    <w:rsid w:val="449D4F85"/>
    <w:rsid w:val="449D5B9E"/>
    <w:rsid w:val="449D7233"/>
    <w:rsid w:val="449E34EE"/>
    <w:rsid w:val="449F3488"/>
    <w:rsid w:val="44A0022F"/>
    <w:rsid w:val="44A0066C"/>
    <w:rsid w:val="44A22E74"/>
    <w:rsid w:val="44A35EC5"/>
    <w:rsid w:val="44A364AE"/>
    <w:rsid w:val="44A75AC3"/>
    <w:rsid w:val="44AA2E40"/>
    <w:rsid w:val="44AB41BF"/>
    <w:rsid w:val="44AB6A50"/>
    <w:rsid w:val="44AF1572"/>
    <w:rsid w:val="44AF15BB"/>
    <w:rsid w:val="44AF6316"/>
    <w:rsid w:val="44B03115"/>
    <w:rsid w:val="44B3581B"/>
    <w:rsid w:val="44B4356B"/>
    <w:rsid w:val="44B45E77"/>
    <w:rsid w:val="44B51A3B"/>
    <w:rsid w:val="44B534E2"/>
    <w:rsid w:val="44B60BF1"/>
    <w:rsid w:val="44B64425"/>
    <w:rsid w:val="44B77995"/>
    <w:rsid w:val="44B83196"/>
    <w:rsid w:val="44BA185B"/>
    <w:rsid w:val="44BA32B8"/>
    <w:rsid w:val="44BB0261"/>
    <w:rsid w:val="44BB6E80"/>
    <w:rsid w:val="44BC27F4"/>
    <w:rsid w:val="44BC3733"/>
    <w:rsid w:val="44BC4B87"/>
    <w:rsid w:val="44BF2349"/>
    <w:rsid w:val="44BF614C"/>
    <w:rsid w:val="44C009B9"/>
    <w:rsid w:val="44C00F6E"/>
    <w:rsid w:val="44C04EA4"/>
    <w:rsid w:val="44C0504A"/>
    <w:rsid w:val="44C0768F"/>
    <w:rsid w:val="44C12DD8"/>
    <w:rsid w:val="44C16819"/>
    <w:rsid w:val="44C33651"/>
    <w:rsid w:val="44C3525B"/>
    <w:rsid w:val="44C37F10"/>
    <w:rsid w:val="44C505A8"/>
    <w:rsid w:val="44C61776"/>
    <w:rsid w:val="44C62C36"/>
    <w:rsid w:val="44C71A18"/>
    <w:rsid w:val="44C72933"/>
    <w:rsid w:val="44C737C9"/>
    <w:rsid w:val="44C85547"/>
    <w:rsid w:val="44C863C9"/>
    <w:rsid w:val="44C95500"/>
    <w:rsid w:val="44CA304D"/>
    <w:rsid w:val="44CA34BD"/>
    <w:rsid w:val="44CA5FA5"/>
    <w:rsid w:val="44CB1B25"/>
    <w:rsid w:val="44CB3785"/>
    <w:rsid w:val="44CD768F"/>
    <w:rsid w:val="44CE0F3F"/>
    <w:rsid w:val="44CE7E6F"/>
    <w:rsid w:val="44CF122A"/>
    <w:rsid w:val="44D17B1E"/>
    <w:rsid w:val="44D26148"/>
    <w:rsid w:val="44D267E5"/>
    <w:rsid w:val="44D27303"/>
    <w:rsid w:val="44D335FF"/>
    <w:rsid w:val="44D35FAC"/>
    <w:rsid w:val="44D414EB"/>
    <w:rsid w:val="44D46932"/>
    <w:rsid w:val="44D620FF"/>
    <w:rsid w:val="44D65B48"/>
    <w:rsid w:val="44D67470"/>
    <w:rsid w:val="44D72B67"/>
    <w:rsid w:val="44D75C31"/>
    <w:rsid w:val="44D7636B"/>
    <w:rsid w:val="44D87A61"/>
    <w:rsid w:val="44DA569E"/>
    <w:rsid w:val="44DA7966"/>
    <w:rsid w:val="44DB1CBB"/>
    <w:rsid w:val="44DB7508"/>
    <w:rsid w:val="44DC4C83"/>
    <w:rsid w:val="44DD194C"/>
    <w:rsid w:val="44DE014B"/>
    <w:rsid w:val="44DE5F57"/>
    <w:rsid w:val="44DE7AED"/>
    <w:rsid w:val="44E158BE"/>
    <w:rsid w:val="44E15F96"/>
    <w:rsid w:val="44E2383B"/>
    <w:rsid w:val="44E25CFF"/>
    <w:rsid w:val="44E2797E"/>
    <w:rsid w:val="44E32C69"/>
    <w:rsid w:val="44E43F73"/>
    <w:rsid w:val="44E55482"/>
    <w:rsid w:val="44E60887"/>
    <w:rsid w:val="44E61E80"/>
    <w:rsid w:val="44E6265A"/>
    <w:rsid w:val="44E62EA2"/>
    <w:rsid w:val="44E664A7"/>
    <w:rsid w:val="44E67063"/>
    <w:rsid w:val="44E71DE1"/>
    <w:rsid w:val="44E857FC"/>
    <w:rsid w:val="44EA146B"/>
    <w:rsid w:val="44EA73DB"/>
    <w:rsid w:val="44EB0975"/>
    <w:rsid w:val="44EB4ACE"/>
    <w:rsid w:val="44EB7F08"/>
    <w:rsid w:val="44ED4028"/>
    <w:rsid w:val="44ED4CE4"/>
    <w:rsid w:val="44EE4B28"/>
    <w:rsid w:val="44EE7887"/>
    <w:rsid w:val="44EF7308"/>
    <w:rsid w:val="44F17C86"/>
    <w:rsid w:val="44F226A7"/>
    <w:rsid w:val="44F36593"/>
    <w:rsid w:val="44F4004F"/>
    <w:rsid w:val="44F40431"/>
    <w:rsid w:val="44F430FC"/>
    <w:rsid w:val="44F55D6F"/>
    <w:rsid w:val="44F57D45"/>
    <w:rsid w:val="44F57FEF"/>
    <w:rsid w:val="44F6092E"/>
    <w:rsid w:val="44F65062"/>
    <w:rsid w:val="44F66E98"/>
    <w:rsid w:val="44F959FA"/>
    <w:rsid w:val="44FA0B1B"/>
    <w:rsid w:val="44FB359D"/>
    <w:rsid w:val="44FE58EF"/>
    <w:rsid w:val="44FF1DA1"/>
    <w:rsid w:val="44FF22B4"/>
    <w:rsid w:val="44FF6325"/>
    <w:rsid w:val="450012AB"/>
    <w:rsid w:val="4500237F"/>
    <w:rsid w:val="45004F64"/>
    <w:rsid w:val="45017F20"/>
    <w:rsid w:val="45024471"/>
    <w:rsid w:val="450329AA"/>
    <w:rsid w:val="45033311"/>
    <w:rsid w:val="45055661"/>
    <w:rsid w:val="450572C6"/>
    <w:rsid w:val="450619DC"/>
    <w:rsid w:val="4506369C"/>
    <w:rsid w:val="45067BBC"/>
    <w:rsid w:val="45070EC1"/>
    <w:rsid w:val="4507299D"/>
    <w:rsid w:val="45073933"/>
    <w:rsid w:val="45086094"/>
    <w:rsid w:val="45086A8E"/>
    <w:rsid w:val="45095495"/>
    <w:rsid w:val="45096555"/>
    <w:rsid w:val="450A27CD"/>
    <w:rsid w:val="450B397D"/>
    <w:rsid w:val="450C2F82"/>
    <w:rsid w:val="450D1BC9"/>
    <w:rsid w:val="45105BB6"/>
    <w:rsid w:val="451179D6"/>
    <w:rsid w:val="45121F81"/>
    <w:rsid w:val="451325C7"/>
    <w:rsid w:val="45136DD8"/>
    <w:rsid w:val="45137467"/>
    <w:rsid w:val="451607AC"/>
    <w:rsid w:val="451712C8"/>
    <w:rsid w:val="45174F57"/>
    <w:rsid w:val="451836F3"/>
    <w:rsid w:val="45193CB5"/>
    <w:rsid w:val="45193D95"/>
    <w:rsid w:val="451945CA"/>
    <w:rsid w:val="451A1F75"/>
    <w:rsid w:val="451A7720"/>
    <w:rsid w:val="451A775C"/>
    <w:rsid w:val="451B3060"/>
    <w:rsid w:val="451C1047"/>
    <w:rsid w:val="451C5793"/>
    <w:rsid w:val="451D04A0"/>
    <w:rsid w:val="451D342C"/>
    <w:rsid w:val="451D38D9"/>
    <w:rsid w:val="451D5BD5"/>
    <w:rsid w:val="451D67AF"/>
    <w:rsid w:val="451E3C37"/>
    <w:rsid w:val="451E4776"/>
    <w:rsid w:val="452039F8"/>
    <w:rsid w:val="452045CD"/>
    <w:rsid w:val="45207504"/>
    <w:rsid w:val="45216A32"/>
    <w:rsid w:val="45226969"/>
    <w:rsid w:val="45232881"/>
    <w:rsid w:val="45235E27"/>
    <w:rsid w:val="4524743F"/>
    <w:rsid w:val="452475D0"/>
    <w:rsid w:val="45252C7B"/>
    <w:rsid w:val="452743E9"/>
    <w:rsid w:val="4528001F"/>
    <w:rsid w:val="452859FB"/>
    <w:rsid w:val="45295222"/>
    <w:rsid w:val="452C190E"/>
    <w:rsid w:val="452C3179"/>
    <w:rsid w:val="452C73DA"/>
    <w:rsid w:val="452E355C"/>
    <w:rsid w:val="452E508E"/>
    <w:rsid w:val="45301146"/>
    <w:rsid w:val="453377A7"/>
    <w:rsid w:val="45337CCB"/>
    <w:rsid w:val="45362604"/>
    <w:rsid w:val="45374E62"/>
    <w:rsid w:val="4538456F"/>
    <w:rsid w:val="45396CC3"/>
    <w:rsid w:val="453A74F8"/>
    <w:rsid w:val="453B0284"/>
    <w:rsid w:val="453B4E63"/>
    <w:rsid w:val="453C0F26"/>
    <w:rsid w:val="453C6D39"/>
    <w:rsid w:val="453E0231"/>
    <w:rsid w:val="453E2624"/>
    <w:rsid w:val="453E30B9"/>
    <w:rsid w:val="453F316B"/>
    <w:rsid w:val="454021D7"/>
    <w:rsid w:val="45403709"/>
    <w:rsid w:val="45404189"/>
    <w:rsid w:val="45410B07"/>
    <w:rsid w:val="45421AC8"/>
    <w:rsid w:val="45440D45"/>
    <w:rsid w:val="45450EA6"/>
    <w:rsid w:val="4546407F"/>
    <w:rsid w:val="45467085"/>
    <w:rsid w:val="45497A5B"/>
    <w:rsid w:val="454B24DA"/>
    <w:rsid w:val="454C385A"/>
    <w:rsid w:val="454E3BE3"/>
    <w:rsid w:val="454F054C"/>
    <w:rsid w:val="454F2520"/>
    <w:rsid w:val="455256DC"/>
    <w:rsid w:val="45546E61"/>
    <w:rsid w:val="455554AC"/>
    <w:rsid w:val="45567F91"/>
    <w:rsid w:val="45576D79"/>
    <w:rsid w:val="4558303C"/>
    <w:rsid w:val="45583892"/>
    <w:rsid w:val="45593A04"/>
    <w:rsid w:val="45596B82"/>
    <w:rsid w:val="455C74A0"/>
    <w:rsid w:val="455C7D6F"/>
    <w:rsid w:val="455F2425"/>
    <w:rsid w:val="45605638"/>
    <w:rsid w:val="45620EB0"/>
    <w:rsid w:val="45642E1C"/>
    <w:rsid w:val="4566480B"/>
    <w:rsid w:val="456767DC"/>
    <w:rsid w:val="45680181"/>
    <w:rsid w:val="456811A5"/>
    <w:rsid w:val="45681442"/>
    <w:rsid w:val="45683E36"/>
    <w:rsid w:val="456A4024"/>
    <w:rsid w:val="456A6AC9"/>
    <w:rsid w:val="456B5F5B"/>
    <w:rsid w:val="456C4EB3"/>
    <w:rsid w:val="456D5BCC"/>
    <w:rsid w:val="456F24C7"/>
    <w:rsid w:val="456F2724"/>
    <w:rsid w:val="456F3972"/>
    <w:rsid w:val="45712479"/>
    <w:rsid w:val="457200E1"/>
    <w:rsid w:val="457361A2"/>
    <w:rsid w:val="45746036"/>
    <w:rsid w:val="45762571"/>
    <w:rsid w:val="45764DCC"/>
    <w:rsid w:val="45773996"/>
    <w:rsid w:val="457A472E"/>
    <w:rsid w:val="457A4ACA"/>
    <w:rsid w:val="457B7DF5"/>
    <w:rsid w:val="457C1B78"/>
    <w:rsid w:val="457D3059"/>
    <w:rsid w:val="457D4D36"/>
    <w:rsid w:val="457D5179"/>
    <w:rsid w:val="457E19E8"/>
    <w:rsid w:val="457E388F"/>
    <w:rsid w:val="457E66E0"/>
    <w:rsid w:val="457F021F"/>
    <w:rsid w:val="457F5AAF"/>
    <w:rsid w:val="457F65C5"/>
    <w:rsid w:val="45804120"/>
    <w:rsid w:val="4580587F"/>
    <w:rsid w:val="45806342"/>
    <w:rsid w:val="458166B7"/>
    <w:rsid w:val="45817795"/>
    <w:rsid w:val="45827174"/>
    <w:rsid w:val="45833A0E"/>
    <w:rsid w:val="45841D5D"/>
    <w:rsid w:val="4585196D"/>
    <w:rsid w:val="45864EF1"/>
    <w:rsid w:val="458807DB"/>
    <w:rsid w:val="458A3677"/>
    <w:rsid w:val="458C092D"/>
    <w:rsid w:val="458C2AC3"/>
    <w:rsid w:val="458D0902"/>
    <w:rsid w:val="458D75E2"/>
    <w:rsid w:val="458E6EA7"/>
    <w:rsid w:val="4590311B"/>
    <w:rsid w:val="45903FF6"/>
    <w:rsid w:val="45911EC4"/>
    <w:rsid w:val="45913681"/>
    <w:rsid w:val="45921C93"/>
    <w:rsid w:val="4592203A"/>
    <w:rsid w:val="459241AF"/>
    <w:rsid w:val="4593755B"/>
    <w:rsid w:val="45961258"/>
    <w:rsid w:val="4597307B"/>
    <w:rsid w:val="45980FA4"/>
    <w:rsid w:val="4598535E"/>
    <w:rsid w:val="45990652"/>
    <w:rsid w:val="45995C5E"/>
    <w:rsid w:val="4599634B"/>
    <w:rsid w:val="459A1AC7"/>
    <w:rsid w:val="459A3D10"/>
    <w:rsid w:val="459B7909"/>
    <w:rsid w:val="459C1F7B"/>
    <w:rsid w:val="459C6AEC"/>
    <w:rsid w:val="459C75E6"/>
    <w:rsid w:val="459E539D"/>
    <w:rsid w:val="459E6AE4"/>
    <w:rsid w:val="459F190E"/>
    <w:rsid w:val="459F43B6"/>
    <w:rsid w:val="459F5CA3"/>
    <w:rsid w:val="459F5F65"/>
    <w:rsid w:val="45A074F3"/>
    <w:rsid w:val="45A205F0"/>
    <w:rsid w:val="45A21978"/>
    <w:rsid w:val="45A26C54"/>
    <w:rsid w:val="45A307E7"/>
    <w:rsid w:val="45A512D0"/>
    <w:rsid w:val="45A5696C"/>
    <w:rsid w:val="45A75164"/>
    <w:rsid w:val="45A871C5"/>
    <w:rsid w:val="45A87725"/>
    <w:rsid w:val="45A90D5B"/>
    <w:rsid w:val="45A942E9"/>
    <w:rsid w:val="45AA0155"/>
    <w:rsid w:val="45AA5BB6"/>
    <w:rsid w:val="45AB28C0"/>
    <w:rsid w:val="45AC5F1E"/>
    <w:rsid w:val="45AE37D0"/>
    <w:rsid w:val="45AE4EDC"/>
    <w:rsid w:val="45B006FC"/>
    <w:rsid w:val="45B234AC"/>
    <w:rsid w:val="45B23619"/>
    <w:rsid w:val="45B32094"/>
    <w:rsid w:val="45B32AA3"/>
    <w:rsid w:val="45B33392"/>
    <w:rsid w:val="45B33A91"/>
    <w:rsid w:val="45B42082"/>
    <w:rsid w:val="45B424E3"/>
    <w:rsid w:val="45B50044"/>
    <w:rsid w:val="45B54750"/>
    <w:rsid w:val="45B673F8"/>
    <w:rsid w:val="45B73D5C"/>
    <w:rsid w:val="45B74253"/>
    <w:rsid w:val="45B74F47"/>
    <w:rsid w:val="45B7666A"/>
    <w:rsid w:val="45B82E6C"/>
    <w:rsid w:val="45B87EF2"/>
    <w:rsid w:val="45B9292D"/>
    <w:rsid w:val="45BA0BFF"/>
    <w:rsid w:val="45BA425D"/>
    <w:rsid w:val="45BA6F42"/>
    <w:rsid w:val="45BB7973"/>
    <w:rsid w:val="45BD39DB"/>
    <w:rsid w:val="45BD4CAC"/>
    <w:rsid w:val="45BD5855"/>
    <w:rsid w:val="45BD7F3C"/>
    <w:rsid w:val="45BE2BCF"/>
    <w:rsid w:val="45BF5B17"/>
    <w:rsid w:val="45C04EAA"/>
    <w:rsid w:val="45C12291"/>
    <w:rsid w:val="45C15DF1"/>
    <w:rsid w:val="45C21B7C"/>
    <w:rsid w:val="45C27D5B"/>
    <w:rsid w:val="45C27ECC"/>
    <w:rsid w:val="45C30189"/>
    <w:rsid w:val="45C408B6"/>
    <w:rsid w:val="45C53DA0"/>
    <w:rsid w:val="45C612A8"/>
    <w:rsid w:val="45C66E79"/>
    <w:rsid w:val="45C73A82"/>
    <w:rsid w:val="45C93A10"/>
    <w:rsid w:val="45C95B0C"/>
    <w:rsid w:val="45CA78CB"/>
    <w:rsid w:val="45CB4994"/>
    <w:rsid w:val="45CB4B6E"/>
    <w:rsid w:val="45CC1D0B"/>
    <w:rsid w:val="45CC26A1"/>
    <w:rsid w:val="45CC7FBD"/>
    <w:rsid w:val="45CD5784"/>
    <w:rsid w:val="45CE45F8"/>
    <w:rsid w:val="45CF2835"/>
    <w:rsid w:val="45D2142F"/>
    <w:rsid w:val="45D22B1C"/>
    <w:rsid w:val="45D2608A"/>
    <w:rsid w:val="45D5532A"/>
    <w:rsid w:val="45D57FC1"/>
    <w:rsid w:val="45D66E2A"/>
    <w:rsid w:val="45D708B9"/>
    <w:rsid w:val="45D719E7"/>
    <w:rsid w:val="45D802D1"/>
    <w:rsid w:val="45D959F0"/>
    <w:rsid w:val="45D97992"/>
    <w:rsid w:val="45DA261F"/>
    <w:rsid w:val="45DA58F7"/>
    <w:rsid w:val="45DA797A"/>
    <w:rsid w:val="45DB4CB8"/>
    <w:rsid w:val="45DD2295"/>
    <w:rsid w:val="45DE195F"/>
    <w:rsid w:val="45DF069B"/>
    <w:rsid w:val="45DF4FB3"/>
    <w:rsid w:val="45DF51BB"/>
    <w:rsid w:val="45DF71EA"/>
    <w:rsid w:val="45E00DF4"/>
    <w:rsid w:val="45E05720"/>
    <w:rsid w:val="45E06C42"/>
    <w:rsid w:val="45E1516D"/>
    <w:rsid w:val="45E27BFD"/>
    <w:rsid w:val="45E36DC8"/>
    <w:rsid w:val="45E45B06"/>
    <w:rsid w:val="45E573F5"/>
    <w:rsid w:val="45E65C70"/>
    <w:rsid w:val="45E661A4"/>
    <w:rsid w:val="45E86713"/>
    <w:rsid w:val="45E932BB"/>
    <w:rsid w:val="45E94316"/>
    <w:rsid w:val="45EA0F69"/>
    <w:rsid w:val="45EA7C1D"/>
    <w:rsid w:val="45ED03AE"/>
    <w:rsid w:val="45ED24A9"/>
    <w:rsid w:val="45EE48AC"/>
    <w:rsid w:val="45EE59D0"/>
    <w:rsid w:val="45EF375F"/>
    <w:rsid w:val="45EF3885"/>
    <w:rsid w:val="45EF7168"/>
    <w:rsid w:val="45F07331"/>
    <w:rsid w:val="45F101BE"/>
    <w:rsid w:val="45F12917"/>
    <w:rsid w:val="45F17C5A"/>
    <w:rsid w:val="45F33F48"/>
    <w:rsid w:val="45F520A8"/>
    <w:rsid w:val="45F60B98"/>
    <w:rsid w:val="45F665E1"/>
    <w:rsid w:val="45F66DDB"/>
    <w:rsid w:val="45F67D89"/>
    <w:rsid w:val="45F67F27"/>
    <w:rsid w:val="45F709ED"/>
    <w:rsid w:val="45F7742F"/>
    <w:rsid w:val="45F80014"/>
    <w:rsid w:val="45F8059D"/>
    <w:rsid w:val="45F83D16"/>
    <w:rsid w:val="45F91740"/>
    <w:rsid w:val="45F9456B"/>
    <w:rsid w:val="45F9720B"/>
    <w:rsid w:val="45FB0EBF"/>
    <w:rsid w:val="45FC515D"/>
    <w:rsid w:val="45FD1DC7"/>
    <w:rsid w:val="45FD38D9"/>
    <w:rsid w:val="45FD6919"/>
    <w:rsid w:val="45FE033F"/>
    <w:rsid w:val="45FF5B13"/>
    <w:rsid w:val="45FF6C4F"/>
    <w:rsid w:val="45FF7A54"/>
    <w:rsid w:val="46000749"/>
    <w:rsid w:val="460015F5"/>
    <w:rsid w:val="46004047"/>
    <w:rsid w:val="4600485C"/>
    <w:rsid w:val="460123D1"/>
    <w:rsid w:val="4601316C"/>
    <w:rsid w:val="460316BD"/>
    <w:rsid w:val="46031CAF"/>
    <w:rsid w:val="46036E0D"/>
    <w:rsid w:val="46052823"/>
    <w:rsid w:val="4605415F"/>
    <w:rsid w:val="460730EE"/>
    <w:rsid w:val="46074948"/>
    <w:rsid w:val="460814FB"/>
    <w:rsid w:val="4608530A"/>
    <w:rsid w:val="460932AF"/>
    <w:rsid w:val="460C21EB"/>
    <w:rsid w:val="460C5E1C"/>
    <w:rsid w:val="460C6FA7"/>
    <w:rsid w:val="460D51C8"/>
    <w:rsid w:val="460D789B"/>
    <w:rsid w:val="460E5CEE"/>
    <w:rsid w:val="460F0E63"/>
    <w:rsid w:val="460F0F40"/>
    <w:rsid w:val="460F0F6B"/>
    <w:rsid w:val="460F3A02"/>
    <w:rsid w:val="46100BF5"/>
    <w:rsid w:val="4610177E"/>
    <w:rsid w:val="4610258A"/>
    <w:rsid w:val="46113032"/>
    <w:rsid w:val="46124B52"/>
    <w:rsid w:val="46125910"/>
    <w:rsid w:val="46131E5F"/>
    <w:rsid w:val="46137D8F"/>
    <w:rsid w:val="461551B0"/>
    <w:rsid w:val="461642A2"/>
    <w:rsid w:val="46177E80"/>
    <w:rsid w:val="461834D4"/>
    <w:rsid w:val="46187D91"/>
    <w:rsid w:val="461922E2"/>
    <w:rsid w:val="461A018A"/>
    <w:rsid w:val="461B104D"/>
    <w:rsid w:val="461B5894"/>
    <w:rsid w:val="461B7624"/>
    <w:rsid w:val="461B781C"/>
    <w:rsid w:val="461C06F7"/>
    <w:rsid w:val="461D5DC0"/>
    <w:rsid w:val="461E2017"/>
    <w:rsid w:val="461F0DC9"/>
    <w:rsid w:val="461F334C"/>
    <w:rsid w:val="461F4505"/>
    <w:rsid w:val="46214141"/>
    <w:rsid w:val="46216C5B"/>
    <w:rsid w:val="46222D20"/>
    <w:rsid w:val="46267999"/>
    <w:rsid w:val="46280B47"/>
    <w:rsid w:val="46287E59"/>
    <w:rsid w:val="462935BE"/>
    <w:rsid w:val="462A008F"/>
    <w:rsid w:val="462B1BCF"/>
    <w:rsid w:val="462B7BEF"/>
    <w:rsid w:val="462C7A46"/>
    <w:rsid w:val="462D00F0"/>
    <w:rsid w:val="462D243B"/>
    <w:rsid w:val="462D6F09"/>
    <w:rsid w:val="462E4849"/>
    <w:rsid w:val="462F5CF0"/>
    <w:rsid w:val="46302E7D"/>
    <w:rsid w:val="4630319D"/>
    <w:rsid w:val="463156CA"/>
    <w:rsid w:val="4631780C"/>
    <w:rsid w:val="46322313"/>
    <w:rsid w:val="4633523C"/>
    <w:rsid w:val="46342F2A"/>
    <w:rsid w:val="46355015"/>
    <w:rsid w:val="46356B26"/>
    <w:rsid w:val="4638085F"/>
    <w:rsid w:val="463873E6"/>
    <w:rsid w:val="46387438"/>
    <w:rsid w:val="46393973"/>
    <w:rsid w:val="463B4E6D"/>
    <w:rsid w:val="463B6915"/>
    <w:rsid w:val="463E2508"/>
    <w:rsid w:val="463F6D03"/>
    <w:rsid w:val="46413543"/>
    <w:rsid w:val="46416B16"/>
    <w:rsid w:val="4641700D"/>
    <w:rsid w:val="464302CF"/>
    <w:rsid w:val="46432631"/>
    <w:rsid w:val="46435C58"/>
    <w:rsid w:val="46450319"/>
    <w:rsid w:val="464537A1"/>
    <w:rsid w:val="464538B5"/>
    <w:rsid w:val="46453DC9"/>
    <w:rsid w:val="46454425"/>
    <w:rsid w:val="46464BA2"/>
    <w:rsid w:val="46470D15"/>
    <w:rsid w:val="464819AD"/>
    <w:rsid w:val="46487913"/>
    <w:rsid w:val="464939B9"/>
    <w:rsid w:val="464B1716"/>
    <w:rsid w:val="464B733A"/>
    <w:rsid w:val="464C026A"/>
    <w:rsid w:val="464C23D9"/>
    <w:rsid w:val="464C6001"/>
    <w:rsid w:val="464E3529"/>
    <w:rsid w:val="464F24A6"/>
    <w:rsid w:val="464F5B8A"/>
    <w:rsid w:val="46520809"/>
    <w:rsid w:val="465307E2"/>
    <w:rsid w:val="465703DE"/>
    <w:rsid w:val="465908C6"/>
    <w:rsid w:val="46593B11"/>
    <w:rsid w:val="46597ABC"/>
    <w:rsid w:val="465A040F"/>
    <w:rsid w:val="465A41FF"/>
    <w:rsid w:val="465B3FF0"/>
    <w:rsid w:val="465B5A82"/>
    <w:rsid w:val="465B6F7E"/>
    <w:rsid w:val="465C1F48"/>
    <w:rsid w:val="465D3903"/>
    <w:rsid w:val="465E6ECB"/>
    <w:rsid w:val="465E7AFF"/>
    <w:rsid w:val="46607D5A"/>
    <w:rsid w:val="46617B2E"/>
    <w:rsid w:val="4662269E"/>
    <w:rsid w:val="46641CDF"/>
    <w:rsid w:val="466463BC"/>
    <w:rsid w:val="46653D5D"/>
    <w:rsid w:val="46657EF0"/>
    <w:rsid w:val="46662927"/>
    <w:rsid w:val="46685ACC"/>
    <w:rsid w:val="46690DD8"/>
    <w:rsid w:val="4669263C"/>
    <w:rsid w:val="4669447C"/>
    <w:rsid w:val="466A125E"/>
    <w:rsid w:val="466B03FC"/>
    <w:rsid w:val="466B27A8"/>
    <w:rsid w:val="466C037B"/>
    <w:rsid w:val="466C3133"/>
    <w:rsid w:val="466D09C5"/>
    <w:rsid w:val="466D6F7A"/>
    <w:rsid w:val="466F6ECF"/>
    <w:rsid w:val="46711A36"/>
    <w:rsid w:val="4671367B"/>
    <w:rsid w:val="467341B8"/>
    <w:rsid w:val="46751D6C"/>
    <w:rsid w:val="4677200C"/>
    <w:rsid w:val="467731B4"/>
    <w:rsid w:val="46777777"/>
    <w:rsid w:val="46783A5D"/>
    <w:rsid w:val="467A0C23"/>
    <w:rsid w:val="467A7FEC"/>
    <w:rsid w:val="467B2AF5"/>
    <w:rsid w:val="467C0676"/>
    <w:rsid w:val="467D1C1F"/>
    <w:rsid w:val="467F1573"/>
    <w:rsid w:val="468009F9"/>
    <w:rsid w:val="46802917"/>
    <w:rsid w:val="46813DC4"/>
    <w:rsid w:val="46816BCD"/>
    <w:rsid w:val="46826A12"/>
    <w:rsid w:val="46834307"/>
    <w:rsid w:val="468371A8"/>
    <w:rsid w:val="46841652"/>
    <w:rsid w:val="46854930"/>
    <w:rsid w:val="46873CA6"/>
    <w:rsid w:val="468769AE"/>
    <w:rsid w:val="4688702E"/>
    <w:rsid w:val="46893D02"/>
    <w:rsid w:val="46894DFF"/>
    <w:rsid w:val="468A6FF2"/>
    <w:rsid w:val="468B0543"/>
    <w:rsid w:val="468C485F"/>
    <w:rsid w:val="468C7749"/>
    <w:rsid w:val="468D00B5"/>
    <w:rsid w:val="468E1D04"/>
    <w:rsid w:val="4691199D"/>
    <w:rsid w:val="4691599E"/>
    <w:rsid w:val="46930ABB"/>
    <w:rsid w:val="46935389"/>
    <w:rsid w:val="4694666A"/>
    <w:rsid w:val="46951ADB"/>
    <w:rsid w:val="469618FA"/>
    <w:rsid w:val="46962DE4"/>
    <w:rsid w:val="46972192"/>
    <w:rsid w:val="4697654C"/>
    <w:rsid w:val="46982CFD"/>
    <w:rsid w:val="469B3302"/>
    <w:rsid w:val="469B482C"/>
    <w:rsid w:val="469E606E"/>
    <w:rsid w:val="469F1FF4"/>
    <w:rsid w:val="469F2A2F"/>
    <w:rsid w:val="46A2439C"/>
    <w:rsid w:val="46A40070"/>
    <w:rsid w:val="46A4102A"/>
    <w:rsid w:val="46A414A4"/>
    <w:rsid w:val="46A4346E"/>
    <w:rsid w:val="46A45E5C"/>
    <w:rsid w:val="46A52897"/>
    <w:rsid w:val="46A5470C"/>
    <w:rsid w:val="46A575B9"/>
    <w:rsid w:val="46A579A1"/>
    <w:rsid w:val="46A66DF3"/>
    <w:rsid w:val="46A73ADC"/>
    <w:rsid w:val="46A73BC3"/>
    <w:rsid w:val="46A81BF5"/>
    <w:rsid w:val="46A86738"/>
    <w:rsid w:val="46A86C2D"/>
    <w:rsid w:val="46A875F3"/>
    <w:rsid w:val="46A95BE0"/>
    <w:rsid w:val="46AB6C6A"/>
    <w:rsid w:val="46AD5C41"/>
    <w:rsid w:val="46AE0C50"/>
    <w:rsid w:val="46AE2FBE"/>
    <w:rsid w:val="46AF111E"/>
    <w:rsid w:val="46AF5C9D"/>
    <w:rsid w:val="46B01260"/>
    <w:rsid w:val="46B019E9"/>
    <w:rsid w:val="46B0310E"/>
    <w:rsid w:val="46B04867"/>
    <w:rsid w:val="46B04BC7"/>
    <w:rsid w:val="46B05BB3"/>
    <w:rsid w:val="46B05FF5"/>
    <w:rsid w:val="46B13756"/>
    <w:rsid w:val="46B16098"/>
    <w:rsid w:val="46B16CB7"/>
    <w:rsid w:val="46B232A8"/>
    <w:rsid w:val="46B23E22"/>
    <w:rsid w:val="46B30C32"/>
    <w:rsid w:val="46B40CF8"/>
    <w:rsid w:val="46B507DE"/>
    <w:rsid w:val="46B63AAB"/>
    <w:rsid w:val="46B66B0B"/>
    <w:rsid w:val="46B67358"/>
    <w:rsid w:val="46B74819"/>
    <w:rsid w:val="46B9413E"/>
    <w:rsid w:val="46B95517"/>
    <w:rsid w:val="46BB2070"/>
    <w:rsid w:val="46BB2C5C"/>
    <w:rsid w:val="46BC042C"/>
    <w:rsid w:val="46BC5F5D"/>
    <w:rsid w:val="46BE089D"/>
    <w:rsid w:val="46BE7C17"/>
    <w:rsid w:val="46BE7E2C"/>
    <w:rsid w:val="46BF2E7A"/>
    <w:rsid w:val="46C252C5"/>
    <w:rsid w:val="46C32F67"/>
    <w:rsid w:val="46C42772"/>
    <w:rsid w:val="46C55111"/>
    <w:rsid w:val="46C70763"/>
    <w:rsid w:val="46C8323E"/>
    <w:rsid w:val="46C96A86"/>
    <w:rsid w:val="46CB1BFE"/>
    <w:rsid w:val="46CB22F5"/>
    <w:rsid w:val="46CB551B"/>
    <w:rsid w:val="46CE335D"/>
    <w:rsid w:val="46D0170D"/>
    <w:rsid w:val="46D020D4"/>
    <w:rsid w:val="46D254DA"/>
    <w:rsid w:val="46D305FB"/>
    <w:rsid w:val="46D36C87"/>
    <w:rsid w:val="46D4216A"/>
    <w:rsid w:val="46D60ECF"/>
    <w:rsid w:val="46D653EC"/>
    <w:rsid w:val="46D6593C"/>
    <w:rsid w:val="46D9017F"/>
    <w:rsid w:val="46D93892"/>
    <w:rsid w:val="46D950FD"/>
    <w:rsid w:val="46D97F38"/>
    <w:rsid w:val="46DA2B17"/>
    <w:rsid w:val="46DA3023"/>
    <w:rsid w:val="46DA384A"/>
    <w:rsid w:val="46DC3C32"/>
    <w:rsid w:val="46DC7AE4"/>
    <w:rsid w:val="46DD03B9"/>
    <w:rsid w:val="46DD6E08"/>
    <w:rsid w:val="46DE49E3"/>
    <w:rsid w:val="46DE75B1"/>
    <w:rsid w:val="46DE7F56"/>
    <w:rsid w:val="46E0154F"/>
    <w:rsid w:val="46E05A99"/>
    <w:rsid w:val="46E07A24"/>
    <w:rsid w:val="46E24207"/>
    <w:rsid w:val="46E3046D"/>
    <w:rsid w:val="46E5280F"/>
    <w:rsid w:val="46E56796"/>
    <w:rsid w:val="46E57474"/>
    <w:rsid w:val="46E6372B"/>
    <w:rsid w:val="46E77511"/>
    <w:rsid w:val="46E8548A"/>
    <w:rsid w:val="46E87EF8"/>
    <w:rsid w:val="46E92BE3"/>
    <w:rsid w:val="46E945AE"/>
    <w:rsid w:val="46E95884"/>
    <w:rsid w:val="46EB6F46"/>
    <w:rsid w:val="46EC1E6A"/>
    <w:rsid w:val="46EC434B"/>
    <w:rsid w:val="46F1393C"/>
    <w:rsid w:val="46F14B24"/>
    <w:rsid w:val="46F451A1"/>
    <w:rsid w:val="46F55860"/>
    <w:rsid w:val="46F642E1"/>
    <w:rsid w:val="46F7405A"/>
    <w:rsid w:val="46F750AC"/>
    <w:rsid w:val="46F829A5"/>
    <w:rsid w:val="46F92F02"/>
    <w:rsid w:val="46F942DB"/>
    <w:rsid w:val="46F947E9"/>
    <w:rsid w:val="46FA462E"/>
    <w:rsid w:val="46FA5EFD"/>
    <w:rsid w:val="46FB247D"/>
    <w:rsid w:val="46FB26BE"/>
    <w:rsid w:val="46FB3C88"/>
    <w:rsid w:val="46FF640B"/>
    <w:rsid w:val="47007A15"/>
    <w:rsid w:val="4702327A"/>
    <w:rsid w:val="47024C1B"/>
    <w:rsid w:val="47025C35"/>
    <w:rsid w:val="47026756"/>
    <w:rsid w:val="4703320D"/>
    <w:rsid w:val="470357DE"/>
    <w:rsid w:val="47045419"/>
    <w:rsid w:val="47054CFA"/>
    <w:rsid w:val="47057A2C"/>
    <w:rsid w:val="47061817"/>
    <w:rsid w:val="47065539"/>
    <w:rsid w:val="47067953"/>
    <w:rsid w:val="47081D9A"/>
    <w:rsid w:val="47084BE4"/>
    <w:rsid w:val="47086B89"/>
    <w:rsid w:val="470964D0"/>
    <w:rsid w:val="470A3FC0"/>
    <w:rsid w:val="470B2FB9"/>
    <w:rsid w:val="470B7BB5"/>
    <w:rsid w:val="470C0E01"/>
    <w:rsid w:val="470C71EA"/>
    <w:rsid w:val="470D352C"/>
    <w:rsid w:val="470D49FC"/>
    <w:rsid w:val="470E14E3"/>
    <w:rsid w:val="470E293D"/>
    <w:rsid w:val="470E4D1E"/>
    <w:rsid w:val="47100BEC"/>
    <w:rsid w:val="471031F0"/>
    <w:rsid w:val="47103A87"/>
    <w:rsid w:val="47107971"/>
    <w:rsid w:val="471368D5"/>
    <w:rsid w:val="47142D21"/>
    <w:rsid w:val="47153279"/>
    <w:rsid w:val="471550A0"/>
    <w:rsid w:val="4716097A"/>
    <w:rsid w:val="47170C88"/>
    <w:rsid w:val="47170EC4"/>
    <w:rsid w:val="47194DD9"/>
    <w:rsid w:val="47195EEC"/>
    <w:rsid w:val="47197DD3"/>
    <w:rsid w:val="471A3DDE"/>
    <w:rsid w:val="471A4082"/>
    <w:rsid w:val="471C0A83"/>
    <w:rsid w:val="471C3006"/>
    <w:rsid w:val="471C5384"/>
    <w:rsid w:val="471C62C5"/>
    <w:rsid w:val="471D57F9"/>
    <w:rsid w:val="471E29F5"/>
    <w:rsid w:val="471F173A"/>
    <w:rsid w:val="471F2779"/>
    <w:rsid w:val="472074BC"/>
    <w:rsid w:val="47221661"/>
    <w:rsid w:val="472220C4"/>
    <w:rsid w:val="47233DA8"/>
    <w:rsid w:val="47236E0A"/>
    <w:rsid w:val="472418CC"/>
    <w:rsid w:val="472444AA"/>
    <w:rsid w:val="47244DA8"/>
    <w:rsid w:val="47251C2B"/>
    <w:rsid w:val="47262BC8"/>
    <w:rsid w:val="47263583"/>
    <w:rsid w:val="47266082"/>
    <w:rsid w:val="4727027D"/>
    <w:rsid w:val="47275590"/>
    <w:rsid w:val="47275EDF"/>
    <w:rsid w:val="472819F7"/>
    <w:rsid w:val="472A0B41"/>
    <w:rsid w:val="472A5DE4"/>
    <w:rsid w:val="472A5E9B"/>
    <w:rsid w:val="472A6591"/>
    <w:rsid w:val="472B17CF"/>
    <w:rsid w:val="472B3FB9"/>
    <w:rsid w:val="472B7DAB"/>
    <w:rsid w:val="472C09C1"/>
    <w:rsid w:val="472C7A90"/>
    <w:rsid w:val="472D7809"/>
    <w:rsid w:val="472E5CEB"/>
    <w:rsid w:val="472F4097"/>
    <w:rsid w:val="47310231"/>
    <w:rsid w:val="47314FCF"/>
    <w:rsid w:val="4734088B"/>
    <w:rsid w:val="47341EB5"/>
    <w:rsid w:val="47343067"/>
    <w:rsid w:val="473443F8"/>
    <w:rsid w:val="4734697A"/>
    <w:rsid w:val="47347694"/>
    <w:rsid w:val="47357D51"/>
    <w:rsid w:val="47377EFB"/>
    <w:rsid w:val="473834D3"/>
    <w:rsid w:val="473900AF"/>
    <w:rsid w:val="473942DD"/>
    <w:rsid w:val="47394EC8"/>
    <w:rsid w:val="47396454"/>
    <w:rsid w:val="47397948"/>
    <w:rsid w:val="473D5757"/>
    <w:rsid w:val="473E0E4B"/>
    <w:rsid w:val="473E148B"/>
    <w:rsid w:val="47415D3A"/>
    <w:rsid w:val="47424BF5"/>
    <w:rsid w:val="474341A0"/>
    <w:rsid w:val="474401E3"/>
    <w:rsid w:val="47440770"/>
    <w:rsid w:val="47455038"/>
    <w:rsid w:val="47461693"/>
    <w:rsid w:val="47461C8F"/>
    <w:rsid w:val="474708B0"/>
    <w:rsid w:val="474772CB"/>
    <w:rsid w:val="474866A3"/>
    <w:rsid w:val="474935E4"/>
    <w:rsid w:val="47496B74"/>
    <w:rsid w:val="474A35D3"/>
    <w:rsid w:val="474A4038"/>
    <w:rsid w:val="474B132B"/>
    <w:rsid w:val="474B31BD"/>
    <w:rsid w:val="474B400D"/>
    <w:rsid w:val="474B4FF2"/>
    <w:rsid w:val="474C61D8"/>
    <w:rsid w:val="474E11EF"/>
    <w:rsid w:val="474E2556"/>
    <w:rsid w:val="474F4F09"/>
    <w:rsid w:val="475074A9"/>
    <w:rsid w:val="4751279D"/>
    <w:rsid w:val="4751493F"/>
    <w:rsid w:val="47546EBA"/>
    <w:rsid w:val="47552FFC"/>
    <w:rsid w:val="475662DC"/>
    <w:rsid w:val="475728C4"/>
    <w:rsid w:val="47576BD7"/>
    <w:rsid w:val="47590DA7"/>
    <w:rsid w:val="475922B3"/>
    <w:rsid w:val="475A2EDD"/>
    <w:rsid w:val="475C2613"/>
    <w:rsid w:val="475C7559"/>
    <w:rsid w:val="475D2C4C"/>
    <w:rsid w:val="475D595F"/>
    <w:rsid w:val="475E73C7"/>
    <w:rsid w:val="475E7469"/>
    <w:rsid w:val="47604058"/>
    <w:rsid w:val="476229DD"/>
    <w:rsid w:val="47623E0D"/>
    <w:rsid w:val="47623FF6"/>
    <w:rsid w:val="47626091"/>
    <w:rsid w:val="476313E1"/>
    <w:rsid w:val="476350FC"/>
    <w:rsid w:val="476372F8"/>
    <w:rsid w:val="47675156"/>
    <w:rsid w:val="47677A42"/>
    <w:rsid w:val="476B4E6F"/>
    <w:rsid w:val="476C01EB"/>
    <w:rsid w:val="476C5B8A"/>
    <w:rsid w:val="476F1092"/>
    <w:rsid w:val="476F6D06"/>
    <w:rsid w:val="477018C3"/>
    <w:rsid w:val="47702120"/>
    <w:rsid w:val="47703977"/>
    <w:rsid w:val="477275D1"/>
    <w:rsid w:val="4773139E"/>
    <w:rsid w:val="47732224"/>
    <w:rsid w:val="477323D6"/>
    <w:rsid w:val="47754C09"/>
    <w:rsid w:val="47772C74"/>
    <w:rsid w:val="47787CC4"/>
    <w:rsid w:val="47791410"/>
    <w:rsid w:val="47793CE4"/>
    <w:rsid w:val="47796618"/>
    <w:rsid w:val="477A088B"/>
    <w:rsid w:val="477B63DF"/>
    <w:rsid w:val="477C203E"/>
    <w:rsid w:val="477D2328"/>
    <w:rsid w:val="477E12B6"/>
    <w:rsid w:val="477F0527"/>
    <w:rsid w:val="47800B4F"/>
    <w:rsid w:val="478024F6"/>
    <w:rsid w:val="47812E34"/>
    <w:rsid w:val="47814B50"/>
    <w:rsid w:val="47822943"/>
    <w:rsid w:val="47824D85"/>
    <w:rsid w:val="47825324"/>
    <w:rsid w:val="478303A4"/>
    <w:rsid w:val="478333D8"/>
    <w:rsid w:val="478360B8"/>
    <w:rsid w:val="47867D2D"/>
    <w:rsid w:val="4787393A"/>
    <w:rsid w:val="4787407E"/>
    <w:rsid w:val="47877636"/>
    <w:rsid w:val="47891DBF"/>
    <w:rsid w:val="47894400"/>
    <w:rsid w:val="478C3200"/>
    <w:rsid w:val="478D21C5"/>
    <w:rsid w:val="478D51EB"/>
    <w:rsid w:val="478E0D04"/>
    <w:rsid w:val="478F1FA4"/>
    <w:rsid w:val="478F4786"/>
    <w:rsid w:val="47903E0C"/>
    <w:rsid w:val="479041AA"/>
    <w:rsid w:val="47913DE3"/>
    <w:rsid w:val="479457DF"/>
    <w:rsid w:val="479566F6"/>
    <w:rsid w:val="4796726A"/>
    <w:rsid w:val="479739E8"/>
    <w:rsid w:val="47975D5C"/>
    <w:rsid w:val="47977B22"/>
    <w:rsid w:val="47980992"/>
    <w:rsid w:val="47984EA9"/>
    <w:rsid w:val="479A1112"/>
    <w:rsid w:val="479B53C8"/>
    <w:rsid w:val="479B6A54"/>
    <w:rsid w:val="479D19CB"/>
    <w:rsid w:val="479D6BBD"/>
    <w:rsid w:val="47A03E65"/>
    <w:rsid w:val="47A1012F"/>
    <w:rsid w:val="47A161F4"/>
    <w:rsid w:val="47A34B13"/>
    <w:rsid w:val="47A64508"/>
    <w:rsid w:val="47A67233"/>
    <w:rsid w:val="47A71A9F"/>
    <w:rsid w:val="47A72999"/>
    <w:rsid w:val="47A75A6A"/>
    <w:rsid w:val="47A801DD"/>
    <w:rsid w:val="47A865D2"/>
    <w:rsid w:val="47A87D74"/>
    <w:rsid w:val="47A919BE"/>
    <w:rsid w:val="47A96BF4"/>
    <w:rsid w:val="47AA1FEF"/>
    <w:rsid w:val="47AA3EEC"/>
    <w:rsid w:val="47AB0ECD"/>
    <w:rsid w:val="47AB34CE"/>
    <w:rsid w:val="47AC5F7F"/>
    <w:rsid w:val="47AE0BC3"/>
    <w:rsid w:val="47AE13C0"/>
    <w:rsid w:val="47AF28CA"/>
    <w:rsid w:val="47AF3C46"/>
    <w:rsid w:val="47AF5E4D"/>
    <w:rsid w:val="47AF7FF8"/>
    <w:rsid w:val="47B24E05"/>
    <w:rsid w:val="47B2591F"/>
    <w:rsid w:val="47B3210E"/>
    <w:rsid w:val="47B355F2"/>
    <w:rsid w:val="47B42A7E"/>
    <w:rsid w:val="47B4643A"/>
    <w:rsid w:val="47B50F37"/>
    <w:rsid w:val="47B51103"/>
    <w:rsid w:val="47B52A0E"/>
    <w:rsid w:val="47B5611F"/>
    <w:rsid w:val="47B6192C"/>
    <w:rsid w:val="47B75A93"/>
    <w:rsid w:val="47B86CA9"/>
    <w:rsid w:val="47B97F72"/>
    <w:rsid w:val="47BA298C"/>
    <w:rsid w:val="47BA44C2"/>
    <w:rsid w:val="47BB7003"/>
    <w:rsid w:val="47BC1148"/>
    <w:rsid w:val="47BC1BCB"/>
    <w:rsid w:val="47BC4125"/>
    <w:rsid w:val="47BC4AD9"/>
    <w:rsid w:val="47BC6B16"/>
    <w:rsid w:val="47BE76E3"/>
    <w:rsid w:val="47BF0925"/>
    <w:rsid w:val="47C05480"/>
    <w:rsid w:val="47C12630"/>
    <w:rsid w:val="47C270F5"/>
    <w:rsid w:val="47C3695A"/>
    <w:rsid w:val="47C40073"/>
    <w:rsid w:val="47C4279C"/>
    <w:rsid w:val="47C53406"/>
    <w:rsid w:val="47C55932"/>
    <w:rsid w:val="47C651BA"/>
    <w:rsid w:val="47C65C58"/>
    <w:rsid w:val="47C72671"/>
    <w:rsid w:val="47C856F0"/>
    <w:rsid w:val="47C87F3D"/>
    <w:rsid w:val="47C87FD9"/>
    <w:rsid w:val="47CA1F1F"/>
    <w:rsid w:val="47CA305F"/>
    <w:rsid w:val="47CB2BF0"/>
    <w:rsid w:val="47CD617F"/>
    <w:rsid w:val="47CE035A"/>
    <w:rsid w:val="47CF21F0"/>
    <w:rsid w:val="47CF2A8A"/>
    <w:rsid w:val="47CF67AB"/>
    <w:rsid w:val="47CF7D59"/>
    <w:rsid w:val="47D02F4B"/>
    <w:rsid w:val="47D06255"/>
    <w:rsid w:val="47D26BB8"/>
    <w:rsid w:val="47D316C2"/>
    <w:rsid w:val="47D53C8F"/>
    <w:rsid w:val="47D7074B"/>
    <w:rsid w:val="47D72D7D"/>
    <w:rsid w:val="47D80964"/>
    <w:rsid w:val="47D93DD3"/>
    <w:rsid w:val="47DA461B"/>
    <w:rsid w:val="47DB4548"/>
    <w:rsid w:val="47DD20E1"/>
    <w:rsid w:val="47DD6770"/>
    <w:rsid w:val="47E1644C"/>
    <w:rsid w:val="47E33C3E"/>
    <w:rsid w:val="47E53003"/>
    <w:rsid w:val="47E620C9"/>
    <w:rsid w:val="47E7710B"/>
    <w:rsid w:val="47E83D2B"/>
    <w:rsid w:val="47E87AC1"/>
    <w:rsid w:val="47EB0F9D"/>
    <w:rsid w:val="47ED6E96"/>
    <w:rsid w:val="47ED72B3"/>
    <w:rsid w:val="47EE7E25"/>
    <w:rsid w:val="47EF117A"/>
    <w:rsid w:val="47F0761F"/>
    <w:rsid w:val="47F21597"/>
    <w:rsid w:val="47F24148"/>
    <w:rsid w:val="47F5415C"/>
    <w:rsid w:val="47F57D5B"/>
    <w:rsid w:val="47F857A5"/>
    <w:rsid w:val="47F86D30"/>
    <w:rsid w:val="47F92956"/>
    <w:rsid w:val="47F952EC"/>
    <w:rsid w:val="47F96928"/>
    <w:rsid w:val="47FA1C1B"/>
    <w:rsid w:val="47FB295D"/>
    <w:rsid w:val="47FB5741"/>
    <w:rsid w:val="47FC5AD3"/>
    <w:rsid w:val="47FC6F3C"/>
    <w:rsid w:val="47FC7BC0"/>
    <w:rsid w:val="47FF204E"/>
    <w:rsid w:val="480028FB"/>
    <w:rsid w:val="480060A0"/>
    <w:rsid w:val="48006873"/>
    <w:rsid w:val="480106D8"/>
    <w:rsid w:val="4801522F"/>
    <w:rsid w:val="48017E51"/>
    <w:rsid w:val="480245F6"/>
    <w:rsid w:val="48027092"/>
    <w:rsid w:val="48030798"/>
    <w:rsid w:val="480365BA"/>
    <w:rsid w:val="4804008D"/>
    <w:rsid w:val="48042ED9"/>
    <w:rsid w:val="4805036F"/>
    <w:rsid w:val="480660DE"/>
    <w:rsid w:val="48067BFB"/>
    <w:rsid w:val="48070539"/>
    <w:rsid w:val="48081E58"/>
    <w:rsid w:val="480A459F"/>
    <w:rsid w:val="480B00BC"/>
    <w:rsid w:val="480B6DB0"/>
    <w:rsid w:val="480B7784"/>
    <w:rsid w:val="480C2C20"/>
    <w:rsid w:val="480D00A1"/>
    <w:rsid w:val="480E0816"/>
    <w:rsid w:val="480E1357"/>
    <w:rsid w:val="480E59E0"/>
    <w:rsid w:val="480E656E"/>
    <w:rsid w:val="480E7B0D"/>
    <w:rsid w:val="480F71FA"/>
    <w:rsid w:val="480F7A0D"/>
    <w:rsid w:val="4810465A"/>
    <w:rsid w:val="48106693"/>
    <w:rsid w:val="48113005"/>
    <w:rsid w:val="48114B72"/>
    <w:rsid w:val="48117988"/>
    <w:rsid w:val="48123710"/>
    <w:rsid w:val="48125039"/>
    <w:rsid w:val="481443A4"/>
    <w:rsid w:val="48162746"/>
    <w:rsid w:val="48191A4C"/>
    <w:rsid w:val="4819485D"/>
    <w:rsid w:val="48195F0A"/>
    <w:rsid w:val="48196470"/>
    <w:rsid w:val="481D2BAD"/>
    <w:rsid w:val="481D4C9C"/>
    <w:rsid w:val="481E06B7"/>
    <w:rsid w:val="482016F6"/>
    <w:rsid w:val="48221133"/>
    <w:rsid w:val="48225A9E"/>
    <w:rsid w:val="4822773B"/>
    <w:rsid w:val="482434FC"/>
    <w:rsid w:val="48243635"/>
    <w:rsid w:val="482639FB"/>
    <w:rsid w:val="4826562C"/>
    <w:rsid w:val="48267F7E"/>
    <w:rsid w:val="48272EED"/>
    <w:rsid w:val="48277C0D"/>
    <w:rsid w:val="482820F0"/>
    <w:rsid w:val="482833A5"/>
    <w:rsid w:val="482B7617"/>
    <w:rsid w:val="482D450D"/>
    <w:rsid w:val="482E596F"/>
    <w:rsid w:val="482F1FED"/>
    <w:rsid w:val="4831203E"/>
    <w:rsid w:val="483211E1"/>
    <w:rsid w:val="4832377E"/>
    <w:rsid w:val="48332B19"/>
    <w:rsid w:val="48335A82"/>
    <w:rsid w:val="483402FA"/>
    <w:rsid w:val="48343F26"/>
    <w:rsid w:val="48354CFF"/>
    <w:rsid w:val="483606CB"/>
    <w:rsid w:val="48370891"/>
    <w:rsid w:val="48372ACB"/>
    <w:rsid w:val="48377E54"/>
    <w:rsid w:val="483865A4"/>
    <w:rsid w:val="483872A5"/>
    <w:rsid w:val="4839645C"/>
    <w:rsid w:val="48397826"/>
    <w:rsid w:val="483A7E12"/>
    <w:rsid w:val="483C7D5A"/>
    <w:rsid w:val="483D0DC6"/>
    <w:rsid w:val="483E0E31"/>
    <w:rsid w:val="483E2B01"/>
    <w:rsid w:val="483F1658"/>
    <w:rsid w:val="4840266D"/>
    <w:rsid w:val="48405CBC"/>
    <w:rsid w:val="48413565"/>
    <w:rsid w:val="48422F1F"/>
    <w:rsid w:val="48431EF1"/>
    <w:rsid w:val="48437396"/>
    <w:rsid w:val="48457F7B"/>
    <w:rsid w:val="48466EEA"/>
    <w:rsid w:val="484A4449"/>
    <w:rsid w:val="484A7B50"/>
    <w:rsid w:val="484C6A5F"/>
    <w:rsid w:val="484E25A6"/>
    <w:rsid w:val="484E53D6"/>
    <w:rsid w:val="484E6F17"/>
    <w:rsid w:val="484E7F40"/>
    <w:rsid w:val="485046CB"/>
    <w:rsid w:val="48511270"/>
    <w:rsid w:val="48522CEB"/>
    <w:rsid w:val="48526268"/>
    <w:rsid w:val="485557A6"/>
    <w:rsid w:val="48573D75"/>
    <w:rsid w:val="485851C6"/>
    <w:rsid w:val="485862EB"/>
    <w:rsid w:val="485874FB"/>
    <w:rsid w:val="48590D1A"/>
    <w:rsid w:val="48593A3D"/>
    <w:rsid w:val="485940DA"/>
    <w:rsid w:val="48595F51"/>
    <w:rsid w:val="4859720A"/>
    <w:rsid w:val="485A01BB"/>
    <w:rsid w:val="485A0EF2"/>
    <w:rsid w:val="485A379A"/>
    <w:rsid w:val="485B4353"/>
    <w:rsid w:val="485E71D6"/>
    <w:rsid w:val="485F4E2F"/>
    <w:rsid w:val="4860354A"/>
    <w:rsid w:val="48603A6B"/>
    <w:rsid w:val="48603F8D"/>
    <w:rsid w:val="4861318C"/>
    <w:rsid w:val="486229CB"/>
    <w:rsid w:val="48627F9F"/>
    <w:rsid w:val="48633304"/>
    <w:rsid w:val="48653A4D"/>
    <w:rsid w:val="48657418"/>
    <w:rsid w:val="4866574F"/>
    <w:rsid w:val="486677E1"/>
    <w:rsid w:val="48672EB7"/>
    <w:rsid w:val="4867683D"/>
    <w:rsid w:val="48686D6B"/>
    <w:rsid w:val="486A3C7D"/>
    <w:rsid w:val="486A48EB"/>
    <w:rsid w:val="486A6225"/>
    <w:rsid w:val="486A6699"/>
    <w:rsid w:val="486C0F73"/>
    <w:rsid w:val="486C27C2"/>
    <w:rsid w:val="486C487C"/>
    <w:rsid w:val="486D0084"/>
    <w:rsid w:val="486D1297"/>
    <w:rsid w:val="486E23FF"/>
    <w:rsid w:val="486E43F2"/>
    <w:rsid w:val="486E70B5"/>
    <w:rsid w:val="486F0EE2"/>
    <w:rsid w:val="486F2933"/>
    <w:rsid w:val="486F2AE9"/>
    <w:rsid w:val="48702A67"/>
    <w:rsid w:val="4873128B"/>
    <w:rsid w:val="487449D5"/>
    <w:rsid w:val="48744A3C"/>
    <w:rsid w:val="48746F71"/>
    <w:rsid w:val="487564A7"/>
    <w:rsid w:val="487653E4"/>
    <w:rsid w:val="487658BA"/>
    <w:rsid w:val="48772073"/>
    <w:rsid w:val="48772B9F"/>
    <w:rsid w:val="48777600"/>
    <w:rsid w:val="487877D2"/>
    <w:rsid w:val="48797197"/>
    <w:rsid w:val="487A0A8A"/>
    <w:rsid w:val="487B19A2"/>
    <w:rsid w:val="487C6877"/>
    <w:rsid w:val="487E4C33"/>
    <w:rsid w:val="487F26E7"/>
    <w:rsid w:val="488013D2"/>
    <w:rsid w:val="48803710"/>
    <w:rsid w:val="488037DD"/>
    <w:rsid w:val="48824D1B"/>
    <w:rsid w:val="488251CA"/>
    <w:rsid w:val="48831E27"/>
    <w:rsid w:val="4884701B"/>
    <w:rsid w:val="488515DA"/>
    <w:rsid w:val="48864F4A"/>
    <w:rsid w:val="488A652B"/>
    <w:rsid w:val="488A6D87"/>
    <w:rsid w:val="488D552A"/>
    <w:rsid w:val="488F123D"/>
    <w:rsid w:val="489052FC"/>
    <w:rsid w:val="489334CB"/>
    <w:rsid w:val="48935C1E"/>
    <w:rsid w:val="48951182"/>
    <w:rsid w:val="489515E6"/>
    <w:rsid w:val="48954A52"/>
    <w:rsid w:val="48965523"/>
    <w:rsid w:val="48966DD1"/>
    <w:rsid w:val="48967B76"/>
    <w:rsid w:val="4897588C"/>
    <w:rsid w:val="48983669"/>
    <w:rsid w:val="48983872"/>
    <w:rsid w:val="489858F0"/>
    <w:rsid w:val="489B77C1"/>
    <w:rsid w:val="489F704B"/>
    <w:rsid w:val="48A030C9"/>
    <w:rsid w:val="48A04920"/>
    <w:rsid w:val="48A05B57"/>
    <w:rsid w:val="48A460DC"/>
    <w:rsid w:val="48A55B49"/>
    <w:rsid w:val="48A7562F"/>
    <w:rsid w:val="48A763B2"/>
    <w:rsid w:val="48A77841"/>
    <w:rsid w:val="48A87306"/>
    <w:rsid w:val="48A91168"/>
    <w:rsid w:val="48AA7E37"/>
    <w:rsid w:val="48AC1A86"/>
    <w:rsid w:val="48AD7473"/>
    <w:rsid w:val="48AE1B1F"/>
    <w:rsid w:val="48AE4263"/>
    <w:rsid w:val="48AE7702"/>
    <w:rsid w:val="48B2130E"/>
    <w:rsid w:val="48B2170B"/>
    <w:rsid w:val="48B2662A"/>
    <w:rsid w:val="48B30E3C"/>
    <w:rsid w:val="48B45C72"/>
    <w:rsid w:val="48B570BC"/>
    <w:rsid w:val="48B613F1"/>
    <w:rsid w:val="48B65F68"/>
    <w:rsid w:val="48B7667B"/>
    <w:rsid w:val="48B8446A"/>
    <w:rsid w:val="48B845B0"/>
    <w:rsid w:val="48BA2702"/>
    <w:rsid w:val="48BB2944"/>
    <w:rsid w:val="48BB3F3D"/>
    <w:rsid w:val="48BC6EB2"/>
    <w:rsid w:val="48C160FA"/>
    <w:rsid w:val="48C2086C"/>
    <w:rsid w:val="48C20A63"/>
    <w:rsid w:val="48C23874"/>
    <w:rsid w:val="48C241B2"/>
    <w:rsid w:val="48C30810"/>
    <w:rsid w:val="48C3568D"/>
    <w:rsid w:val="48C626A0"/>
    <w:rsid w:val="48C63E09"/>
    <w:rsid w:val="48C66A87"/>
    <w:rsid w:val="48C70BC1"/>
    <w:rsid w:val="48C71F77"/>
    <w:rsid w:val="48C74CE9"/>
    <w:rsid w:val="48C74D94"/>
    <w:rsid w:val="48CA099D"/>
    <w:rsid w:val="48CE3CB6"/>
    <w:rsid w:val="48CE55DA"/>
    <w:rsid w:val="48CE7CE3"/>
    <w:rsid w:val="48CF1B50"/>
    <w:rsid w:val="48CF5E0D"/>
    <w:rsid w:val="48D014DE"/>
    <w:rsid w:val="48D23186"/>
    <w:rsid w:val="48D24780"/>
    <w:rsid w:val="48D25F7B"/>
    <w:rsid w:val="48D540BC"/>
    <w:rsid w:val="48D71F9B"/>
    <w:rsid w:val="48D821C8"/>
    <w:rsid w:val="48D825EE"/>
    <w:rsid w:val="48DA14D2"/>
    <w:rsid w:val="48DA4C87"/>
    <w:rsid w:val="48DA58F9"/>
    <w:rsid w:val="48DA5918"/>
    <w:rsid w:val="48DB296E"/>
    <w:rsid w:val="48DC049F"/>
    <w:rsid w:val="48DD47FC"/>
    <w:rsid w:val="48DE2BEE"/>
    <w:rsid w:val="48E215F5"/>
    <w:rsid w:val="48E27157"/>
    <w:rsid w:val="48E341EF"/>
    <w:rsid w:val="48E362C7"/>
    <w:rsid w:val="48E401AA"/>
    <w:rsid w:val="48E57CBF"/>
    <w:rsid w:val="48E61539"/>
    <w:rsid w:val="48E62325"/>
    <w:rsid w:val="48E70100"/>
    <w:rsid w:val="48E76D53"/>
    <w:rsid w:val="48E86F3B"/>
    <w:rsid w:val="48EB0328"/>
    <w:rsid w:val="48EB1A54"/>
    <w:rsid w:val="48EB7FBF"/>
    <w:rsid w:val="48EC6DDD"/>
    <w:rsid w:val="48EC790A"/>
    <w:rsid w:val="48ED0D94"/>
    <w:rsid w:val="48ED120D"/>
    <w:rsid w:val="48ED34A8"/>
    <w:rsid w:val="48EE528E"/>
    <w:rsid w:val="48EE6FE0"/>
    <w:rsid w:val="48F00FFE"/>
    <w:rsid w:val="48F038D7"/>
    <w:rsid w:val="48F30707"/>
    <w:rsid w:val="48F5161A"/>
    <w:rsid w:val="48F56D09"/>
    <w:rsid w:val="48F73826"/>
    <w:rsid w:val="48F91F82"/>
    <w:rsid w:val="48F921C7"/>
    <w:rsid w:val="48F93815"/>
    <w:rsid w:val="48F960F8"/>
    <w:rsid w:val="48FB12C6"/>
    <w:rsid w:val="48FB3E48"/>
    <w:rsid w:val="48FC5628"/>
    <w:rsid w:val="48FC7869"/>
    <w:rsid w:val="48FD4E08"/>
    <w:rsid w:val="48FE3058"/>
    <w:rsid w:val="49001C3F"/>
    <w:rsid w:val="49001DA0"/>
    <w:rsid w:val="490039EC"/>
    <w:rsid w:val="490339F2"/>
    <w:rsid w:val="49050F67"/>
    <w:rsid w:val="49070813"/>
    <w:rsid w:val="49070CBD"/>
    <w:rsid w:val="49074090"/>
    <w:rsid w:val="4908162F"/>
    <w:rsid w:val="49081D3A"/>
    <w:rsid w:val="490825BD"/>
    <w:rsid w:val="49086710"/>
    <w:rsid w:val="490972BA"/>
    <w:rsid w:val="490B0657"/>
    <w:rsid w:val="490D435E"/>
    <w:rsid w:val="490D684E"/>
    <w:rsid w:val="490E1257"/>
    <w:rsid w:val="490E4098"/>
    <w:rsid w:val="490E782D"/>
    <w:rsid w:val="490F2829"/>
    <w:rsid w:val="490F2CC2"/>
    <w:rsid w:val="490F3225"/>
    <w:rsid w:val="490F6D7B"/>
    <w:rsid w:val="490F7FFE"/>
    <w:rsid w:val="49104456"/>
    <w:rsid w:val="491044F5"/>
    <w:rsid w:val="4910717A"/>
    <w:rsid w:val="49113E57"/>
    <w:rsid w:val="491316DF"/>
    <w:rsid w:val="49132AA6"/>
    <w:rsid w:val="49145710"/>
    <w:rsid w:val="49151DE8"/>
    <w:rsid w:val="49155C67"/>
    <w:rsid w:val="49157D33"/>
    <w:rsid w:val="491611B4"/>
    <w:rsid w:val="49161AEB"/>
    <w:rsid w:val="49176634"/>
    <w:rsid w:val="4918546A"/>
    <w:rsid w:val="49185B94"/>
    <w:rsid w:val="49186C44"/>
    <w:rsid w:val="49190356"/>
    <w:rsid w:val="49195E9B"/>
    <w:rsid w:val="491979B5"/>
    <w:rsid w:val="491A1E9A"/>
    <w:rsid w:val="491A65DB"/>
    <w:rsid w:val="491E3437"/>
    <w:rsid w:val="491E4BDF"/>
    <w:rsid w:val="491E65E0"/>
    <w:rsid w:val="491E69E8"/>
    <w:rsid w:val="49224A15"/>
    <w:rsid w:val="49243D33"/>
    <w:rsid w:val="49246086"/>
    <w:rsid w:val="49253BAC"/>
    <w:rsid w:val="49253DFD"/>
    <w:rsid w:val="49254415"/>
    <w:rsid w:val="492600B0"/>
    <w:rsid w:val="49280739"/>
    <w:rsid w:val="4928330E"/>
    <w:rsid w:val="49283741"/>
    <w:rsid w:val="492B6B8C"/>
    <w:rsid w:val="492C46E2"/>
    <w:rsid w:val="492C505C"/>
    <w:rsid w:val="492C5436"/>
    <w:rsid w:val="492D049F"/>
    <w:rsid w:val="492D6535"/>
    <w:rsid w:val="49304B1D"/>
    <w:rsid w:val="49310621"/>
    <w:rsid w:val="4931467F"/>
    <w:rsid w:val="49331A06"/>
    <w:rsid w:val="49331A1E"/>
    <w:rsid w:val="49331A7F"/>
    <w:rsid w:val="49343C88"/>
    <w:rsid w:val="49360C52"/>
    <w:rsid w:val="49384E50"/>
    <w:rsid w:val="493A47DE"/>
    <w:rsid w:val="493A7096"/>
    <w:rsid w:val="493B229B"/>
    <w:rsid w:val="493B5331"/>
    <w:rsid w:val="493C0169"/>
    <w:rsid w:val="493C327F"/>
    <w:rsid w:val="493C6204"/>
    <w:rsid w:val="493F4F03"/>
    <w:rsid w:val="49404372"/>
    <w:rsid w:val="49421BB9"/>
    <w:rsid w:val="49433959"/>
    <w:rsid w:val="494359DF"/>
    <w:rsid w:val="494400AD"/>
    <w:rsid w:val="494440F8"/>
    <w:rsid w:val="494526F0"/>
    <w:rsid w:val="494B7D40"/>
    <w:rsid w:val="494C3B4C"/>
    <w:rsid w:val="494C73D7"/>
    <w:rsid w:val="494E3444"/>
    <w:rsid w:val="494E5C16"/>
    <w:rsid w:val="494E7D23"/>
    <w:rsid w:val="494F2E8E"/>
    <w:rsid w:val="4952285C"/>
    <w:rsid w:val="49530F76"/>
    <w:rsid w:val="49535AFD"/>
    <w:rsid w:val="49542055"/>
    <w:rsid w:val="49571A4C"/>
    <w:rsid w:val="49580C1A"/>
    <w:rsid w:val="49585903"/>
    <w:rsid w:val="49593C0E"/>
    <w:rsid w:val="495C290A"/>
    <w:rsid w:val="495C36ED"/>
    <w:rsid w:val="495D5D54"/>
    <w:rsid w:val="495E5227"/>
    <w:rsid w:val="495F2334"/>
    <w:rsid w:val="496103AF"/>
    <w:rsid w:val="49612536"/>
    <w:rsid w:val="49643AE7"/>
    <w:rsid w:val="49660CDB"/>
    <w:rsid w:val="49663EBD"/>
    <w:rsid w:val="49664EE9"/>
    <w:rsid w:val="496661E9"/>
    <w:rsid w:val="49674E20"/>
    <w:rsid w:val="49693F14"/>
    <w:rsid w:val="496A479C"/>
    <w:rsid w:val="496B69F3"/>
    <w:rsid w:val="496D6600"/>
    <w:rsid w:val="496E465A"/>
    <w:rsid w:val="496F08D3"/>
    <w:rsid w:val="496F1A1E"/>
    <w:rsid w:val="496F27BF"/>
    <w:rsid w:val="496F4C32"/>
    <w:rsid w:val="496F4F7C"/>
    <w:rsid w:val="496F76AD"/>
    <w:rsid w:val="49713980"/>
    <w:rsid w:val="49725577"/>
    <w:rsid w:val="49737970"/>
    <w:rsid w:val="497426D0"/>
    <w:rsid w:val="49750E13"/>
    <w:rsid w:val="4976539C"/>
    <w:rsid w:val="497720FB"/>
    <w:rsid w:val="49774068"/>
    <w:rsid w:val="49775231"/>
    <w:rsid w:val="49777EA0"/>
    <w:rsid w:val="497A7DA6"/>
    <w:rsid w:val="497B4449"/>
    <w:rsid w:val="497C20AD"/>
    <w:rsid w:val="497D7758"/>
    <w:rsid w:val="497E6AE7"/>
    <w:rsid w:val="497E7F6D"/>
    <w:rsid w:val="49825CE4"/>
    <w:rsid w:val="4983184F"/>
    <w:rsid w:val="49871563"/>
    <w:rsid w:val="498A4F84"/>
    <w:rsid w:val="498A5659"/>
    <w:rsid w:val="498A768C"/>
    <w:rsid w:val="498A7AD7"/>
    <w:rsid w:val="498D67DD"/>
    <w:rsid w:val="498E1B26"/>
    <w:rsid w:val="498E413E"/>
    <w:rsid w:val="498E60A4"/>
    <w:rsid w:val="498F3431"/>
    <w:rsid w:val="4990696B"/>
    <w:rsid w:val="49906C01"/>
    <w:rsid w:val="49914715"/>
    <w:rsid w:val="49914EE1"/>
    <w:rsid w:val="49956E25"/>
    <w:rsid w:val="49961605"/>
    <w:rsid w:val="49961C9C"/>
    <w:rsid w:val="49991723"/>
    <w:rsid w:val="499B4680"/>
    <w:rsid w:val="499D5DF9"/>
    <w:rsid w:val="499D7FE6"/>
    <w:rsid w:val="499E45E9"/>
    <w:rsid w:val="499E47B1"/>
    <w:rsid w:val="499E5CB6"/>
    <w:rsid w:val="49A06F08"/>
    <w:rsid w:val="49A121CE"/>
    <w:rsid w:val="49A215A7"/>
    <w:rsid w:val="49A219EA"/>
    <w:rsid w:val="49A34264"/>
    <w:rsid w:val="49A37B2D"/>
    <w:rsid w:val="49A45E6C"/>
    <w:rsid w:val="49A56415"/>
    <w:rsid w:val="49A56D0C"/>
    <w:rsid w:val="49AA2D17"/>
    <w:rsid w:val="49AC5E52"/>
    <w:rsid w:val="49AE162B"/>
    <w:rsid w:val="49AE16CA"/>
    <w:rsid w:val="49AE1BF1"/>
    <w:rsid w:val="49AE2893"/>
    <w:rsid w:val="49AF4CED"/>
    <w:rsid w:val="49AF71FE"/>
    <w:rsid w:val="49B27C3A"/>
    <w:rsid w:val="49B34013"/>
    <w:rsid w:val="49B36FD5"/>
    <w:rsid w:val="49B413DA"/>
    <w:rsid w:val="49B41A36"/>
    <w:rsid w:val="49B42466"/>
    <w:rsid w:val="49B428E3"/>
    <w:rsid w:val="49B47908"/>
    <w:rsid w:val="49B54469"/>
    <w:rsid w:val="49B559BC"/>
    <w:rsid w:val="49B70E47"/>
    <w:rsid w:val="49B725AA"/>
    <w:rsid w:val="49B90948"/>
    <w:rsid w:val="49B950D3"/>
    <w:rsid w:val="49BA0CEA"/>
    <w:rsid w:val="49BB0D41"/>
    <w:rsid w:val="49BB3306"/>
    <w:rsid w:val="49BB5AE4"/>
    <w:rsid w:val="49BB76C7"/>
    <w:rsid w:val="49BD70EF"/>
    <w:rsid w:val="49BE7B57"/>
    <w:rsid w:val="49BF36EA"/>
    <w:rsid w:val="49C01077"/>
    <w:rsid w:val="49C0165E"/>
    <w:rsid w:val="49C01979"/>
    <w:rsid w:val="49C053E9"/>
    <w:rsid w:val="49C1225F"/>
    <w:rsid w:val="49C13C92"/>
    <w:rsid w:val="49C17252"/>
    <w:rsid w:val="49C374C8"/>
    <w:rsid w:val="49C4000C"/>
    <w:rsid w:val="49C517F6"/>
    <w:rsid w:val="49C70ADC"/>
    <w:rsid w:val="49C76423"/>
    <w:rsid w:val="49C767CB"/>
    <w:rsid w:val="49C76E24"/>
    <w:rsid w:val="49C8363D"/>
    <w:rsid w:val="49C87DC5"/>
    <w:rsid w:val="49C90FFF"/>
    <w:rsid w:val="49C966FF"/>
    <w:rsid w:val="49CD1839"/>
    <w:rsid w:val="49CD1E02"/>
    <w:rsid w:val="49CD4DB3"/>
    <w:rsid w:val="49CD7E40"/>
    <w:rsid w:val="49CE1D23"/>
    <w:rsid w:val="49CE7B3C"/>
    <w:rsid w:val="49CF1BBB"/>
    <w:rsid w:val="49D00921"/>
    <w:rsid w:val="49D031B2"/>
    <w:rsid w:val="49D05D99"/>
    <w:rsid w:val="49D4497A"/>
    <w:rsid w:val="49D5378C"/>
    <w:rsid w:val="49D64A16"/>
    <w:rsid w:val="49D73920"/>
    <w:rsid w:val="49D76057"/>
    <w:rsid w:val="49DA2FC9"/>
    <w:rsid w:val="49DA3527"/>
    <w:rsid w:val="49DA3676"/>
    <w:rsid w:val="49DB2BC0"/>
    <w:rsid w:val="49DB6F7C"/>
    <w:rsid w:val="49DC1BAF"/>
    <w:rsid w:val="49DD3194"/>
    <w:rsid w:val="49DF51EC"/>
    <w:rsid w:val="49E11E94"/>
    <w:rsid w:val="49E177CF"/>
    <w:rsid w:val="49E20EDA"/>
    <w:rsid w:val="49E273A4"/>
    <w:rsid w:val="49E33938"/>
    <w:rsid w:val="49E73BF2"/>
    <w:rsid w:val="49E802CE"/>
    <w:rsid w:val="49E81CC6"/>
    <w:rsid w:val="49E8770C"/>
    <w:rsid w:val="49EB24D7"/>
    <w:rsid w:val="49EC3723"/>
    <w:rsid w:val="49EC4873"/>
    <w:rsid w:val="49EC4C89"/>
    <w:rsid w:val="49ED61EA"/>
    <w:rsid w:val="49EF0B5C"/>
    <w:rsid w:val="49F14749"/>
    <w:rsid w:val="49F15EEC"/>
    <w:rsid w:val="49F20609"/>
    <w:rsid w:val="49F22D5A"/>
    <w:rsid w:val="49F23252"/>
    <w:rsid w:val="49F262FD"/>
    <w:rsid w:val="49F33AE0"/>
    <w:rsid w:val="49F4581D"/>
    <w:rsid w:val="49F52B12"/>
    <w:rsid w:val="49F56325"/>
    <w:rsid w:val="49F62026"/>
    <w:rsid w:val="49F62327"/>
    <w:rsid w:val="49F65DE0"/>
    <w:rsid w:val="49F72510"/>
    <w:rsid w:val="49F733E5"/>
    <w:rsid w:val="49F744CF"/>
    <w:rsid w:val="49F76FA0"/>
    <w:rsid w:val="49F82139"/>
    <w:rsid w:val="49F8752E"/>
    <w:rsid w:val="49F90079"/>
    <w:rsid w:val="49F965CA"/>
    <w:rsid w:val="49FA0330"/>
    <w:rsid w:val="49FB3BCB"/>
    <w:rsid w:val="49FD5E2D"/>
    <w:rsid w:val="49FD703C"/>
    <w:rsid w:val="4A001336"/>
    <w:rsid w:val="4A005542"/>
    <w:rsid w:val="4A0269E4"/>
    <w:rsid w:val="4A0403D6"/>
    <w:rsid w:val="4A042926"/>
    <w:rsid w:val="4A056D11"/>
    <w:rsid w:val="4A0846E6"/>
    <w:rsid w:val="4A0931A1"/>
    <w:rsid w:val="4A0A52BA"/>
    <w:rsid w:val="4A0C1268"/>
    <w:rsid w:val="4A0C2C93"/>
    <w:rsid w:val="4A0C6080"/>
    <w:rsid w:val="4A0D259C"/>
    <w:rsid w:val="4A0F29FC"/>
    <w:rsid w:val="4A0F2B36"/>
    <w:rsid w:val="4A10323B"/>
    <w:rsid w:val="4A10602D"/>
    <w:rsid w:val="4A110CD0"/>
    <w:rsid w:val="4A115A27"/>
    <w:rsid w:val="4A1350E7"/>
    <w:rsid w:val="4A1412B6"/>
    <w:rsid w:val="4A141B54"/>
    <w:rsid w:val="4A1515B5"/>
    <w:rsid w:val="4A1569FD"/>
    <w:rsid w:val="4A156FFA"/>
    <w:rsid w:val="4A1766E7"/>
    <w:rsid w:val="4A190257"/>
    <w:rsid w:val="4A196B32"/>
    <w:rsid w:val="4A1B3EDF"/>
    <w:rsid w:val="4A1B4D7B"/>
    <w:rsid w:val="4A1B68DD"/>
    <w:rsid w:val="4A1C2752"/>
    <w:rsid w:val="4A1D49A1"/>
    <w:rsid w:val="4A1D6B3E"/>
    <w:rsid w:val="4A1D7E4C"/>
    <w:rsid w:val="4A1F074B"/>
    <w:rsid w:val="4A1F7DFB"/>
    <w:rsid w:val="4A2103B9"/>
    <w:rsid w:val="4A216178"/>
    <w:rsid w:val="4A2243E8"/>
    <w:rsid w:val="4A231A24"/>
    <w:rsid w:val="4A232FE7"/>
    <w:rsid w:val="4A257556"/>
    <w:rsid w:val="4A260EBD"/>
    <w:rsid w:val="4A277A8D"/>
    <w:rsid w:val="4A283B15"/>
    <w:rsid w:val="4A2863E0"/>
    <w:rsid w:val="4A287770"/>
    <w:rsid w:val="4A287ACF"/>
    <w:rsid w:val="4A287B83"/>
    <w:rsid w:val="4A2A1C4E"/>
    <w:rsid w:val="4A2B38DA"/>
    <w:rsid w:val="4A2B41B1"/>
    <w:rsid w:val="4A2B7A28"/>
    <w:rsid w:val="4A2F57A4"/>
    <w:rsid w:val="4A2F6594"/>
    <w:rsid w:val="4A2F7AA5"/>
    <w:rsid w:val="4A301312"/>
    <w:rsid w:val="4A310980"/>
    <w:rsid w:val="4A311F03"/>
    <w:rsid w:val="4A31546E"/>
    <w:rsid w:val="4A332EE6"/>
    <w:rsid w:val="4A360D52"/>
    <w:rsid w:val="4A364D95"/>
    <w:rsid w:val="4A365786"/>
    <w:rsid w:val="4A366097"/>
    <w:rsid w:val="4A372567"/>
    <w:rsid w:val="4A37271F"/>
    <w:rsid w:val="4A375E00"/>
    <w:rsid w:val="4A392DAD"/>
    <w:rsid w:val="4A393290"/>
    <w:rsid w:val="4A3B4876"/>
    <w:rsid w:val="4A3C178A"/>
    <w:rsid w:val="4A3C1B0E"/>
    <w:rsid w:val="4A3D56F8"/>
    <w:rsid w:val="4A3F1CEC"/>
    <w:rsid w:val="4A3F6CCE"/>
    <w:rsid w:val="4A405749"/>
    <w:rsid w:val="4A412877"/>
    <w:rsid w:val="4A415BAD"/>
    <w:rsid w:val="4A424361"/>
    <w:rsid w:val="4A4268EC"/>
    <w:rsid w:val="4A43701B"/>
    <w:rsid w:val="4A4411FC"/>
    <w:rsid w:val="4A442B9F"/>
    <w:rsid w:val="4A447A12"/>
    <w:rsid w:val="4A4640F0"/>
    <w:rsid w:val="4A47641D"/>
    <w:rsid w:val="4A48170A"/>
    <w:rsid w:val="4A4903BC"/>
    <w:rsid w:val="4A493BD6"/>
    <w:rsid w:val="4A4A0AD6"/>
    <w:rsid w:val="4A4A55C0"/>
    <w:rsid w:val="4A4A672B"/>
    <w:rsid w:val="4A4A674B"/>
    <w:rsid w:val="4A4A6DC2"/>
    <w:rsid w:val="4A4B0302"/>
    <w:rsid w:val="4A4B6C4A"/>
    <w:rsid w:val="4A4F186D"/>
    <w:rsid w:val="4A4F1D9B"/>
    <w:rsid w:val="4A4F1F99"/>
    <w:rsid w:val="4A4F6E58"/>
    <w:rsid w:val="4A506B48"/>
    <w:rsid w:val="4A52192B"/>
    <w:rsid w:val="4A525D18"/>
    <w:rsid w:val="4A531B30"/>
    <w:rsid w:val="4A540A52"/>
    <w:rsid w:val="4A547BB1"/>
    <w:rsid w:val="4A5642E9"/>
    <w:rsid w:val="4A567243"/>
    <w:rsid w:val="4A573DBE"/>
    <w:rsid w:val="4A57480E"/>
    <w:rsid w:val="4A582404"/>
    <w:rsid w:val="4A59253F"/>
    <w:rsid w:val="4A5B4BD2"/>
    <w:rsid w:val="4A5C31E5"/>
    <w:rsid w:val="4A5D0B8C"/>
    <w:rsid w:val="4A5D69F4"/>
    <w:rsid w:val="4A5D7D0D"/>
    <w:rsid w:val="4A5E10D8"/>
    <w:rsid w:val="4A5F1D20"/>
    <w:rsid w:val="4A5F4F2B"/>
    <w:rsid w:val="4A5F4FC6"/>
    <w:rsid w:val="4A600E63"/>
    <w:rsid w:val="4A612141"/>
    <w:rsid w:val="4A612BD7"/>
    <w:rsid w:val="4A62451C"/>
    <w:rsid w:val="4A626E3D"/>
    <w:rsid w:val="4A6273FC"/>
    <w:rsid w:val="4A634B12"/>
    <w:rsid w:val="4A653E43"/>
    <w:rsid w:val="4A6615A8"/>
    <w:rsid w:val="4A664D33"/>
    <w:rsid w:val="4A6673BB"/>
    <w:rsid w:val="4A680C99"/>
    <w:rsid w:val="4A682966"/>
    <w:rsid w:val="4A683BBC"/>
    <w:rsid w:val="4A687DF2"/>
    <w:rsid w:val="4A691FCC"/>
    <w:rsid w:val="4A694D95"/>
    <w:rsid w:val="4A6A1B2B"/>
    <w:rsid w:val="4A6A222C"/>
    <w:rsid w:val="4A6A2DA3"/>
    <w:rsid w:val="4A6A64B2"/>
    <w:rsid w:val="4A6A74C3"/>
    <w:rsid w:val="4A6C71AF"/>
    <w:rsid w:val="4A6C7D39"/>
    <w:rsid w:val="4A6E40F4"/>
    <w:rsid w:val="4A6E68A7"/>
    <w:rsid w:val="4A6E6CCB"/>
    <w:rsid w:val="4A6F3CA6"/>
    <w:rsid w:val="4A705F30"/>
    <w:rsid w:val="4A715A14"/>
    <w:rsid w:val="4A717119"/>
    <w:rsid w:val="4A7275CE"/>
    <w:rsid w:val="4A735A0F"/>
    <w:rsid w:val="4A742731"/>
    <w:rsid w:val="4A743E85"/>
    <w:rsid w:val="4A76360F"/>
    <w:rsid w:val="4A76595F"/>
    <w:rsid w:val="4A771431"/>
    <w:rsid w:val="4A771ECD"/>
    <w:rsid w:val="4A775E1A"/>
    <w:rsid w:val="4A776241"/>
    <w:rsid w:val="4A780981"/>
    <w:rsid w:val="4A7A0697"/>
    <w:rsid w:val="4A7C130C"/>
    <w:rsid w:val="4A7D2BD1"/>
    <w:rsid w:val="4A7D396D"/>
    <w:rsid w:val="4A7D7CE3"/>
    <w:rsid w:val="4A7E0C05"/>
    <w:rsid w:val="4A7F54F1"/>
    <w:rsid w:val="4A7F6E5D"/>
    <w:rsid w:val="4A800B9E"/>
    <w:rsid w:val="4A813715"/>
    <w:rsid w:val="4A825C94"/>
    <w:rsid w:val="4A832E77"/>
    <w:rsid w:val="4A834F58"/>
    <w:rsid w:val="4A863AC3"/>
    <w:rsid w:val="4A867535"/>
    <w:rsid w:val="4A87371F"/>
    <w:rsid w:val="4A881A28"/>
    <w:rsid w:val="4A891448"/>
    <w:rsid w:val="4A892296"/>
    <w:rsid w:val="4A8A57D8"/>
    <w:rsid w:val="4A8B0AB0"/>
    <w:rsid w:val="4A8B2546"/>
    <w:rsid w:val="4A8B3EEF"/>
    <w:rsid w:val="4A8C2F6E"/>
    <w:rsid w:val="4A8C6B9F"/>
    <w:rsid w:val="4A8D169E"/>
    <w:rsid w:val="4A8D2226"/>
    <w:rsid w:val="4A8D3B79"/>
    <w:rsid w:val="4A8E1D15"/>
    <w:rsid w:val="4A8F4166"/>
    <w:rsid w:val="4A8F5CEE"/>
    <w:rsid w:val="4A8F6406"/>
    <w:rsid w:val="4A8F6D3E"/>
    <w:rsid w:val="4A914F6C"/>
    <w:rsid w:val="4A9171FB"/>
    <w:rsid w:val="4A9219B4"/>
    <w:rsid w:val="4A922F00"/>
    <w:rsid w:val="4A925C84"/>
    <w:rsid w:val="4A9355FA"/>
    <w:rsid w:val="4A952C25"/>
    <w:rsid w:val="4A974F4E"/>
    <w:rsid w:val="4A9810AB"/>
    <w:rsid w:val="4A984550"/>
    <w:rsid w:val="4A991E60"/>
    <w:rsid w:val="4A994365"/>
    <w:rsid w:val="4A996600"/>
    <w:rsid w:val="4A99701B"/>
    <w:rsid w:val="4A9E3108"/>
    <w:rsid w:val="4A9F0E77"/>
    <w:rsid w:val="4A9F6B63"/>
    <w:rsid w:val="4AA167D2"/>
    <w:rsid w:val="4AA212FF"/>
    <w:rsid w:val="4AA24065"/>
    <w:rsid w:val="4AA43566"/>
    <w:rsid w:val="4AA516CD"/>
    <w:rsid w:val="4AA650D4"/>
    <w:rsid w:val="4AA85EA9"/>
    <w:rsid w:val="4AA91A06"/>
    <w:rsid w:val="4AAA1C0D"/>
    <w:rsid w:val="4AAB3D4B"/>
    <w:rsid w:val="4AAB63CB"/>
    <w:rsid w:val="4AAC23ED"/>
    <w:rsid w:val="4AAD5358"/>
    <w:rsid w:val="4AB01EB8"/>
    <w:rsid w:val="4AB033F5"/>
    <w:rsid w:val="4AB055CA"/>
    <w:rsid w:val="4AB16379"/>
    <w:rsid w:val="4AB35D35"/>
    <w:rsid w:val="4AB42853"/>
    <w:rsid w:val="4AB448B7"/>
    <w:rsid w:val="4AB519B0"/>
    <w:rsid w:val="4AB51FB4"/>
    <w:rsid w:val="4AB56E8D"/>
    <w:rsid w:val="4AB700C3"/>
    <w:rsid w:val="4AB72F73"/>
    <w:rsid w:val="4AB733CE"/>
    <w:rsid w:val="4AB822BA"/>
    <w:rsid w:val="4ABA47B5"/>
    <w:rsid w:val="4ABA53FB"/>
    <w:rsid w:val="4ABA68B8"/>
    <w:rsid w:val="4ABB563F"/>
    <w:rsid w:val="4ABB63BA"/>
    <w:rsid w:val="4ABB7A7B"/>
    <w:rsid w:val="4ABC19D0"/>
    <w:rsid w:val="4ABD36BC"/>
    <w:rsid w:val="4ABD41CF"/>
    <w:rsid w:val="4ABD4F4D"/>
    <w:rsid w:val="4ABD538F"/>
    <w:rsid w:val="4ABE758C"/>
    <w:rsid w:val="4ABF12B3"/>
    <w:rsid w:val="4ABF1837"/>
    <w:rsid w:val="4ABF7874"/>
    <w:rsid w:val="4AC25D84"/>
    <w:rsid w:val="4AC34694"/>
    <w:rsid w:val="4AC430FE"/>
    <w:rsid w:val="4AC43A64"/>
    <w:rsid w:val="4AC43F34"/>
    <w:rsid w:val="4AC4523A"/>
    <w:rsid w:val="4AC47DE4"/>
    <w:rsid w:val="4AC82090"/>
    <w:rsid w:val="4AC82AEF"/>
    <w:rsid w:val="4AC84BDB"/>
    <w:rsid w:val="4AC86B7D"/>
    <w:rsid w:val="4AC9611B"/>
    <w:rsid w:val="4AC9630C"/>
    <w:rsid w:val="4ACA5C4E"/>
    <w:rsid w:val="4ACA6092"/>
    <w:rsid w:val="4ACA6BE6"/>
    <w:rsid w:val="4ACB2D7B"/>
    <w:rsid w:val="4ACC1F58"/>
    <w:rsid w:val="4ACD74A8"/>
    <w:rsid w:val="4ACE4368"/>
    <w:rsid w:val="4ACF239B"/>
    <w:rsid w:val="4ACF676B"/>
    <w:rsid w:val="4AD116CC"/>
    <w:rsid w:val="4AD11AA9"/>
    <w:rsid w:val="4AD15680"/>
    <w:rsid w:val="4AD20928"/>
    <w:rsid w:val="4AD220B9"/>
    <w:rsid w:val="4AD2645B"/>
    <w:rsid w:val="4AD30329"/>
    <w:rsid w:val="4AD3289D"/>
    <w:rsid w:val="4AD36415"/>
    <w:rsid w:val="4AD365BF"/>
    <w:rsid w:val="4AD51154"/>
    <w:rsid w:val="4AD620D0"/>
    <w:rsid w:val="4AD85607"/>
    <w:rsid w:val="4AD873DA"/>
    <w:rsid w:val="4AD95D2D"/>
    <w:rsid w:val="4AD9762A"/>
    <w:rsid w:val="4ADB4F2F"/>
    <w:rsid w:val="4ADC4229"/>
    <w:rsid w:val="4ADC7C59"/>
    <w:rsid w:val="4ADD07E5"/>
    <w:rsid w:val="4ADE00D3"/>
    <w:rsid w:val="4ADE305C"/>
    <w:rsid w:val="4ADF1244"/>
    <w:rsid w:val="4AE01D05"/>
    <w:rsid w:val="4AE02AF8"/>
    <w:rsid w:val="4AE04A45"/>
    <w:rsid w:val="4AE05EC6"/>
    <w:rsid w:val="4AE06830"/>
    <w:rsid w:val="4AE43147"/>
    <w:rsid w:val="4AE43E49"/>
    <w:rsid w:val="4AE5029D"/>
    <w:rsid w:val="4AE63AAB"/>
    <w:rsid w:val="4AE67C4D"/>
    <w:rsid w:val="4AE70D44"/>
    <w:rsid w:val="4AE800DF"/>
    <w:rsid w:val="4AE82AC0"/>
    <w:rsid w:val="4AE905D5"/>
    <w:rsid w:val="4AE934D0"/>
    <w:rsid w:val="4AE97A9C"/>
    <w:rsid w:val="4AEA01E6"/>
    <w:rsid w:val="4AEA6D98"/>
    <w:rsid w:val="4AEB10CF"/>
    <w:rsid w:val="4AEB45BD"/>
    <w:rsid w:val="4AEB5381"/>
    <w:rsid w:val="4AEB61CA"/>
    <w:rsid w:val="4AEB62B4"/>
    <w:rsid w:val="4AEB6B70"/>
    <w:rsid w:val="4AED4655"/>
    <w:rsid w:val="4AEE15FB"/>
    <w:rsid w:val="4AEF27F0"/>
    <w:rsid w:val="4AF04D46"/>
    <w:rsid w:val="4AF2309D"/>
    <w:rsid w:val="4AF23CC2"/>
    <w:rsid w:val="4AF248E9"/>
    <w:rsid w:val="4AF25B2A"/>
    <w:rsid w:val="4AF34E0C"/>
    <w:rsid w:val="4AF4353F"/>
    <w:rsid w:val="4AF611C2"/>
    <w:rsid w:val="4AF634CC"/>
    <w:rsid w:val="4AF705EC"/>
    <w:rsid w:val="4AF72863"/>
    <w:rsid w:val="4AF85C1C"/>
    <w:rsid w:val="4AF918C7"/>
    <w:rsid w:val="4AF919F3"/>
    <w:rsid w:val="4AF9715D"/>
    <w:rsid w:val="4AFA5367"/>
    <w:rsid w:val="4AFB2E36"/>
    <w:rsid w:val="4AFB3F01"/>
    <w:rsid w:val="4AFB5AE4"/>
    <w:rsid w:val="4AFB6BB0"/>
    <w:rsid w:val="4AFD67AD"/>
    <w:rsid w:val="4B003D91"/>
    <w:rsid w:val="4B010EB0"/>
    <w:rsid w:val="4B0117B1"/>
    <w:rsid w:val="4B02297D"/>
    <w:rsid w:val="4B02705A"/>
    <w:rsid w:val="4B036046"/>
    <w:rsid w:val="4B0439D4"/>
    <w:rsid w:val="4B047FA5"/>
    <w:rsid w:val="4B06289C"/>
    <w:rsid w:val="4B0801DC"/>
    <w:rsid w:val="4B0A0DC6"/>
    <w:rsid w:val="4B0A49F9"/>
    <w:rsid w:val="4B0B1D1F"/>
    <w:rsid w:val="4B0B452E"/>
    <w:rsid w:val="4B0B4CBC"/>
    <w:rsid w:val="4B0B54DD"/>
    <w:rsid w:val="4B0C1F73"/>
    <w:rsid w:val="4B0C6C4B"/>
    <w:rsid w:val="4B0C7D5A"/>
    <w:rsid w:val="4B1010C0"/>
    <w:rsid w:val="4B103A0E"/>
    <w:rsid w:val="4B125EC5"/>
    <w:rsid w:val="4B1351AA"/>
    <w:rsid w:val="4B135BA7"/>
    <w:rsid w:val="4B13795E"/>
    <w:rsid w:val="4B145457"/>
    <w:rsid w:val="4B145FA5"/>
    <w:rsid w:val="4B157464"/>
    <w:rsid w:val="4B16133C"/>
    <w:rsid w:val="4B164D60"/>
    <w:rsid w:val="4B173079"/>
    <w:rsid w:val="4B18598C"/>
    <w:rsid w:val="4B1B6FB6"/>
    <w:rsid w:val="4B1B717E"/>
    <w:rsid w:val="4B1B77FA"/>
    <w:rsid w:val="4B1C5312"/>
    <w:rsid w:val="4B1E3B07"/>
    <w:rsid w:val="4B1E4FBD"/>
    <w:rsid w:val="4B1E6981"/>
    <w:rsid w:val="4B1E792E"/>
    <w:rsid w:val="4B2063BA"/>
    <w:rsid w:val="4B206765"/>
    <w:rsid w:val="4B207E93"/>
    <w:rsid w:val="4B215166"/>
    <w:rsid w:val="4B2277D5"/>
    <w:rsid w:val="4B227B4F"/>
    <w:rsid w:val="4B23275F"/>
    <w:rsid w:val="4B2410F3"/>
    <w:rsid w:val="4B246799"/>
    <w:rsid w:val="4B255A48"/>
    <w:rsid w:val="4B276586"/>
    <w:rsid w:val="4B2A53CF"/>
    <w:rsid w:val="4B2C5242"/>
    <w:rsid w:val="4B2E17F4"/>
    <w:rsid w:val="4B2F0CA2"/>
    <w:rsid w:val="4B306E07"/>
    <w:rsid w:val="4B312206"/>
    <w:rsid w:val="4B316BB7"/>
    <w:rsid w:val="4B320745"/>
    <w:rsid w:val="4B323F93"/>
    <w:rsid w:val="4B3277EA"/>
    <w:rsid w:val="4B335EC6"/>
    <w:rsid w:val="4B342CE0"/>
    <w:rsid w:val="4B3463F0"/>
    <w:rsid w:val="4B3624D0"/>
    <w:rsid w:val="4B3775F8"/>
    <w:rsid w:val="4B3B697D"/>
    <w:rsid w:val="4B3B74AB"/>
    <w:rsid w:val="4B3C5FCC"/>
    <w:rsid w:val="4B3D01F2"/>
    <w:rsid w:val="4B3D0E5F"/>
    <w:rsid w:val="4B3E37B7"/>
    <w:rsid w:val="4B3F2C2C"/>
    <w:rsid w:val="4B3F3D13"/>
    <w:rsid w:val="4B401E36"/>
    <w:rsid w:val="4B4034EE"/>
    <w:rsid w:val="4B411860"/>
    <w:rsid w:val="4B423451"/>
    <w:rsid w:val="4B424030"/>
    <w:rsid w:val="4B4312D4"/>
    <w:rsid w:val="4B431BF0"/>
    <w:rsid w:val="4B445F75"/>
    <w:rsid w:val="4B464CB3"/>
    <w:rsid w:val="4B481D0B"/>
    <w:rsid w:val="4B484A8B"/>
    <w:rsid w:val="4B4854A2"/>
    <w:rsid w:val="4B4858E6"/>
    <w:rsid w:val="4B490DD6"/>
    <w:rsid w:val="4B4B7BCF"/>
    <w:rsid w:val="4B4C2915"/>
    <w:rsid w:val="4B4C5623"/>
    <w:rsid w:val="4B4C5DEF"/>
    <w:rsid w:val="4B4D7AE7"/>
    <w:rsid w:val="4B4E3DA1"/>
    <w:rsid w:val="4B4E51F2"/>
    <w:rsid w:val="4B4F0279"/>
    <w:rsid w:val="4B4F062F"/>
    <w:rsid w:val="4B4F3643"/>
    <w:rsid w:val="4B501E39"/>
    <w:rsid w:val="4B502207"/>
    <w:rsid w:val="4B502A0A"/>
    <w:rsid w:val="4B514C37"/>
    <w:rsid w:val="4B51542A"/>
    <w:rsid w:val="4B5347E1"/>
    <w:rsid w:val="4B5436B1"/>
    <w:rsid w:val="4B545765"/>
    <w:rsid w:val="4B5517E2"/>
    <w:rsid w:val="4B556C3F"/>
    <w:rsid w:val="4B565954"/>
    <w:rsid w:val="4B5661F7"/>
    <w:rsid w:val="4B586DCC"/>
    <w:rsid w:val="4B5911A9"/>
    <w:rsid w:val="4B594BEB"/>
    <w:rsid w:val="4B5A140E"/>
    <w:rsid w:val="4B5A51D1"/>
    <w:rsid w:val="4B5B31CD"/>
    <w:rsid w:val="4B5B691F"/>
    <w:rsid w:val="4B5D2EBD"/>
    <w:rsid w:val="4B5E66B4"/>
    <w:rsid w:val="4B5F47B1"/>
    <w:rsid w:val="4B604535"/>
    <w:rsid w:val="4B605413"/>
    <w:rsid w:val="4B61669E"/>
    <w:rsid w:val="4B622C13"/>
    <w:rsid w:val="4B627CA8"/>
    <w:rsid w:val="4B630227"/>
    <w:rsid w:val="4B6317B9"/>
    <w:rsid w:val="4B646AA9"/>
    <w:rsid w:val="4B6510B1"/>
    <w:rsid w:val="4B655A89"/>
    <w:rsid w:val="4B65787E"/>
    <w:rsid w:val="4B6620D9"/>
    <w:rsid w:val="4B6638D6"/>
    <w:rsid w:val="4B663D8E"/>
    <w:rsid w:val="4B670194"/>
    <w:rsid w:val="4B672E47"/>
    <w:rsid w:val="4B67433C"/>
    <w:rsid w:val="4B674352"/>
    <w:rsid w:val="4B683BAA"/>
    <w:rsid w:val="4B68578C"/>
    <w:rsid w:val="4B6A0CD5"/>
    <w:rsid w:val="4B6B3201"/>
    <w:rsid w:val="4B6B3FB9"/>
    <w:rsid w:val="4B6E633D"/>
    <w:rsid w:val="4B6F08D5"/>
    <w:rsid w:val="4B712D8A"/>
    <w:rsid w:val="4B72295C"/>
    <w:rsid w:val="4B73025C"/>
    <w:rsid w:val="4B7348EA"/>
    <w:rsid w:val="4B73582C"/>
    <w:rsid w:val="4B737E15"/>
    <w:rsid w:val="4B741AF5"/>
    <w:rsid w:val="4B756555"/>
    <w:rsid w:val="4B766E04"/>
    <w:rsid w:val="4B770E7A"/>
    <w:rsid w:val="4B7A3D55"/>
    <w:rsid w:val="4B7A5666"/>
    <w:rsid w:val="4B7A5C0A"/>
    <w:rsid w:val="4B7A5C4B"/>
    <w:rsid w:val="4B7F0A3A"/>
    <w:rsid w:val="4B7F137E"/>
    <w:rsid w:val="4B7F7077"/>
    <w:rsid w:val="4B800759"/>
    <w:rsid w:val="4B816259"/>
    <w:rsid w:val="4B83000D"/>
    <w:rsid w:val="4B831162"/>
    <w:rsid w:val="4B833C10"/>
    <w:rsid w:val="4B835F88"/>
    <w:rsid w:val="4B846825"/>
    <w:rsid w:val="4B8514D3"/>
    <w:rsid w:val="4B8533C8"/>
    <w:rsid w:val="4B86596E"/>
    <w:rsid w:val="4B872D91"/>
    <w:rsid w:val="4B8815BC"/>
    <w:rsid w:val="4B881DA9"/>
    <w:rsid w:val="4B887B1E"/>
    <w:rsid w:val="4B8927F0"/>
    <w:rsid w:val="4B897A18"/>
    <w:rsid w:val="4B8C289A"/>
    <w:rsid w:val="4B8D2822"/>
    <w:rsid w:val="4B8E31BA"/>
    <w:rsid w:val="4B8F0679"/>
    <w:rsid w:val="4B9118BE"/>
    <w:rsid w:val="4B912895"/>
    <w:rsid w:val="4B917A89"/>
    <w:rsid w:val="4B931948"/>
    <w:rsid w:val="4B955180"/>
    <w:rsid w:val="4B955301"/>
    <w:rsid w:val="4B960B9B"/>
    <w:rsid w:val="4B965EF1"/>
    <w:rsid w:val="4B970488"/>
    <w:rsid w:val="4B975F12"/>
    <w:rsid w:val="4B97611B"/>
    <w:rsid w:val="4B9801E4"/>
    <w:rsid w:val="4B980365"/>
    <w:rsid w:val="4B9A4C14"/>
    <w:rsid w:val="4B9A6BBE"/>
    <w:rsid w:val="4B9A7594"/>
    <w:rsid w:val="4B9C235D"/>
    <w:rsid w:val="4B9C7AF5"/>
    <w:rsid w:val="4B9E321D"/>
    <w:rsid w:val="4BA14F89"/>
    <w:rsid w:val="4BA30994"/>
    <w:rsid w:val="4BA737FB"/>
    <w:rsid w:val="4BA73AD5"/>
    <w:rsid w:val="4BA81057"/>
    <w:rsid w:val="4BA857EE"/>
    <w:rsid w:val="4BA87244"/>
    <w:rsid w:val="4BA90B7B"/>
    <w:rsid w:val="4BA962D0"/>
    <w:rsid w:val="4BA967E0"/>
    <w:rsid w:val="4BAA0B9D"/>
    <w:rsid w:val="4BAD4867"/>
    <w:rsid w:val="4BAD5D05"/>
    <w:rsid w:val="4BAF5022"/>
    <w:rsid w:val="4BB0778E"/>
    <w:rsid w:val="4BB10256"/>
    <w:rsid w:val="4BB149C1"/>
    <w:rsid w:val="4BB34783"/>
    <w:rsid w:val="4BB418D7"/>
    <w:rsid w:val="4BB51231"/>
    <w:rsid w:val="4BB52608"/>
    <w:rsid w:val="4BB61895"/>
    <w:rsid w:val="4BB963BD"/>
    <w:rsid w:val="4BB96878"/>
    <w:rsid w:val="4BBB3E4E"/>
    <w:rsid w:val="4BBB6016"/>
    <w:rsid w:val="4BBE0F1A"/>
    <w:rsid w:val="4BBE29B2"/>
    <w:rsid w:val="4BBE7162"/>
    <w:rsid w:val="4BC013A3"/>
    <w:rsid w:val="4BC02EA3"/>
    <w:rsid w:val="4BC35F9D"/>
    <w:rsid w:val="4BC47DC6"/>
    <w:rsid w:val="4BC53DEF"/>
    <w:rsid w:val="4BC53F8C"/>
    <w:rsid w:val="4BC5638B"/>
    <w:rsid w:val="4BC62713"/>
    <w:rsid w:val="4BC62E8D"/>
    <w:rsid w:val="4BC650D6"/>
    <w:rsid w:val="4BC701A7"/>
    <w:rsid w:val="4BC72C67"/>
    <w:rsid w:val="4BC7582E"/>
    <w:rsid w:val="4BC76178"/>
    <w:rsid w:val="4BCC3E3C"/>
    <w:rsid w:val="4BCC4874"/>
    <w:rsid w:val="4BCE2DC1"/>
    <w:rsid w:val="4BCF3C9F"/>
    <w:rsid w:val="4BD16393"/>
    <w:rsid w:val="4BD52009"/>
    <w:rsid w:val="4BD57413"/>
    <w:rsid w:val="4BD64FBF"/>
    <w:rsid w:val="4BD70C07"/>
    <w:rsid w:val="4BD761A7"/>
    <w:rsid w:val="4BDA766D"/>
    <w:rsid w:val="4BDA7D08"/>
    <w:rsid w:val="4BDB2BC8"/>
    <w:rsid w:val="4BDB5D7F"/>
    <w:rsid w:val="4BDC0378"/>
    <w:rsid w:val="4BDC2CEB"/>
    <w:rsid w:val="4BDC40B4"/>
    <w:rsid w:val="4BDC7FE8"/>
    <w:rsid w:val="4BDD4603"/>
    <w:rsid w:val="4BDE70AB"/>
    <w:rsid w:val="4BDF4945"/>
    <w:rsid w:val="4BE0753A"/>
    <w:rsid w:val="4BE13016"/>
    <w:rsid w:val="4BE14622"/>
    <w:rsid w:val="4BE274ED"/>
    <w:rsid w:val="4BE32E19"/>
    <w:rsid w:val="4BE42A5C"/>
    <w:rsid w:val="4BE512CA"/>
    <w:rsid w:val="4BE54E0E"/>
    <w:rsid w:val="4BE61A69"/>
    <w:rsid w:val="4BE62380"/>
    <w:rsid w:val="4BE67FFA"/>
    <w:rsid w:val="4BE77C61"/>
    <w:rsid w:val="4BE926D0"/>
    <w:rsid w:val="4BE95750"/>
    <w:rsid w:val="4BEA6DC2"/>
    <w:rsid w:val="4BEA7DE3"/>
    <w:rsid w:val="4BEB4138"/>
    <w:rsid w:val="4BED0AF9"/>
    <w:rsid w:val="4BEE4EE7"/>
    <w:rsid w:val="4BEF0C78"/>
    <w:rsid w:val="4BF02401"/>
    <w:rsid w:val="4BF0562C"/>
    <w:rsid w:val="4BF15B7B"/>
    <w:rsid w:val="4BF16FDB"/>
    <w:rsid w:val="4BF205C0"/>
    <w:rsid w:val="4BF27CD4"/>
    <w:rsid w:val="4BF3097B"/>
    <w:rsid w:val="4BF332E4"/>
    <w:rsid w:val="4BF349C3"/>
    <w:rsid w:val="4BF440E8"/>
    <w:rsid w:val="4BF53391"/>
    <w:rsid w:val="4BF55927"/>
    <w:rsid w:val="4BF610B8"/>
    <w:rsid w:val="4BF6519B"/>
    <w:rsid w:val="4BF6662B"/>
    <w:rsid w:val="4BF70AA0"/>
    <w:rsid w:val="4BF907E3"/>
    <w:rsid w:val="4BF945D1"/>
    <w:rsid w:val="4BF94725"/>
    <w:rsid w:val="4BFA5351"/>
    <w:rsid w:val="4BFC25FF"/>
    <w:rsid w:val="4BFD5DF9"/>
    <w:rsid w:val="4BFF2D28"/>
    <w:rsid w:val="4BFF355F"/>
    <w:rsid w:val="4C025071"/>
    <w:rsid w:val="4C034A79"/>
    <w:rsid w:val="4C035899"/>
    <w:rsid w:val="4C0472B4"/>
    <w:rsid w:val="4C053216"/>
    <w:rsid w:val="4C053221"/>
    <w:rsid w:val="4C073E8A"/>
    <w:rsid w:val="4C082384"/>
    <w:rsid w:val="4C0854BD"/>
    <w:rsid w:val="4C0C4D01"/>
    <w:rsid w:val="4C0D071A"/>
    <w:rsid w:val="4C0E2D43"/>
    <w:rsid w:val="4C107D05"/>
    <w:rsid w:val="4C110469"/>
    <w:rsid w:val="4C1128D7"/>
    <w:rsid w:val="4C115017"/>
    <w:rsid w:val="4C11656B"/>
    <w:rsid w:val="4C117D4C"/>
    <w:rsid w:val="4C131A21"/>
    <w:rsid w:val="4C1351AD"/>
    <w:rsid w:val="4C157BCC"/>
    <w:rsid w:val="4C162028"/>
    <w:rsid w:val="4C16395A"/>
    <w:rsid w:val="4C1B30B2"/>
    <w:rsid w:val="4C1D2256"/>
    <w:rsid w:val="4C1D7ED0"/>
    <w:rsid w:val="4C1E7D8E"/>
    <w:rsid w:val="4C1F50A4"/>
    <w:rsid w:val="4C1F5ACA"/>
    <w:rsid w:val="4C1F7416"/>
    <w:rsid w:val="4C20441F"/>
    <w:rsid w:val="4C2079E4"/>
    <w:rsid w:val="4C21261A"/>
    <w:rsid w:val="4C212833"/>
    <w:rsid w:val="4C21644E"/>
    <w:rsid w:val="4C2249BE"/>
    <w:rsid w:val="4C224A2E"/>
    <w:rsid w:val="4C2356E7"/>
    <w:rsid w:val="4C246EAB"/>
    <w:rsid w:val="4C2500A8"/>
    <w:rsid w:val="4C2539DC"/>
    <w:rsid w:val="4C257948"/>
    <w:rsid w:val="4C260FEA"/>
    <w:rsid w:val="4C2672C4"/>
    <w:rsid w:val="4C287D08"/>
    <w:rsid w:val="4C2A020B"/>
    <w:rsid w:val="4C2A492D"/>
    <w:rsid w:val="4C2B601F"/>
    <w:rsid w:val="4C2C0A94"/>
    <w:rsid w:val="4C2C70EB"/>
    <w:rsid w:val="4C2D2ADB"/>
    <w:rsid w:val="4C2E1B91"/>
    <w:rsid w:val="4C2E4745"/>
    <w:rsid w:val="4C315B75"/>
    <w:rsid w:val="4C334E20"/>
    <w:rsid w:val="4C335F38"/>
    <w:rsid w:val="4C36627F"/>
    <w:rsid w:val="4C376C5E"/>
    <w:rsid w:val="4C3802C4"/>
    <w:rsid w:val="4C384AF7"/>
    <w:rsid w:val="4C3959A5"/>
    <w:rsid w:val="4C3A53D8"/>
    <w:rsid w:val="4C3A59E0"/>
    <w:rsid w:val="4C3B0680"/>
    <w:rsid w:val="4C3E11E7"/>
    <w:rsid w:val="4C3E2654"/>
    <w:rsid w:val="4C3F0ED7"/>
    <w:rsid w:val="4C3F1EA4"/>
    <w:rsid w:val="4C3F5BC1"/>
    <w:rsid w:val="4C405A74"/>
    <w:rsid w:val="4C432D0F"/>
    <w:rsid w:val="4C4335D5"/>
    <w:rsid w:val="4C4430C1"/>
    <w:rsid w:val="4C44554C"/>
    <w:rsid w:val="4C451C14"/>
    <w:rsid w:val="4C4545D8"/>
    <w:rsid w:val="4C46138F"/>
    <w:rsid w:val="4C465FEC"/>
    <w:rsid w:val="4C475296"/>
    <w:rsid w:val="4C481197"/>
    <w:rsid w:val="4C4846BA"/>
    <w:rsid w:val="4C485A30"/>
    <w:rsid w:val="4C485F8E"/>
    <w:rsid w:val="4C487ADC"/>
    <w:rsid w:val="4C49037F"/>
    <w:rsid w:val="4C4A7B51"/>
    <w:rsid w:val="4C4B3A2F"/>
    <w:rsid w:val="4C4C4CDC"/>
    <w:rsid w:val="4C4D609A"/>
    <w:rsid w:val="4C4E7506"/>
    <w:rsid w:val="4C4F6D15"/>
    <w:rsid w:val="4C504056"/>
    <w:rsid w:val="4C512128"/>
    <w:rsid w:val="4C524AB2"/>
    <w:rsid w:val="4C535519"/>
    <w:rsid w:val="4C537E6C"/>
    <w:rsid w:val="4C540496"/>
    <w:rsid w:val="4C546EA3"/>
    <w:rsid w:val="4C56774B"/>
    <w:rsid w:val="4C570104"/>
    <w:rsid w:val="4C5A78C9"/>
    <w:rsid w:val="4C5B26A8"/>
    <w:rsid w:val="4C5C3B15"/>
    <w:rsid w:val="4C5E37B3"/>
    <w:rsid w:val="4C5F3093"/>
    <w:rsid w:val="4C5F59B7"/>
    <w:rsid w:val="4C607454"/>
    <w:rsid w:val="4C611C37"/>
    <w:rsid w:val="4C615C76"/>
    <w:rsid w:val="4C616432"/>
    <w:rsid w:val="4C63566D"/>
    <w:rsid w:val="4C670C6B"/>
    <w:rsid w:val="4C671E8E"/>
    <w:rsid w:val="4C67769B"/>
    <w:rsid w:val="4C68319E"/>
    <w:rsid w:val="4C6B0085"/>
    <w:rsid w:val="4C6B4F60"/>
    <w:rsid w:val="4C6B6255"/>
    <w:rsid w:val="4C6C1A81"/>
    <w:rsid w:val="4C6C363E"/>
    <w:rsid w:val="4C6C5019"/>
    <w:rsid w:val="4C6E6737"/>
    <w:rsid w:val="4C70220E"/>
    <w:rsid w:val="4C7045E2"/>
    <w:rsid w:val="4C730A35"/>
    <w:rsid w:val="4C734E19"/>
    <w:rsid w:val="4C742E19"/>
    <w:rsid w:val="4C742FD3"/>
    <w:rsid w:val="4C75219E"/>
    <w:rsid w:val="4C75406A"/>
    <w:rsid w:val="4C763C02"/>
    <w:rsid w:val="4C7707C5"/>
    <w:rsid w:val="4C783C0B"/>
    <w:rsid w:val="4C791F01"/>
    <w:rsid w:val="4C797465"/>
    <w:rsid w:val="4C7B28F0"/>
    <w:rsid w:val="4C7D3764"/>
    <w:rsid w:val="4C7D660C"/>
    <w:rsid w:val="4C7E6F63"/>
    <w:rsid w:val="4C7F19BA"/>
    <w:rsid w:val="4C7F4329"/>
    <w:rsid w:val="4C7F4C11"/>
    <w:rsid w:val="4C81494C"/>
    <w:rsid w:val="4C821031"/>
    <w:rsid w:val="4C8453FC"/>
    <w:rsid w:val="4C8534F4"/>
    <w:rsid w:val="4C870517"/>
    <w:rsid w:val="4C87112F"/>
    <w:rsid w:val="4C882FEC"/>
    <w:rsid w:val="4C885E9E"/>
    <w:rsid w:val="4C890D19"/>
    <w:rsid w:val="4C8A20C2"/>
    <w:rsid w:val="4C8A7B23"/>
    <w:rsid w:val="4C8A7F72"/>
    <w:rsid w:val="4C8D4C2D"/>
    <w:rsid w:val="4C8E5058"/>
    <w:rsid w:val="4C8F1B4F"/>
    <w:rsid w:val="4C9352AB"/>
    <w:rsid w:val="4C945BC3"/>
    <w:rsid w:val="4C9502FA"/>
    <w:rsid w:val="4C957041"/>
    <w:rsid w:val="4C9602A4"/>
    <w:rsid w:val="4C97044E"/>
    <w:rsid w:val="4C986E64"/>
    <w:rsid w:val="4C99012E"/>
    <w:rsid w:val="4C9911E1"/>
    <w:rsid w:val="4C995A10"/>
    <w:rsid w:val="4C996E20"/>
    <w:rsid w:val="4C9A2E5D"/>
    <w:rsid w:val="4C9A49BC"/>
    <w:rsid w:val="4C9B32CC"/>
    <w:rsid w:val="4C9D079D"/>
    <w:rsid w:val="4C9D30D9"/>
    <w:rsid w:val="4C9F26BF"/>
    <w:rsid w:val="4C9F3411"/>
    <w:rsid w:val="4C9F4885"/>
    <w:rsid w:val="4CA02ACC"/>
    <w:rsid w:val="4CA05E80"/>
    <w:rsid w:val="4CA06250"/>
    <w:rsid w:val="4CA25D9D"/>
    <w:rsid w:val="4CA31C7E"/>
    <w:rsid w:val="4CA462E8"/>
    <w:rsid w:val="4CA53CE9"/>
    <w:rsid w:val="4CA55B0A"/>
    <w:rsid w:val="4CA73AA6"/>
    <w:rsid w:val="4CA74BAA"/>
    <w:rsid w:val="4CA82F59"/>
    <w:rsid w:val="4CA86129"/>
    <w:rsid w:val="4CA91A0A"/>
    <w:rsid w:val="4CA97038"/>
    <w:rsid w:val="4CAA3067"/>
    <w:rsid w:val="4CAB1EA4"/>
    <w:rsid w:val="4CAC677D"/>
    <w:rsid w:val="4CAD100F"/>
    <w:rsid w:val="4CAD1FFB"/>
    <w:rsid w:val="4CAD33F6"/>
    <w:rsid w:val="4CAE2522"/>
    <w:rsid w:val="4CAE2FCB"/>
    <w:rsid w:val="4CAE5B05"/>
    <w:rsid w:val="4CB11726"/>
    <w:rsid w:val="4CB12769"/>
    <w:rsid w:val="4CB17867"/>
    <w:rsid w:val="4CB22ED6"/>
    <w:rsid w:val="4CB27F81"/>
    <w:rsid w:val="4CB37C0B"/>
    <w:rsid w:val="4CB70FA8"/>
    <w:rsid w:val="4CB7670E"/>
    <w:rsid w:val="4CB85ACA"/>
    <w:rsid w:val="4CB942CF"/>
    <w:rsid w:val="4CB959A5"/>
    <w:rsid w:val="4CBA1D3C"/>
    <w:rsid w:val="4CBB0B8E"/>
    <w:rsid w:val="4CBB265B"/>
    <w:rsid w:val="4CBB52CE"/>
    <w:rsid w:val="4CBC6894"/>
    <w:rsid w:val="4CBE35F5"/>
    <w:rsid w:val="4CBE586F"/>
    <w:rsid w:val="4CBF5EA4"/>
    <w:rsid w:val="4CC01C5D"/>
    <w:rsid w:val="4CC02CD1"/>
    <w:rsid w:val="4CC0366A"/>
    <w:rsid w:val="4CC21421"/>
    <w:rsid w:val="4CC25BF4"/>
    <w:rsid w:val="4CC32A26"/>
    <w:rsid w:val="4CC35ED5"/>
    <w:rsid w:val="4CC55BB8"/>
    <w:rsid w:val="4CC574BA"/>
    <w:rsid w:val="4CC618A7"/>
    <w:rsid w:val="4CC61BAB"/>
    <w:rsid w:val="4CC63171"/>
    <w:rsid w:val="4CC65538"/>
    <w:rsid w:val="4CC67A62"/>
    <w:rsid w:val="4CC84530"/>
    <w:rsid w:val="4CC8749E"/>
    <w:rsid w:val="4CCA57EA"/>
    <w:rsid w:val="4CCA72EF"/>
    <w:rsid w:val="4CCB2529"/>
    <w:rsid w:val="4CCB5242"/>
    <w:rsid w:val="4CCC22CA"/>
    <w:rsid w:val="4CCE1CDE"/>
    <w:rsid w:val="4CCE7C4F"/>
    <w:rsid w:val="4CCF1304"/>
    <w:rsid w:val="4CD064B0"/>
    <w:rsid w:val="4CD149EA"/>
    <w:rsid w:val="4CD17D25"/>
    <w:rsid w:val="4CD27E56"/>
    <w:rsid w:val="4CD40980"/>
    <w:rsid w:val="4CD5608C"/>
    <w:rsid w:val="4CD56F61"/>
    <w:rsid w:val="4CD62D3F"/>
    <w:rsid w:val="4CD70FD3"/>
    <w:rsid w:val="4CD74469"/>
    <w:rsid w:val="4CD85536"/>
    <w:rsid w:val="4CD95D45"/>
    <w:rsid w:val="4CDA6245"/>
    <w:rsid w:val="4CDA6B61"/>
    <w:rsid w:val="4CDC78F7"/>
    <w:rsid w:val="4CDE140D"/>
    <w:rsid w:val="4CDE7125"/>
    <w:rsid w:val="4CE00F6B"/>
    <w:rsid w:val="4CE07FA4"/>
    <w:rsid w:val="4CE21B14"/>
    <w:rsid w:val="4CE256A3"/>
    <w:rsid w:val="4CE31B4A"/>
    <w:rsid w:val="4CE31B68"/>
    <w:rsid w:val="4CE32AB2"/>
    <w:rsid w:val="4CE430FD"/>
    <w:rsid w:val="4CE4794A"/>
    <w:rsid w:val="4CE63198"/>
    <w:rsid w:val="4CE678FE"/>
    <w:rsid w:val="4CE749CC"/>
    <w:rsid w:val="4CE82C30"/>
    <w:rsid w:val="4CE8652B"/>
    <w:rsid w:val="4CE87DE6"/>
    <w:rsid w:val="4CE90CA7"/>
    <w:rsid w:val="4CE91D98"/>
    <w:rsid w:val="4CE9586A"/>
    <w:rsid w:val="4CEA12AC"/>
    <w:rsid w:val="4CEA65BA"/>
    <w:rsid w:val="4CEA7292"/>
    <w:rsid w:val="4CEB5781"/>
    <w:rsid w:val="4CEB71DA"/>
    <w:rsid w:val="4CEC3CAC"/>
    <w:rsid w:val="4CEC66B6"/>
    <w:rsid w:val="4CED517B"/>
    <w:rsid w:val="4CEE273C"/>
    <w:rsid w:val="4CEF630E"/>
    <w:rsid w:val="4CF079B4"/>
    <w:rsid w:val="4CF150A9"/>
    <w:rsid w:val="4CF227B6"/>
    <w:rsid w:val="4CF35C9C"/>
    <w:rsid w:val="4CF371B4"/>
    <w:rsid w:val="4CF5044D"/>
    <w:rsid w:val="4CF84D88"/>
    <w:rsid w:val="4CFA3410"/>
    <w:rsid w:val="4CFA547D"/>
    <w:rsid w:val="4CFB1138"/>
    <w:rsid w:val="4CFC0CAD"/>
    <w:rsid w:val="4CFC6970"/>
    <w:rsid w:val="4CFE3B2D"/>
    <w:rsid w:val="4CFF33C8"/>
    <w:rsid w:val="4CFF71A4"/>
    <w:rsid w:val="4CFF7711"/>
    <w:rsid w:val="4D0011B4"/>
    <w:rsid w:val="4D007AE1"/>
    <w:rsid w:val="4D03441C"/>
    <w:rsid w:val="4D0356EC"/>
    <w:rsid w:val="4D043F83"/>
    <w:rsid w:val="4D050F77"/>
    <w:rsid w:val="4D055256"/>
    <w:rsid w:val="4D062A6A"/>
    <w:rsid w:val="4D0645CC"/>
    <w:rsid w:val="4D081E4D"/>
    <w:rsid w:val="4D0862E1"/>
    <w:rsid w:val="4D09680C"/>
    <w:rsid w:val="4D0A0E2F"/>
    <w:rsid w:val="4D0A46D6"/>
    <w:rsid w:val="4D0B1E45"/>
    <w:rsid w:val="4D0B70DA"/>
    <w:rsid w:val="4D0C3F4A"/>
    <w:rsid w:val="4D0F22D6"/>
    <w:rsid w:val="4D0F7147"/>
    <w:rsid w:val="4D0F79B1"/>
    <w:rsid w:val="4D10318D"/>
    <w:rsid w:val="4D1203A8"/>
    <w:rsid w:val="4D127D9C"/>
    <w:rsid w:val="4D132065"/>
    <w:rsid w:val="4D1458E5"/>
    <w:rsid w:val="4D1541D8"/>
    <w:rsid w:val="4D165017"/>
    <w:rsid w:val="4D173E3D"/>
    <w:rsid w:val="4D182B0B"/>
    <w:rsid w:val="4D1862BE"/>
    <w:rsid w:val="4D1B1F90"/>
    <w:rsid w:val="4D1B6EFD"/>
    <w:rsid w:val="4D1C309D"/>
    <w:rsid w:val="4D1C76C5"/>
    <w:rsid w:val="4D1D0FC2"/>
    <w:rsid w:val="4D1D4F65"/>
    <w:rsid w:val="4D1E27E7"/>
    <w:rsid w:val="4D240861"/>
    <w:rsid w:val="4D25227F"/>
    <w:rsid w:val="4D265E52"/>
    <w:rsid w:val="4D2670D5"/>
    <w:rsid w:val="4D270114"/>
    <w:rsid w:val="4D274C16"/>
    <w:rsid w:val="4D2779CA"/>
    <w:rsid w:val="4D277F41"/>
    <w:rsid w:val="4D287FFA"/>
    <w:rsid w:val="4D294C8C"/>
    <w:rsid w:val="4D297BA4"/>
    <w:rsid w:val="4D2C30BD"/>
    <w:rsid w:val="4D2F066B"/>
    <w:rsid w:val="4D301125"/>
    <w:rsid w:val="4D304693"/>
    <w:rsid w:val="4D3062DB"/>
    <w:rsid w:val="4D3245E6"/>
    <w:rsid w:val="4D333D54"/>
    <w:rsid w:val="4D336ACD"/>
    <w:rsid w:val="4D343386"/>
    <w:rsid w:val="4D357C5E"/>
    <w:rsid w:val="4D361B14"/>
    <w:rsid w:val="4D37390D"/>
    <w:rsid w:val="4D387D7B"/>
    <w:rsid w:val="4D390EF4"/>
    <w:rsid w:val="4D3913C4"/>
    <w:rsid w:val="4D392A41"/>
    <w:rsid w:val="4D394D1E"/>
    <w:rsid w:val="4D3B679D"/>
    <w:rsid w:val="4D3C02B1"/>
    <w:rsid w:val="4D3C130F"/>
    <w:rsid w:val="4D3D6310"/>
    <w:rsid w:val="4D403059"/>
    <w:rsid w:val="4D41151C"/>
    <w:rsid w:val="4D4152EF"/>
    <w:rsid w:val="4D423B99"/>
    <w:rsid w:val="4D430FC6"/>
    <w:rsid w:val="4D432E6C"/>
    <w:rsid w:val="4D4355EA"/>
    <w:rsid w:val="4D4403FA"/>
    <w:rsid w:val="4D446864"/>
    <w:rsid w:val="4D48230A"/>
    <w:rsid w:val="4D482CB9"/>
    <w:rsid w:val="4D48737C"/>
    <w:rsid w:val="4D490F3D"/>
    <w:rsid w:val="4D4A3EBA"/>
    <w:rsid w:val="4D4B16CC"/>
    <w:rsid w:val="4D4D0A21"/>
    <w:rsid w:val="4D4D57D7"/>
    <w:rsid w:val="4D4D62B3"/>
    <w:rsid w:val="4D4D6A7F"/>
    <w:rsid w:val="4D4D7E0E"/>
    <w:rsid w:val="4D4E55C1"/>
    <w:rsid w:val="4D4F27A1"/>
    <w:rsid w:val="4D4F3F6F"/>
    <w:rsid w:val="4D507A51"/>
    <w:rsid w:val="4D510154"/>
    <w:rsid w:val="4D514877"/>
    <w:rsid w:val="4D517C11"/>
    <w:rsid w:val="4D5375D4"/>
    <w:rsid w:val="4D560C5E"/>
    <w:rsid w:val="4D5616DF"/>
    <w:rsid w:val="4D563BF1"/>
    <w:rsid w:val="4D5706B7"/>
    <w:rsid w:val="4D5725AE"/>
    <w:rsid w:val="4D574994"/>
    <w:rsid w:val="4D583938"/>
    <w:rsid w:val="4D587312"/>
    <w:rsid w:val="4D5971FC"/>
    <w:rsid w:val="4D5A6CE9"/>
    <w:rsid w:val="4D5B758E"/>
    <w:rsid w:val="4D5D134D"/>
    <w:rsid w:val="4D5D564C"/>
    <w:rsid w:val="4D5E2301"/>
    <w:rsid w:val="4D5F2D7C"/>
    <w:rsid w:val="4D603A4D"/>
    <w:rsid w:val="4D63022E"/>
    <w:rsid w:val="4D6321C4"/>
    <w:rsid w:val="4D636BDA"/>
    <w:rsid w:val="4D642684"/>
    <w:rsid w:val="4D6442F4"/>
    <w:rsid w:val="4D656200"/>
    <w:rsid w:val="4D6B0B64"/>
    <w:rsid w:val="4D6B2BF2"/>
    <w:rsid w:val="4D6D12C5"/>
    <w:rsid w:val="4D6F0BE3"/>
    <w:rsid w:val="4D707860"/>
    <w:rsid w:val="4D730641"/>
    <w:rsid w:val="4D7344D7"/>
    <w:rsid w:val="4D7405C3"/>
    <w:rsid w:val="4D777DE7"/>
    <w:rsid w:val="4D783B3F"/>
    <w:rsid w:val="4D793FA1"/>
    <w:rsid w:val="4D793FBA"/>
    <w:rsid w:val="4D7949E9"/>
    <w:rsid w:val="4D796ED9"/>
    <w:rsid w:val="4D7C5D00"/>
    <w:rsid w:val="4D7C5E12"/>
    <w:rsid w:val="4D7E623C"/>
    <w:rsid w:val="4D7F5F09"/>
    <w:rsid w:val="4D8063D0"/>
    <w:rsid w:val="4D814218"/>
    <w:rsid w:val="4D8166D6"/>
    <w:rsid w:val="4D820B52"/>
    <w:rsid w:val="4D8369C6"/>
    <w:rsid w:val="4D850D7E"/>
    <w:rsid w:val="4D880742"/>
    <w:rsid w:val="4D893715"/>
    <w:rsid w:val="4D8A6973"/>
    <w:rsid w:val="4D8A6D65"/>
    <w:rsid w:val="4D8B4B36"/>
    <w:rsid w:val="4D8D0C07"/>
    <w:rsid w:val="4D8E2CE8"/>
    <w:rsid w:val="4D8E6F27"/>
    <w:rsid w:val="4D8F0BF5"/>
    <w:rsid w:val="4D8F7CE7"/>
    <w:rsid w:val="4D902EB0"/>
    <w:rsid w:val="4D913511"/>
    <w:rsid w:val="4D922EA2"/>
    <w:rsid w:val="4D92539B"/>
    <w:rsid w:val="4D926738"/>
    <w:rsid w:val="4D9271B9"/>
    <w:rsid w:val="4D933192"/>
    <w:rsid w:val="4D9404A7"/>
    <w:rsid w:val="4D942083"/>
    <w:rsid w:val="4D95657B"/>
    <w:rsid w:val="4D965D10"/>
    <w:rsid w:val="4D9727F3"/>
    <w:rsid w:val="4D980922"/>
    <w:rsid w:val="4D986926"/>
    <w:rsid w:val="4D9A7EEC"/>
    <w:rsid w:val="4D9B1E5A"/>
    <w:rsid w:val="4D9B3B34"/>
    <w:rsid w:val="4D9C5D2D"/>
    <w:rsid w:val="4D9C6B93"/>
    <w:rsid w:val="4D9E1231"/>
    <w:rsid w:val="4D9E3A88"/>
    <w:rsid w:val="4DA00FF2"/>
    <w:rsid w:val="4DA02A84"/>
    <w:rsid w:val="4DA065CD"/>
    <w:rsid w:val="4DA26CDE"/>
    <w:rsid w:val="4DA30544"/>
    <w:rsid w:val="4DA3182E"/>
    <w:rsid w:val="4DA32563"/>
    <w:rsid w:val="4DA5580D"/>
    <w:rsid w:val="4DA56984"/>
    <w:rsid w:val="4DA65374"/>
    <w:rsid w:val="4DA656FF"/>
    <w:rsid w:val="4DA6777C"/>
    <w:rsid w:val="4DA771BA"/>
    <w:rsid w:val="4DA803A5"/>
    <w:rsid w:val="4DA90A10"/>
    <w:rsid w:val="4DA92FFA"/>
    <w:rsid w:val="4DA93835"/>
    <w:rsid w:val="4DA976E8"/>
    <w:rsid w:val="4DAA4413"/>
    <w:rsid w:val="4DAB74EF"/>
    <w:rsid w:val="4DAC6AEE"/>
    <w:rsid w:val="4DAD641D"/>
    <w:rsid w:val="4DAE0357"/>
    <w:rsid w:val="4DAE5D61"/>
    <w:rsid w:val="4DAF2079"/>
    <w:rsid w:val="4DB00C0A"/>
    <w:rsid w:val="4DB07D22"/>
    <w:rsid w:val="4DB116A6"/>
    <w:rsid w:val="4DB12151"/>
    <w:rsid w:val="4DB23E45"/>
    <w:rsid w:val="4DB27221"/>
    <w:rsid w:val="4DB327CC"/>
    <w:rsid w:val="4DB5103A"/>
    <w:rsid w:val="4DB62272"/>
    <w:rsid w:val="4DB743B4"/>
    <w:rsid w:val="4DB96D5D"/>
    <w:rsid w:val="4DBA6C38"/>
    <w:rsid w:val="4DBA7CC1"/>
    <w:rsid w:val="4DBD67BA"/>
    <w:rsid w:val="4DBE70D8"/>
    <w:rsid w:val="4DBF45AF"/>
    <w:rsid w:val="4DC03212"/>
    <w:rsid w:val="4DC10BB0"/>
    <w:rsid w:val="4DC154E8"/>
    <w:rsid w:val="4DC435A3"/>
    <w:rsid w:val="4DC5495C"/>
    <w:rsid w:val="4DC64979"/>
    <w:rsid w:val="4DC66536"/>
    <w:rsid w:val="4DC77003"/>
    <w:rsid w:val="4DC84E20"/>
    <w:rsid w:val="4DCA7CCE"/>
    <w:rsid w:val="4DCC4087"/>
    <w:rsid w:val="4DCC4334"/>
    <w:rsid w:val="4DCC6991"/>
    <w:rsid w:val="4DCD2CD0"/>
    <w:rsid w:val="4DCF079A"/>
    <w:rsid w:val="4DD165C0"/>
    <w:rsid w:val="4DD1689E"/>
    <w:rsid w:val="4DD20B1B"/>
    <w:rsid w:val="4DD21942"/>
    <w:rsid w:val="4DD24241"/>
    <w:rsid w:val="4DD27D77"/>
    <w:rsid w:val="4DD3062D"/>
    <w:rsid w:val="4DD441C0"/>
    <w:rsid w:val="4DD52AC8"/>
    <w:rsid w:val="4DD64DB4"/>
    <w:rsid w:val="4DD868D0"/>
    <w:rsid w:val="4DD93D61"/>
    <w:rsid w:val="4DDA66D4"/>
    <w:rsid w:val="4DDB0D55"/>
    <w:rsid w:val="4DDC6D86"/>
    <w:rsid w:val="4DDD057B"/>
    <w:rsid w:val="4DDD3FDF"/>
    <w:rsid w:val="4DDD7A31"/>
    <w:rsid w:val="4DDE24E0"/>
    <w:rsid w:val="4DDE5F95"/>
    <w:rsid w:val="4DDF0721"/>
    <w:rsid w:val="4DE00AFD"/>
    <w:rsid w:val="4DE1576E"/>
    <w:rsid w:val="4DE31E29"/>
    <w:rsid w:val="4DE4127D"/>
    <w:rsid w:val="4DE421BA"/>
    <w:rsid w:val="4DE539B5"/>
    <w:rsid w:val="4DE54544"/>
    <w:rsid w:val="4DEA1B10"/>
    <w:rsid w:val="4DEA3EBB"/>
    <w:rsid w:val="4DEB5F06"/>
    <w:rsid w:val="4DEC23CE"/>
    <w:rsid w:val="4DEC2BE2"/>
    <w:rsid w:val="4DEC377B"/>
    <w:rsid w:val="4DEC7C06"/>
    <w:rsid w:val="4DF007B6"/>
    <w:rsid w:val="4DF254E5"/>
    <w:rsid w:val="4DF26479"/>
    <w:rsid w:val="4DF373FB"/>
    <w:rsid w:val="4DF37A9F"/>
    <w:rsid w:val="4DF66674"/>
    <w:rsid w:val="4DFB5649"/>
    <w:rsid w:val="4DFC085B"/>
    <w:rsid w:val="4DFC680E"/>
    <w:rsid w:val="4DFC7193"/>
    <w:rsid w:val="4DFE67F8"/>
    <w:rsid w:val="4DFE7772"/>
    <w:rsid w:val="4E003657"/>
    <w:rsid w:val="4E025FB7"/>
    <w:rsid w:val="4E040829"/>
    <w:rsid w:val="4E042131"/>
    <w:rsid w:val="4E0464D7"/>
    <w:rsid w:val="4E0624FC"/>
    <w:rsid w:val="4E063FD9"/>
    <w:rsid w:val="4E076B6F"/>
    <w:rsid w:val="4E0854B2"/>
    <w:rsid w:val="4E095037"/>
    <w:rsid w:val="4E0A139D"/>
    <w:rsid w:val="4E0B6FD5"/>
    <w:rsid w:val="4E0B78D4"/>
    <w:rsid w:val="4E0C0569"/>
    <w:rsid w:val="4E0C28E6"/>
    <w:rsid w:val="4E0C5402"/>
    <w:rsid w:val="4E0C5DB0"/>
    <w:rsid w:val="4E0C6B28"/>
    <w:rsid w:val="4E0D38DD"/>
    <w:rsid w:val="4E0E3522"/>
    <w:rsid w:val="4E104E16"/>
    <w:rsid w:val="4E1074FA"/>
    <w:rsid w:val="4E111011"/>
    <w:rsid w:val="4E112F1F"/>
    <w:rsid w:val="4E112FAD"/>
    <w:rsid w:val="4E113C2E"/>
    <w:rsid w:val="4E1222DB"/>
    <w:rsid w:val="4E135986"/>
    <w:rsid w:val="4E153071"/>
    <w:rsid w:val="4E1659A3"/>
    <w:rsid w:val="4E1732F1"/>
    <w:rsid w:val="4E193985"/>
    <w:rsid w:val="4E1954D3"/>
    <w:rsid w:val="4E1A186D"/>
    <w:rsid w:val="4E1A49EB"/>
    <w:rsid w:val="4E1A688B"/>
    <w:rsid w:val="4E1A76C7"/>
    <w:rsid w:val="4E1B43D6"/>
    <w:rsid w:val="4E1C31BF"/>
    <w:rsid w:val="4E1D221D"/>
    <w:rsid w:val="4E1E5953"/>
    <w:rsid w:val="4E1E794D"/>
    <w:rsid w:val="4E1F2A54"/>
    <w:rsid w:val="4E1F382F"/>
    <w:rsid w:val="4E2001B9"/>
    <w:rsid w:val="4E206D0D"/>
    <w:rsid w:val="4E2070E9"/>
    <w:rsid w:val="4E2162EB"/>
    <w:rsid w:val="4E2235D0"/>
    <w:rsid w:val="4E24489A"/>
    <w:rsid w:val="4E245B65"/>
    <w:rsid w:val="4E246D88"/>
    <w:rsid w:val="4E252BCB"/>
    <w:rsid w:val="4E254F16"/>
    <w:rsid w:val="4E2617C5"/>
    <w:rsid w:val="4E263CE2"/>
    <w:rsid w:val="4E2654D8"/>
    <w:rsid w:val="4E272081"/>
    <w:rsid w:val="4E274E94"/>
    <w:rsid w:val="4E276990"/>
    <w:rsid w:val="4E2809F2"/>
    <w:rsid w:val="4E293DB3"/>
    <w:rsid w:val="4E2A3DEE"/>
    <w:rsid w:val="4E2B1208"/>
    <w:rsid w:val="4E2B7F67"/>
    <w:rsid w:val="4E2C59A1"/>
    <w:rsid w:val="4E2F1C92"/>
    <w:rsid w:val="4E2F4B44"/>
    <w:rsid w:val="4E2F4C99"/>
    <w:rsid w:val="4E305FAA"/>
    <w:rsid w:val="4E30709C"/>
    <w:rsid w:val="4E3231B8"/>
    <w:rsid w:val="4E32351D"/>
    <w:rsid w:val="4E34681F"/>
    <w:rsid w:val="4E350DC0"/>
    <w:rsid w:val="4E3603F4"/>
    <w:rsid w:val="4E362D72"/>
    <w:rsid w:val="4E364ED2"/>
    <w:rsid w:val="4E36791B"/>
    <w:rsid w:val="4E37764F"/>
    <w:rsid w:val="4E391DE1"/>
    <w:rsid w:val="4E395149"/>
    <w:rsid w:val="4E3968DC"/>
    <w:rsid w:val="4E3A1FA6"/>
    <w:rsid w:val="4E3B0ED1"/>
    <w:rsid w:val="4E3C341B"/>
    <w:rsid w:val="4E3C6DC2"/>
    <w:rsid w:val="4E3C7986"/>
    <w:rsid w:val="4E3D1371"/>
    <w:rsid w:val="4E3D1A25"/>
    <w:rsid w:val="4E3F1898"/>
    <w:rsid w:val="4E3F3058"/>
    <w:rsid w:val="4E3F340E"/>
    <w:rsid w:val="4E3F4C99"/>
    <w:rsid w:val="4E3F60BD"/>
    <w:rsid w:val="4E4065C7"/>
    <w:rsid w:val="4E41083D"/>
    <w:rsid w:val="4E422946"/>
    <w:rsid w:val="4E43459B"/>
    <w:rsid w:val="4E451369"/>
    <w:rsid w:val="4E4630AF"/>
    <w:rsid w:val="4E46526F"/>
    <w:rsid w:val="4E4670B8"/>
    <w:rsid w:val="4E467EB1"/>
    <w:rsid w:val="4E47317B"/>
    <w:rsid w:val="4E48220E"/>
    <w:rsid w:val="4E485762"/>
    <w:rsid w:val="4E495DF2"/>
    <w:rsid w:val="4E4A05F1"/>
    <w:rsid w:val="4E4B248A"/>
    <w:rsid w:val="4E4B7433"/>
    <w:rsid w:val="4E4F0A9C"/>
    <w:rsid w:val="4E4F3290"/>
    <w:rsid w:val="4E4F340A"/>
    <w:rsid w:val="4E50720B"/>
    <w:rsid w:val="4E507372"/>
    <w:rsid w:val="4E507FBA"/>
    <w:rsid w:val="4E5117B5"/>
    <w:rsid w:val="4E521420"/>
    <w:rsid w:val="4E5270B7"/>
    <w:rsid w:val="4E527D50"/>
    <w:rsid w:val="4E546CC7"/>
    <w:rsid w:val="4E54767C"/>
    <w:rsid w:val="4E550149"/>
    <w:rsid w:val="4E552F8D"/>
    <w:rsid w:val="4E5542C6"/>
    <w:rsid w:val="4E557654"/>
    <w:rsid w:val="4E5A156D"/>
    <w:rsid w:val="4E5A197D"/>
    <w:rsid w:val="4E5C3D62"/>
    <w:rsid w:val="4E5E371D"/>
    <w:rsid w:val="4E6418E6"/>
    <w:rsid w:val="4E664578"/>
    <w:rsid w:val="4E682171"/>
    <w:rsid w:val="4E6A1275"/>
    <w:rsid w:val="4E6A5B88"/>
    <w:rsid w:val="4E6A78E4"/>
    <w:rsid w:val="4E6B6BBF"/>
    <w:rsid w:val="4E6C43E2"/>
    <w:rsid w:val="4E6C6DDD"/>
    <w:rsid w:val="4E6D21D0"/>
    <w:rsid w:val="4E6D2316"/>
    <w:rsid w:val="4E6D6B2C"/>
    <w:rsid w:val="4E6F1EC3"/>
    <w:rsid w:val="4E6F4472"/>
    <w:rsid w:val="4E6F6CAD"/>
    <w:rsid w:val="4E701191"/>
    <w:rsid w:val="4E711DDC"/>
    <w:rsid w:val="4E7144F6"/>
    <w:rsid w:val="4E7351C0"/>
    <w:rsid w:val="4E747BEA"/>
    <w:rsid w:val="4E750F75"/>
    <w:rsid w:val="4E777FC6"/>
    <w:rsid w:val="4E7848C7"/>
    <w:rsid w:val="4E787708"/>
    <w:rsid w:val="4E79706A"/>
    <w:rsid w:val="4E7975A4"/>
    <w:rsid w:val="4E7978B4"/>
    <w:rsid w:val="4E7B5A01"/>
    <w:rsid w:val="4E7B6190"/>
    <w:rsid w:val="4E7C0E63"/>
    <w:rsid w:val="4E7D37B3"/>
    <w:rsid w:val="4E7D44E4"/>
    <w:rsid w:val="4E7D52A6"/>
    <w:rsid w:val="4E7E023D"/>
    <w:rsid w:val="4E7E0E13"/>
    <w:rsid w:val="4E7E52BD"/>
    <w:rsid w:val="4E7E5529"/>
    <w:rsid w:val="4E7E5816"/>
    <w:rsid w:val="4E811BAC"/>
    <w:rsid w:val="4E811F1F"/>
    <w:rsid w:val="4E8153B7"/>
    <w:rsid w:val="4E8255A6"/>
    <w:rsid w:val="4E8267F6"/>
    <w:rsid w:val="4E830580"/>
    <w:rsid w:val="4E8338D6"/>
    <w:rsid w:val="4E84521C"/>
    <w:rsid w:val="4E8546A4"/>
    <w:rsid w:val="4E87049D"/>
    <w:rsid w:val="4E873922"/>
    <w:rsid w:val="4E89180E"/>
    <w:rsid w:val="4E8A310B"/>
    <w:rsid w:val="4E8B5435"/>
    <w:rsid w:val="4E8B7491"/>
    <w:rsid w:val="4E8C57D7"/>
    <w:rsid w:val="4E8D6B07"/>
    <w:rsid w:val="4E90184D"/>
    <w:rsid w:val="4E9452F2"/>
    <w:rsid w:val="4E972033"/>
    <w:rsid w:val="4E9746E4"/>
    <w:rsid w:val="4E977E11"/>
    <w:rsid w:val="4E984177"/>
    <w:rsid w:val="4E991FF6"/>
    <w:rsid w:val="4E993986"/>
    <w:rsid w:val="4E9946F8"/>
    <w:rsid w:val="4E9B2701"/>
    <w:rsid w:val="4E9C37A0"/>
    <w:rsid w:val="4E9E62FE"/>
    <w:rsid w:val="4E9F2702"/>
    <w:rsid w:val="4E9F7E45"/>
    <w:rsid w:val="4EA16EF3"/>
    <w:rsid w:val="4EA1711D"/>
    <w:rsid w:val="4EA20532"/>
    <w:rsid w:val="4EA230C9"/>
    <w:rsid w:val="4EA2567F"/>
    <w:rsid w:val="4EA415F0"/>
    <w:rsid w:val="4EA42940"/>
    <w:rsid w:val="4EA42FB0"/>
    <w:rsid w:val="4EA47570"/>
    <w:rsid w:val="4EA517AA"/>
    <w:rsid w:val="4EA52B7B"/>
    <w:rsid w:val="4EA7053A"/>
    <w:rsid w:val="4EA75175"/>
    <w:rsid w:val="4EA84B51"/>
    <w:rsid w:val="4EA901F6"/>
    <w:rsid w:val="4EA94E14"/>
    <w:rsid w:val="4EA97B65"/>
    <w:rsid w:val="4EAA3317"/>
    <w:rsid w:val="4EAC3945"/>
    <w:rsid w:val="4EAD313D"/>
    <w:rsid w:val="4EAF5CEC"/>
    <w:rsid w:val="4EAF64BD"/>
    <w:rsid w:val="4EAF7836"/>
    <w:rsid w:val="4EB078FE"/>
    <w:rsid w:val="4EB07D9E"/>
    <w:rsid w:val="4EB40CEF"/>
    <w:rsid w:val="4EB4703D"/>
    <w:rsid w:val="4EB529D9"/>
    <w:rsid w:val="4EB62E27"/>
    <w:rsid w:val="4EB62EDE"/>
    <w:rsid w:val="4EB646B8"/>
    <w:rsid w:val="4EB7560D"/>
    <w:rsid w:val="4EBA0936"/>
    <w:rsid w:val="4EBA3C18"/>
    <w:rsid w:val="4EBA5113"/>
    <w:rsid w:val="4EBB100A"/>
    <w:rsid w:val="4EBC18E2"/>
    <w:rsid w:val="4EBC37D9"/>
    <w:rsid w:val="4EBD32E8"/>
    <w:rsid w:val="4EBE0334"/>
    <w:rsid w:val="4EBE1999"/>
    <w:rsid w:val="4EBE1BCA"/>
    <w:rsid w:val="4EBF2845"/>
    <w:rsid w:val="4EC02BC3"/>
    <w:rsid w:val="4EC056B5"/>
    <w:rsid w:val="4EC06D21"/>
    <w:rsid w:val="4EC110CF"/>
    <w:rsid w:val="4EC16AAD"/>
    <w:rsid w:val="4EC1795A"/>
    <w:rsid w:val="4EC30B15"/>
    <w:rsid w:val="4EC42A65"/>
    <w:rsid w:val="4EC53332"/>
    <w:rsid w:val="4EC6408B"/>
    <w:rsid w:val="4EC86EF4"/>
    <w:rsid w:val="4EC90C8E"/>
    <w:rsid w:val="4EC93893"/>
    <w:rsid w:val="4EC949CC"/>
    <w:rsid w:val="4ECA06A4"/>
    <w:rsid w:val="4ECA10C5"/>
    <w:rsid w:val="4ECA5A0F"/>
    <w:rsid w:val="4ECC49B8"/>
    <w:rsid w:val="4ECD0844"/>
    <w:rsid w:val="4ECF2CAD"/>
    <w:rsid w:val="4ECF5538"/>
    <w:rsid w:val="4ED223AF"/>
    <w:rsid w:val="4ED3390B"/>
    <w:rsid w:val="4ED33F9F"/>
    <w:rsid w:val="4ED42ED5"/>
    <w:rsid w:val="4ED5086D"/>
    <w:rsid w:val="4ED92CBF"/>
    <w:rsid w:val="4ED93F50"/>
    <w:rsid w:val="4EDA5194"/>
    <w:rsid w:val="4EDB464E"/>
    <w:rsid w:val="4EDB7A39"/>
    <w:rsid w:val="4EDC2116"/>
    <w:rsid w:val="4EDC760B"/>
    <w:rsid w:val="4EDE0E83"/>
    <w:rsid w:val="4EDE1A05"/>
    <w:rsid w:val="4EDE5D63"/>
    <w:rsid w:val="4EDF0316"/>
    <w:rsid w:val="4EE0509E"/>
    <w:rsid w:val="4EE11666"/>
    <w:rsid w:val="4EE128AE"/>
    <w:rsid w:val="4EE13534"/>
    <w:rsid w:val="4EE148CF"/>
    <w:rsid w:val="4EE1698E"/>
    <w:rsid w:val="4EE23A27"/>
    <w:rsid w:val="4EE30835"/>
    <w:rsid w:val="4EE43E7F"/>
    <w:rsid w:val="4EE53245"/>
    <w:rsid w:val="4EE63CB7"/>
    <w:rsid w:val="4EE729B5"/>
    <w:rsid w:val="4EE7764D"/>
    <w:rsid w:val="4EE77C17"/>
    <w:rsid w:val="4EE96335"/>
    <w:rsid w:val="4EEA0C20"/>
    <w:rsid w:val="4EEA2663"/>
    <w:rsid w:val="4EEB46DE"/>
    <w:rsid w:val="4EEB53BC"/>
    <w:rsid w:val="4EEB5684"/>
    <w:rsid w:val="4EED06B8"/>
    <w:rsid w:val="4EEE3C72"/>
    <w:rsid w:val="4EEF0251"/>
    <w:rsid w:val="4EEF0AF5"/>
    <w:rsid w:val="4EEF1C79"/>
    <w:rsid w:val="4EEF23AB"/>
    <w:rsid w:val="4EEF4E59"/>
    <w:rsid w:val="4EF07642"/>
    <w:rsid w:val="4EF1603F"/>
    <w:rsid w:val="4EF35CF4"/>
    <w:rsid w:val="4EF45307"/>
    <w:rsid w:val="4EF5101D"/>
    <w:rsid w:val="4EF61229"/>
    <w:rsid w:val="4EF63C5E"/>
    <w:rsid w:val="4EF846E6"/>
    <w:rsid w:val="4EF93E1B"/>
    <w:rsid w:val="4EF94A8A"/>
    <w:rsid w:val="4EF96F17"/>
    <w:rsid w:val="4EFA392A"/>
    <w:rsid w:val="4EFA4EA9"/>
    <w:rsid w:val="4EFB0FAE"/>
    <w:rsid w:val="4EFB1494"/>
    <w:rsid w:val="4EFC43E1"/>
    <w:rsid w:val="4EFD2BD5"/>
    <w:rsid w:val="4EFD4EFD"/>
    <w:rsid w:val="4EFE0A5C"/>
    <w:rsid w:val="4EFE73FE"/>
    <w:rsid w:val="4EFF271E"/>
    <w:rsid w:val="4EFF7412"/>
    <w:rsid w:val="4F011076"/>
    <w:rsid w:val="4F023607"/>
    <w:rsid w:val="4F05574E"/>
    <w:rsid w:val="4F073C3A"/>
    <w:rsid w:val="4F074EA3"/>
    <w:rsid w:val="4F075F86"/>
    <w:rsid w:val="4F08312D"/>
    <w:rsid w:val="4F09028B"/>
    <w:rsid w:val="4F093379"/>
    <w:rsid w:val="4F0A056D"/>
    <w:rsid w:val="4F0C0E87"/>
    <w:rsid w:val="4F0C3F90"/>
    <w:rsid w:val="4F0D3C98"/>
    <w:rsid w:val="4F0E1341"/>
    <w:rsid w:val="4F0F4F56"/>
    <w:rsid w:val="4F0F68E9"/>
    <w:rsid w:val="4F105F8A"/>
    <w:rsid w:val="4F12456E"/>
    <w:rsid w:val="4F135DCE"/>
    <w:rsid w:val="4F150FCF"/>
    <w:rsid w:val="4F1532AD"/>
    <w:rsid w:val="4F1543D1"/>
    <w:rsid w:val="4F186B59"/>
    <w:rsid w:val="4F1A5C9E"/>
    <w:rsid w:val="4F1C2530"/>
    <w:rsid w:val="4F1C39B7"/>
    <w:rsid w:val="4F1C4B0F"/>
    <w:rsid w:val="4F1C5F88"/>
    <w:rsid w:val="4F1D2951"/>
    <w:rsid w:val="4F1D359A"/>
    <w:rsid w:val="4F1E5322"/>
    <w:rsid w:val="4F1E576E"/>
    <w:rsid w:val="4F1F7A1F"/>
    <w:rsid w:val="4F204452"/>
    <w:rsid w:val="4F2121AC"/>
    <w:rsid w:val="4F21461D"/>
    <w:rsid w:val="4F2148AC"/>
    <w:rsid w:val="4F21635E"/>
    <w:rsid w:val="4F232AFF"/>
    <w:rsid w:val="4F233DB4"/>
    <w:rsid w:val="4F23612B"/>
    <w:rsid w:val="4F245425"/>
    <w:rsid w:val="4F2563BD"/>
    <w:rsid w:val="4F257D0D"/>
    <w:rsid w:val="4F2723BB"/>
    <w:rsid w:val="4F273374"/>
    <w:rsid w:val="4F28460F"/>
    <w:rsid w:val="4F28562C"/>
    <w:rsid w:val="4F291769"/>
    <w:rsid w:val="4F2A2FEA"/>
    <w:rsid w:val="4F2A345C"/>
    <w:rsid w:val="4F2B0286"/>
    <w:rsid w:val="4F2B10C6"/>
    <w:rsid w:val="4F2B336D"/>
    <w:rsid w:val="4F2C3358"/>
    <w:rsid w:val="4F2C3FC6"/>
    <w:rsid w:val="4F2C7A3E"/>
    <w:rsid w:val="4F2D6328"/>
    <w:rsid w:val="4F2F312A"/>
    <w:rsid w:val="4F2F5664"/>
    <w:rsid w:val="4F301C77"/>
    <w:rsid w:val="4F310CAD"/>
    <w:rsid w:val="4F310F13"/>
    <w:rsid w:val="4F311162"/>
    <w:rsid w:val="4F313931"/>
    <w:rsid w:val="4F325116"/>
    <w:rsid w:val="4F3270BF"/>
    <w:rsid w:val="4F332088"/>
    <w:rsid w:val="4F333CC4"/>
    <w:rsid w:val="4F3348A7"/>
    <w:rsid w:val="4F33491B"/>
    <w:rsid w:val="4F3517ED"/>
    <w:rsid w:val="4F3557BD"/>
    <w:rsid w:val="4F364302"/>
    <w:rsid w:val="4F374335"/>
    <w:rsid w:val="4F385227"/>
    <w:rsid w:val="4F385293"/>
    <w:rsid w:val="4F391788"/>
    <w:rsid w:val="4F396E55"/>
    <w:rsid w:val="4F3A2878"/>
    <w:rsid w:val="4F3A583C"/>
    <w:rsid w:val="4F3A5954"/>
    <w:rsid w:val="4F3A7BD6"/>
    <w:rsid w:val="4F3A7EF1"/>
    <w:rsid w:val="4F3B651A"/>
    <w:rsid w:val="4F3B7A55"/>
    <w:rsid w:val="4F3C2A01"/>
    <w:rsid w:val="4F3C58F3"/>
    <w:rsid w:val="4F3D0970"/>
    <w:rsid w:val="4F3D6BAB"/>
    <w:rsid w:val="4F3E1042"/>
    <w:rsid w:val="4F3E14EA"/>
    <w:rsid w:val="4F3E3C19"/>
    <w:rsid w:val="4F3E7BAA"/>
    <w:rsid w:val="4F40346F"/>
    <w:rsid w:val="4F406812"/>
    <w:rsid w:val="4F423839"/>
    <w:rsid w:val="4F433752"/>
    <w:rsid w:val="4F434407"/>
    <w:rsid w:val="4F441A3F"/>
    <w:rsid w:val="4F444EFB"/>
    <w:rsid w:val="4F452865"/>
    <w:rsid w:val="4F471C78"/>
    <w:rsid w:val="4F476DC6"/>
    <w:rsid w:val="4F48205F"/>
    <w:rsid w:val="4F4A171F"/>
    <w:rsid w:val="4F4A43A7"/>
    <w:rsid w:val="4F4C3CF8"/>
    <w:rsid w:val="4F4D1569"/>
    <w:rsid w:val="4F4E3A91"/>
    <w:rsid w:val="4F4E69FC"/>
    <w:rsid w:val="4F4E708E"/>
    <w:rsid w:val="4F4F7E49"/>
    <w:rsid w:val="4F504E91"/>
    <w:rsid w:val="4F506433"/>
    <w:rsid w:val="4F514092"/>
    <w:rsid w:val="4F5343F4"/>
    <w:rsid w:val="4F5347F8"/>
    <w:rsid w:val="4F5417F1"/>
    <w:rsid w:val="4F5459AA"/>
    <w:rsid w:val="4F547DD3"/>
    <w:rsid w:val="4F552CBF"/>
    <w:rsid w:val="4F55537D"/>
    <w:rsid w:val="4F561DF4"/>
    <w:rsid w:val="4F5656B5"/>
    <w:rsid w:val="4F5736B8"/>
    <w:rsid w:val="4F5866C5"/>
    <w:rsid w:val="4F591DE0"/>
    <w:rsid w:val="4F596581"/>
    <w:rsid w:val="4F596DD4"/>
    <w:rsid w:val="4F5A6411"/>
    <w:rsid w:val="4F5B2E9B"/>
    <w:rsid w:val="4F5C004F"/>
    <w:rsid w:val="4F5C52B7"/>
    <w:rsid w:val="4F5C619D"/>
    <w:rsid w:val="4F5E59AD"/>
    <w:rsid w:val="4F5F1439"/>
    <w:rsid w:val="4F601A46"/>
    <w:rsid w:val="4F612921"/>
    <w:rsid w:val="4F633972"/>
    <w:rsid w:val="4F64056A"/>
    <w:rsid w:val="4F641227"/>
    <w:rsid w:val="4F64169C"/>
    <w:rsid w:val="4F651A77"/>
    <w:rsid w:val="4F673530"/>
    <w:rsid w:val="4F675459"/>
    <w:rsid w:val="4F6A5ED5"/>
    <w:rsid w:val="4F6B001B"/>
    <w:rsid w:val="4F6B227D"/>
    <w:rsid w:val="4F6B2AE1"/>
    <w:rsid w:val="4F6C202E"/>
    <w:rsid w:val="4F6C3DB8"/>
    <w:rsid w:val="4F6D0066"/>
    <w:rsid w:val="4F6E374C"/>
    <w:rsid w:val="4F6E4CC6"/>
    <w:rsid w:val="4F6F752B"/>
    <w:rsid w:val="4F703BC5"/>
    <w:rsid w:val="4F7055A9"/>
    <w:rsid w:val="4F710858"/>
    <w:rsid w:val="4F72420D"/>
    <w:rsid w:val="4F734682"/>
    <w:rsid w:val="4F7418CB"/>
    <w:rsid w:val="4F7449F5"/>
    <w:rsid w:val="4F7639DD"/>
    <w:rsid w:val="4F766711"/>
    <w:rsid w:val="4F783EF0"/>
    <w:rsid w:val="4F787607"/>
    <w:rsid w:val="4F7963B8"/>
    <w:rsid w:val="4F7B593B"/>
    <w:rsid w:val="4F7D70E4"/>
    <w:rsid w:val="4F7F5714"/>
    <w:rsid w:val="4F803A4C"/>
    <w:rsid w:val="4F8243D8"/>
    <w:rsid w:val="4F845DF5"/>
    <w:rsid w:val="4F8511F3"/>
    <w:rsid w:val="4F8557A2"/>
    <w:rsid w:val="4F873B5D"/>
    <w:rsid w:val="4F8826CD"/>
    <w:rsid w:val="4F8829A8"/>
    <w:rsid w:val="4F8A4FA5"/>
    <w:rsid w:val="4F8B3C07"/>
    <w:rsid w:val="4F8C08AE"/>
    <w:rsid w:val="4F8C4205"/>
    <w:rsid w:val="4F8C5D25"/>
    <w:rsid w:val="4F8D4473"/>
    <w:rsid w:val="4F8D4631"/>
    <w:rsid w:val="4F8F0FE3"/>
    <w:rsid w:val="4F8F18E4"/>
    <w:rsid w:val="4F8F42BA"/>
    <w:rsid w:val="4F902166"/>
    <w:rsid w:val="4F904DF7"/>
    <w:rsid w:val="4F9151B2"/>
    <w:rsid w:val="4F9215BC"/>
    <w:rsid w:val="4F932C1F"/>
    <w:rsid w:val="4F943A25"/>
    <w:rsid w:val="4F951825"/>
    <w:rsid w:val="4F953A11"/>
    <w:rsid w:val="4F964E1D"/>
    <w:rsid w:val="4F9702B9"/>
    <w:rsid w:val="4F971F68"/>
    <w:rsid w:val="4F98026E"/>
    <w:rsid w:val="4F982B7B"/>
    <w:rsid w:val="4F983B98"/>
    <w:rsid w:val="4F9843A8"/>
    <w:rsid w:val="4F9907A6"/>
    <w:rsid w:val="4F9B2E06"/>
    <w:rsid w:val="4F9C202A"/>
    <w:rsid w:val="4F9D62B6"/>
    <w:rsid w:val="4F9E0B32"/>
    <w:rsid w:val="4FA12A24"/>
    <w:rsid w:val="4FA15F49"/>
    <w:rsid w:val="4FA23B88"/>
    <w:rsid w:val="4FA25C54"/>
    <w:rsid w:val="4FA264C9"/>
    <w:rsid w:val="4FA349CF"/>
    <w:rsid w:val="4FA37FEE"/>
    <w:rsid w:val="4FA43FE2"/>
    <w:rsid w:val="4FA46A0C"/>
    <w:rsid w:val="4FA55853"/>
    <w:rsid w:val="4FA64AB8"/>
    <w:rsid w:val="4FA6752B"/>
    <w:rsid w:val="4FAA2836"/>
    <w:rsid w:val="4FAA3093"/>
    <w:rsid w:val="4FAB1128"/>
    <w:rsid w:val="4FAB1507"/>
    <w:rsid w:val="4FAB6975"/>
    <w:rsid w:val="4FAC747C"/>
    <w:rsid w:val="4FAD62E6"/>
    <w:rsid w:val="4FB15B65"/>
    <w:rsid w:val="4FB21CC7"/>
    <w:rsid w:val="4FB446DD"/>
    <w:rsid w:val="4FB563FC"/>
    <w:rsid w:val="4FB5663C"/>
    <w:rsid w:val="4FB648BA"/>
    <w:rsid w:val="4FB67BE7"/>
    <w:rsid w:val="4FB91DEC"/>
    <w:rsid w:val="4FB953F1"/>
    <w:rsid w:val="4FB977CC"/>
    <w:rsid w:val="4FBC24CB"/>
    <w:rsid w:val="4FBD30CB"/>
    <w:rsid w:val="4FBD3104"/>
    <w:rsid w:val="4FBD3ED9"/>
    <w:rsid w:val="4FC0105A"/>
    <w:rsid w:val="4FC05D49"/>
    <w:rsid w:val="4FC21518"/>
    <w:rsid w:val="4FC35F59"/>
    <w:rsid w:val="4FC3698F"/>
    <w:rsid w:val="4FC37FD1"/>
    <w:rsid w:val="4FC424E2"/>
    <w:rsid w:val="4FC61F98"/>
    <w:rsid w:val="4FC646A3"/>
    <w:rsid w:val="4FC6733F"/>
    <w:rsid w:val="4FC74819"/>
    <w:rsid w:val="4FC8588D"/>
    <w:rsid w:val="4FC87775"/>
    <w:rsid w:val="4FC954A8"/>
    <w:rsid w:val="4FC95E3D"/>
    <w:rsid w:val="4FCA4641"/>
    <w:rsid w:val="4FCC2C24"/>
    <w:rsid w:val="4FCC33AD"/>
    <w:rsid w:val="4FCD22FF"/>
    <w:rsid w:val="4FCF637A"/>
    <w:rsid w:val="4FD0199B"/>
    <w:rsid w:val="4FD021A6"/>
    <w:rsid w:val="4FD065FB"/>
    <w:rsid w:val="4FD1146D"/>
    <w:rsid w:val="4FD45617"/>
    <w:rsid w:val="4FD50AD1"/>
    <w:rsid w:val="4FD607B3"/>
    <w:rsid w:val="4FD667D9"/>
    <w:rsid w:val="4FD93AA4"/>
    <w:rsid w:val="4FDA40AA"/>
    <w:rsid w:val="4FDA595C"/>
    <w:rsid w:val="4FDA7185"/>
    <w:rsid w:val="4FDD1B1E"/>
    <w:rsid w:val="4FDD6069"/>
    <w:rsid w:val="4FDE07E8"/>
    <w:rsid w:val="4FDE7811"/>
    <w:rsid w:val="4FDF1FF3"/>
    <w:rsid w:val="4FE05C61"/>
    <w:rsid w:val="4FE108D0"/>
    <w:rsid w:val="4FE27EC0"/>
    <w:rsid w:val="4FE31629"/>
    <w:rsid w:val="4FE40FF9"/>
    <w:rsid w:val="4FE52A3E"/>
    <w:rsid w:val="4FE539B9"/>
    <w:rsid w:val="4FE62DB7"/>
    <w:rsid w:val="4FE65AFD"/>
    <w:rsid w:val="4FE713DF"/>
    <w:rsid w:val="4FE74A3C"/>
    <w:rsid w:val="4FE76942"/>
    <w:rsid w:val="4FE86516"/>
    <w:rsid w:val="4FEA55CB"/>
    <w:rsid w:val="4FEB13CC"/>
    <w:rsid w:val="4FEB69A6"/>
    <w:rsid w:val="4FEC0F32"/>
    <w:rsid w:val="4FED523D"/>
    <w:rsid w:val="4FEE29E4"/>
    <w:rsid w:val="4FEE77EA"/>
    <w:rsid w:val="4FEF67D4"/>
    <w:rsid w:val="4FF12301"/>
    <w:rsid w:val="4FF15CE5"/>
    <w:rsid w:val="4FF17486"/>
    <w:rsid w:val="4FF217B9"/>
    <w:rsid w:val="4FF23DA1"/>
    <w:rsid w:val="4FF376EB"/>
    <w:rsid w:val="4FF40C7B"/>
    <w:rsid w:val="4FF43309"/>
    <w:rsid w:val="4FF55223"/>
    <w:rsid w:val="4FF757BF"/>
    <w:rsid w:val="4FF91D85"/>
    <w:rsid w:val="4FF96636"/>
    <w:rsid w:val="4FFA058A"/>
    <w:rsid w:val="4FFB1B0F"/>
    <w:rsid w:val="4FFC07F4"/>
    <w:rsid w:val="4FFC0EFD"/>
    <w:rsid w:val="4FFE00BD"/>
    <w:rsid w:val="4FFF7D4F"/>
    <w:rsid w:val="50007A4A"/>
    <w:rsid w:val="50013150"/>
    <w:rsid w:val="50015A7D"/>
    <w:rsid w:val="500310FC"/>
    <w:rsid w:val="500327BB"/>
    <w:rsid w:val="500367AA"/>
    <w:rsid w:val="50040BE3"/>
    <w:rsid w:val="50042386"/>
    <w:rsid w:val="50042D86"/>
    <w:rsid w:val="50046DC0"/>
    <w:rsid w:val="5005549B"/>
    <w:rsid w:val="5006379B"/>
    <w:rsid w:val="500714B6"/>
    <w:rsid w:val="50086748"/>
    <w:rsid w:val="500870A2"/>
    <w:rsid w:val="50095EF3"/>
    <w:rsid w:val="500967F3"/>
    <w:rsid w:val="500A11FB"/>
    <w:rsid w:val="500A1298"/>
    <w:rsid w:val="500A3F39"/>
    <w:rsid w:val="500B3EF4"/>
    <w:rsid w:val="500B44AF"/>
    <w:rsid w:val="500C1B83"/>
    <w:rsid w:val="500C39E1"/>
    <w:rsid w:val="500D6EE6"/>
    <w:rsid w:val="500E2438"/>
    <w:rsid w:val="500E46B0"/>
    <w:rsid w:val="500F09DD"/>
    <w:rsid w:val="500F4389"/>
    <w:rsid w:val="50105C7D"/>
    <w:rsid w:val="50112094"/>
    <w:rsid w:val="50116F92"/>
    <w:rsid w:val="501607AC"/>
    <w:rsid w:val="50166562"/>
    <w:rsid w:val="501931BF"/>
    <w:rsid w:val="501A1573"/>
    <w:rsid w:val="501A5C89"/>
    <w:rsid w:val="501B481F"/>
    <w:rsid w:val="501B5735"/>
    <w:rsid w:val="501C16E2"/>
    <w:rsid w:val="501D0E68"/>
    <w:rsid w:val="501D2EDE"/>
    <w:rsid w:val="501F384A"/>
    <w:rsid w:val="501F4C1A"/>
    <w:rsid w:val="50200D9F"/>
    <w:rsid w:val="502015F6"/>
    <w:rsid w:val="50226521"/>
    <w:rsid w:val="5022655B"/>
    <w:rsid w:val="502410A1"/>
    <w:rsid w:val="5024667E"/>
    <w:rsid w:val="502506C7"/>
    <w:rsid w:val="5025562A"/>
    <w:rsid w:val="502574F2"/>
    <w:rsid w:val="50271913"/>
    <w:rsid w:val="502770D8"/>
    <w:rsid w:val="50293088"/>
    <w:rsid w:val="502A48AD"/>
    <w:rsid w:val="502A50C1"/>
    <w:rsid w:val="502B6971"/>
    <w:rsid w:val="502C4E69"/>
    <w:rsid w:val="502D7F6D"/>
    <w:rsid w:val="502F5B87"/>
    <w:rsid w:val="50302D4E"/>
    <w:rsid w:val="50306441"/>
    <w:rsid w:val="50320E11"/>
    <w:rsid w:val="5032751B"/>
    <w:rsid w:val="50341D3E"/>
    <w:rsid w:val="5034644A"/>
    <w:rsid w:val="50356001"/>
    <w:rsid w:val="50357F80"/>
    <w:rsid w:val="503661B7"/>
    <w:rsid w:val="503755BB"/>
    <w:rsid w:val="5038158C"/>
    <w:rsid w:val="50387D70"/>
    <w:rsid w:val="503911B0"/>
    <w:rsid w:val="50396E6D"/>
    <w:rsid w:val="503B0EDB"/>
    <w:rsid w:val="503B4965"/>
    <w:rsid w:val="503C067B"/>
    <w:rsid w:val="503C1930"/>
    <w:rsid w:val="503C27FD"/>
    <w:rsid w:val="503C2EAA"/>
    <w:rsid w:val="503C30BF"/>
    <w:rsid w:val="503D107B"/>
    <w:rsid w:val="503D331E"/>
    <w:rsid w:val="503D5019"/>
    <w:rsid w:val="503D68B6"/>
    <w:rsid w:val="503E47C5"/>
    <w:rsid w:val="504226BB"/>
    <w:rsid w:val="50423B5E"/>
    <w:rsid w:val="50432AED"/>
    <w:rsid w:val="504331B5"/>
    <w:rsid w:val="50433DDA"/>
    <w:rsid w:val="50442217"/>
    <w:rsid w:val="504434F6"/>
    <w:rsid w:val="50446975"/>
    <w:rsid w:val="50465774"/>
    <w:rsid w:val="50472C0D"/>
    <w:rsid w:val="50474D19"/>
    <w:rsid w:val="50487891"/>
    <w:rsid w:val="50497C67"/>
    <w:rsid w:val="504B60F0"/>
    <w:rsid w:val="504D4E3E"/>
    <w:rsid w:val="504E35A1"/>
    <w:rsid w:val="504F25A6"/>
    <w:rsid w:val="50513389"/>
    <w:rsid w:val="505211C7"/>
    <w:rsid w:val="505244AD"/>
    <w:rsid w:val="50525479"/>
    <w:rsid w:val="50527783"/>
    <w:rsid w:val="5053505E"/>
    <w:rsid w:val="50540F9D"/>
    <w:rsid w:val="5054652E"/>
    <w:rsid w:val="5056772F"/>
    <w:rsid w:val="505717F4"/>
    <w:rsid w:val="50573F96"/>
    <w:rsid w:val="505844DC"/>
    <w:rsid w:val="505861BB"/>
    <w:rsid w:val="50590BCA"/>
    <w:rsid w:val="50592FBC"/>
    <w:rsid w:val="505C0909"/>
    <w:rsid w:val="505C12F8"/>
    <w:rsid w:val="505C3D4D"/>
    <w:rsid w:val="505C633E"/>
    <w:rsid w:val="505E6EF9"/>
    <w:rsid w:val="505F0822"/>
    <w:rsid w:val="50600E87"/>
    <w:rsid w:val="50601145"/>
    <w:rsid w:val="5060656B"/>
    <w:rsid w:val="50606CA9"/>
    <w:rsid w:val="50624931"/>
    <w:rsid w:val="5062644D"/>
    <w:rsid w:val="506319B9"/>
    <w:rsid w:val="50634D68"/>
    <w:rsid w:val="506415F1"/>
    <w:rsid w:val="50645029"/>
    <w:rsid w:val="50646D4C"/>
    <w:rsid w:val="50657F72"/>
    <w:rsid w:val="50672DC0"/>
    <w:rsid w:val="50676A92"/>
    <w:rsid w:val="506A22ED"/>
    <w:rsid w:val="506A56EA"/>
    <w:rsid w:val="506C0B05"/>
    <w:rsid w:val="506D6DD6"/>
    <w:rsid w:val="506F2F6B"/>
    <w:rsid w:val="506F4A38"/>
    <w:rsid w:val="506F66AC"/>
    <w:rsid w:val="506F789D"/>
    <w:rsid w:val="5071038D"/>
    <w:rsid w:val="5072601F"/>
    <w:rsid w:val="50727B3F"/>
    <w:rsid w:val="507315FE"/>
    <w:rsid w:val="5073176D"/>
    <w:rsid w:val="50740973"/>
    <w:rsid w:val="50744465"/>
    <w:rsid w:val="50744D7B"/>
    <w:rsid w:val="50757657"/>
    <w:rsid w:val="50763D0C"/>
    <w:rsid w:val="50796333"/>
    <w:rsid w:val="507A15F5"/>
    <w:rsid w:val="507A4333"/>
    <w:rsid w:val="507C239F"/>
    <w:rsid w:val="507C6532"/>
    <w:rsid w:val="507D0A15"/>
    <w:rsid w:val="507D312A"/>
    <w:rsid w:val="507D3B70"/>
    <w:rsid w:val="507D4E34"/>
    <w:rsid w:val="507D69A9"/>
    <w:rsid w:val="507E5B13"/>
    <w:rsid w:val="50806647"/>
    <w:rsid w:val="508111F4"/>
    <w:rsid w:val="50822842"/>
    <w:rsid w:val="508302B4"/>
    <w:rsid w:val="50854951"/>
    <w:rsid w:val="508559F9"/>
    <w:rsid w:val="5086193E"/>
    <w:rsid w:val="508620D1"/>
    <w:rsid w:val="5087108B"/>
    <w:rsid w:val="508731DF"/>
    <w:rsid w:val="508853C7"/>
    <w:rsid w:val="5089339D"/>
    <w:rsid w:val="508D567B"/>
    <w:rsid w:val="508E20B3"/>
    <w:rsid w:val="508E2E1E"/>
    <w:rsid w:val="5090339F"/>
    <w:rsid w:val="509141AB"/>
    <w:rsid w:val="50914626"/>
    <w:rsid w:val="50947C90"/>
    <w:rsid w:val="5096600E"/>
    <w:rsid w:val="50976479"/>
    <w:rsid w:val="509813B9"/>
    <w:rsid w:val="50983002"/>
    <w:rsid w:val="50983895"/>
    <w:rsid w:val="509851D4"/>
    <w:rsid w:val="5099422D"/>
    <w:rsid w:val="50996BFF"/>
    <w:rsid w:val="509A01D8"/>
    <w:rsid w:val="509A5405"/>
    <w:rsid w:val="509B06F7"/>
    <w:rsid w:val="509B69BB"/>
    <w:rsid w:val="509C0DFD"/>
    <w:rsid w:val="509D0C75"/>
    <w:rsid w:val="509E597E"/>
    <w:rsid w:val="509F5312"/>
    <w:rsid w:val="50A017EC"/>
    <w:rsid w:val="50A032D2"/>
    <w:rsid w:val="50A07967"/>
    <w:rsid w:val="50A302A6"/>
    <w:rsid w:val="50A42811"/>
    <w:rsid w:val="50A4641D"/>
    <w:rsid w:val="50A57699"/>
    <w:rsid w:val="50A60813"/>
    <w:rsid w:val="50A70ACD"/>
    <w:rsid w:val="50A90250"/>
    <w:rsid w:val="50A935F7"/>
    <w:rsid w:val="50AC0ABF"/>
    <w:rsid w:val="50AC7C9A"/>
    <w:rsid w:val="50AD2092"/>
    <w:rsid w:val="50AF14A1"/>
    <w:rsid w:val="50B010F3"/>
    <w:rsid w:val="50B06900"/>
    <w:rsid w:val="50B10D4F"/>
    <w:rsid w:val="50B1534B"/>
    <w:rsid w:val="50B3295E"/>
    <w:rsid w:val="50B54783"/>
    <w:rsid w:val="50B60DBC"/>
    <w:rsid w:val="50B648C8"/>
    <w:rsid w:val="50B7308C"/>
    <w:rsid w:val="50B82834"/>
    <w:rsid w:val="50B917ED"/>
    <w:rsid w:val="50B95B63"/>
    <w:rsid w:val="50BA57A1"/>
    <w:rsid w:val="50BB56F5"/>
    <w:rsid w:val="50BC3237"/>
    <w:rsid w:val="50BC54A9"/>
    <w:rsid w:val="50BD486E"/>
    <w:rsid w:val="50BE2E25"/>
    <w:rsid w:val="50C1116A"/>
    <w:rsid w:val="50C11E0F"/>
    <w:rsid w:val="50C13940"/>
    <w:rsid w:val="50C149FD"/>
    <w:rsid w:val="50C23FB2"/>
    <w:rsid w:val="50C32925"/>
    <w:rsid w:val="50C32E70"/>
    <w:rsid w:val="50C35825"/>
    <w:rsid w:val="50C568B9"/>
    <w:rsid w:val="50C65D3A"/>
    <w:rsid w:val="50C70B1E"/>
    <w:rsid w:val="50C87075"/>
    <w:rsid w:val="50C96426"/>
    <w:rsid w:val="50CA68AE"/>
    <w:rsid w:val="50CB3A60"/>
    <w:rsid w:val="50CB5C40"/>
    <w:rsid w:val="50CB61F8"/>
    <w:rsid w:val="50CC659B"/>
    <w:rsid w:val="50CC7BEF"/>
    <w:rsid w:val="50CD4F05"/>
    <w:rsid w:val="50CF2D6F"/>
    <w:rsid w:val="50D038F0"/>
    <w:rsid w:val="50D12E1E"/>
    <w:rsid w:val="50D21D34"/>
    <w:rsid w:val="50D26222"/>
    <w:rsid w:val="50D30DFF"/>
    <w:rsid w:val="50D31FD8"/>
    <w:rsid w:val="50D37BA0"/>
    <w:rsid w:val="50D476C7"/>
    <w:rsid w:val="50D51462"/>
    <w:rsid w:val="50D52CCE"/>
    <w:rsid w:val="50D540AC"/>
    <w:rsid w:val="50D64B2A"/>
    <w:rsid w:val="50D7238E"/>
    <w:rsid w:val="50D76156"/>
    <w:rsid w:val="50D76BED"/>
    <w:rsid w:val="50D8413D"/>
    <w:rsid w:val="50D869A2"/>
    <w:rsid w:val="50D911A2"/>
    <w:rsid w:val="50D9225D"/>
    <w:rsid w:val="50DA1388"/>
    <w:rsid w:val="50DA2190"/>
    <w:rsid w:val="50DA3EE1"/>
    <w:rsid w:val="50DA4185"/>
    <w:rsid w:val="50DA5370"/>
    <w:rsid w:val="50DA7A3C"/>
    <w:rsid w:val="50DC6B7D"/>
    <w:rsid w:val="50DD4635"/>
    <w:rsid w:val="50E07E79"/>
    <w:rsid w:val="50E13724"/>
    <w:rsid w:val="50E14101"/>
    <w:rsid w:val="50E158DB"/>
    <w:rsid w:val="50E372D4"/>
    <w:rsid w:val="50E458D4"/>
    <w:rsid w:val="50E60D2D"/>
    <w:rsid w:val="50E86D82"/>
    <w:rsid w:val="50E87F5B"/>
    <w:rsid w:val="50E90DD1"/>
    <w:rsid w:val="50EA1454"/>
    <w:rsid w:val="50EA1B63"/>
    <w:rsid w:val="50EA6320"/>
    <w:rsid w:val="50EB2EB0"/>
    <w:rsid w:val="50EB7F30"/>
    <w:rsid w:val="50EC210A"/>
    <w:rsid w:val="50EE3104"/>
    <w:rsid w:val="50EE787E"/>
    <w:rsid w:val="50EF7BD9"/>
    <w:rsid w:val="50F001A2"/>
    <w:rsid w:val="50F01517"/>
    <w:rsid w:val="50F12CB0"/>
    <w:rsid w:val="50F1532B"/>
    <w:rsid w:val="50F1710B"/>
    <w:rsid w:val="50F21BDC"/>
    <w:rsid w:val="50F24B42"/>
    <w:rsid w:val="50F358A3"/>
    <w:rsid w:val="50F35EB5"/>
    <w:rsid w:val="50F45AA1"/>
    <w:rsid w:val="50F61BF3"/>
    <w:rsid w:val="50F65BE9"/>
    <w:rsid w:val="50F7560F"/>
    <w:rsid w:val="50F77DDC"/>
    <w:rsid w:val="50FA0C78"/>
    <w:rsid w:val="50FC792B"/>
    <w:rsid w:val="50FD4EE2"/>
    <w:rsid w:val="50FE5A75"/>
    <w:rsid w:val="50FF3D14"/>
    <w:rsid w:val="51001401"/>
    <w:rsid w:val="5102216C"/>
    <w:rsid w:val="510239D0"/>
    <w:rsid w:val="5103311A"/>
    <w:rsid w:val="51037625"/>
    <w:rsid w:val="51052A5C"/>
    <w:rsid w:val="51091DA3"/>
    <w:rsid w:val="510B3CBA"/>
    <w:rsid w:val="510B5E72"/>
    <w:rsid w:val="510B6229"/>
    <w:rsid w:val="510C37E9"/>
    <w:rsid w:val="510C593F"/>
    <w:rsid w:val="510E067A"/>
    <w:rsid w:val="510E527D"/>
    <w:rsid w:val="510F0994"/>
    <w:rsid w:val="51105C5D"/>
    <w:rsid w:val="511155EE"/>
    <w:rsid w:val="51143523"/>
    <w:rsid w:val="51156277"/>
    <w:rsid w:val="51186FA4"/>
    <w:rsid w:val="511925E8"/>
    <w:rsid w:val="511A05CA"/>
    <w:rsid w:val="511A1B75"/>
    <w:rsid w:val="511A2A5C"/>
    <w:rsid w:val="511A3318"/>
    <w:rsid w:val="511A46D5"/>
    <w:rsid w:val="511A4B7B"/>
    <w:rsid w:val="511B77DB"/>
    <w:rsid w:val="511C73B4"/>
    <w:rsid w:val="511D078F"/>
    <w:rsid w:val="511D083B"/>
    <w:rsid w:val="511E16F7"/>
    <w:rsid w:val="511F6041"/>
    <w:rsid w:val="512008E6"/>
    <w:rsid w:val="51212BBD"/>
    <w:rsid w:val="51212DF9"/>
    <w:rsid w:val="512171DD"/>
    <w:rsid w:val="512179A9"/>
    <w:rsid w:val="51222AA9"/>
    <w:rsid w:val="5122438A"/>
    <w:rsid w:val="51224B4B"/>
    <w:rsid w:val="5122600E"/>
    <w:rsid w:val="5122794B"/>
    <w:rsid w:val="512368B8"/>
    <w:rsid w:val="5125347D"/>
    <w:rsid w:val="51272C4A"/>
    <w:rsid w:val="51281A5E"/>
    <w:rsid w:val="51290F6D"/>
    <w:rsid w:val="51292ED2"/>
    <w:rsid w:val="512A2D94"/>
    <w:rsid w:val="512C2600"/>
    <w:rsid w:val="512C5783"/>
    <w:rsid w:val="512E1C1E"/>
    <w:rsid w:val="512E1F9F"/>
    <w:rsid w:val="51310982"/>
    <w:rsid w:val="51310F31"/>
    <w:rsid w:val="513159F2"/>
    <w:rsid w:val="5132427D"/>
    <w:rsid w:val="51327E54"/>
    <w:rsid w:val="51337832"/>
    <w:rsid w:val="513629AC"/>
    <w:rsid w:val="513758AE"/>
    <w:rsid w:val="51377F29"/>
    <w:rsid w:val="51380AF7"/>
    <w:rsid w:val="513864CE"/>
    <w:rsid w:val="513951C1"/>
    <w:rsid w:val="51395497"/>
    <w:rsid w:val="51397C6E"/>
    <w:rsid w:val="513A42CC"/>
    <w:rsid w:val="513A4D5F"/>
    <w:rsid w:val="513C2650"/>
    <w:rsid w:val="513D2522"/>
    <w:rsid w:val="513D765A"/>
    <w:rsid w:val="513E66BB"/>
    <w:rsid w:val="513F7415"/>
    <w:rsid w:val="51407767"/>
    <w:rsid w:val="51412E17"/>
    <w:rsid w:val="5141570B"/>
    <w:rsid w:val="51425A3A"/>
    <w:rsid w:val="51457B6A"/>
    <w:rsid w:val="51462E11"/>
    <w:rsid w:val="514736A7"/>
    <w:rsid w:val="5148322D"/>
    <w:rsid w:val="51486263"/>
    <w:rsid w:val="51487D9E"/>
    <w:rsid w:val="514B5833"/>
    <w:rsid w:val="514C0499"/>
    <w:rsid w:val="514D2C60"/>
    <w:rsid w:val="515015AC"/>
    <w:rsid w:val="51501821"/>
    <w:rsid w:val="51513F7D"/>
    <w:rsid w:val="5152026A"/>
    <w:rsid w:val="515254DC"/>
    <w:rsid w:val="51527402"/>
    <w:rsid w:val="51530F32"/>
    <w:rsid w:val="51536245"/>
    <w:rsid w:val="51544FFC"/>
    <w:rsid w:val="51556281"/>
    <w:rsid w:val="51565EAA"/>
    <w:rsid w:val="515846AA"/>
    <w:rsid w:val="51587FF2"/>
    <w:rsid w:val="5159309F"/>
    <w:rsid w:val="51594205"/>
    <w:rsid w:val="515A0E26"/>
    <w:rsid w:val="515B1711"/>
    <w:rsid w:val="515E503B"/>
    <w:rsid w:val="51602BD9"/>
    <w:rsid w:val="5160609B"/>
    <w:rsid w:val="516103B5"/>
    <w:rsid w:val="516175A7"/>
    <w:rsid w:val="51623404"/>
    <w:rsid w:val="51637EBC"/>
    <w:rsid w:val="516437B0"/>
    <w:rsid w:val="516548C1"/>
    <w:rsid w:val="51656B15"/>
    <w:rsid w:val="516818EB"/>
    <w:rsid w:val="5168559D"/>
    <w:rsid w:val="51691232"/>
    <w:rsid w:val="516C7412"/>
    <w:rsid w:val="516D050F"/>
    <w:rsid w:val="516D37FA"/>
    <w:rsid w:val="516E4859"/>
    <w:rsid w:val="516F1D3C"/>
    <w:rsid w:val="516F40B6"/>
    <w:rsid w:val="516F4501"/>
    <w:rsid w:val="516F47E0"/>
    <w:rsid w:val="517177AB"/>
    <w:rsid w:val="5171788D"/>
    <w:rsid w:val="517256F7"/>
    <w:rsid w:val="5174014A"/>
    <w:rsid w:val="51751E1C"/>
    <w:rsid w:val="51752563"/>
    <w:rsid w:val="51766CA8"/>
    <w:rsid w:val="517A6564"/>
    <w:rsid w:val="517B1D76"/>
    <w:rsid w:val="517D1E00"/>
    <w:rsid w:val="517D42AA"/>
    <w:rsid w:val="517D5AE5"/>
    <w:rsid w:val="517D649E"/>
    <w:rsid w:val="5181215B"/>
    <w:rsid w:val="51812627"/>
    <w:rsid w:val="51816EAC"/>
    <w:rsid w:val="51845C0E"/>
    <w:rsid w:val="51851036"/>
    <w:rsid w:val="51861F64"/>
    <w:rsid w:val="518710DA"/>
    <w:rsid w:val="5187400E"/>
    <w:rsid w:val="518912FD"/>
    <w:rsid w:val="51895E34"/>
    <w:rsid w:val="518B28B6"/>
    <w:rsid w:val="518B682B"/>
    <w:rsid w:val="518C1696"/>
    <w:rsid w:val="518C339B"/>
    <w:rsid w:val="518C4D91"/>
    <w:rsid w:val="518D2B9D"/>
    <w:rsid w:val="518F7EB1"/>
    <w:rsid w:val="5190185F"/>
    <w:rsid w:val="51905A08"/>
    <w:rsid w:val="51911697"/>
    <w:rsid w:val="51921874"/>
    <w:rsid w:val="51921E13"/>
    <w:rsid w:val="51931019"/>
    <w:rsid w:val="51932E43"/>
    <w:rsid w:val="51941820"/>
    <w:rsid w:val="519427CF"/>
    <w:rsid w:val="51945E38"/>
    <w:rsid w:val="5194662E"/>
    <w:rsid w:val="519516C6"/>
    <w:rsid w:val="51955DC8"/>
    <w:rsid w:val="51956DE0"/>
    <w:rsid w:val="51984084"/>
    <w:rsid w:val="51985E0B"/>
    <w:rsid w:val="519A118F"/>
    <w:rsid w:val="519A534D"/>
    <w:rsid w:val="519B3CE9"/>
    <w:rsid w:val="519B62C5"/>
    <w:rsid w:val="519C1FF7"/>
    <w:rsid w:val="519D1BBE"/>
    <w:rsid w:val="519E4CBD"/>
    <w:rsid w:val="519E5549"/>
    <w:rsid w:val="519F4185"/>
    <w:rsid w:val="51A07642"/>
    <w:rsid w:val="51A2134B"/>
    <w:rsid w:val="51A25D6C"/>
    <w:rsid w:val="51A26E4F"/>
    <w:rsid w:val="51A37BB9"/>
    <w:rsid w:val="51A41ACE"/>
    <w:rsid w:val="51A46014"/>
    <w:rsid w:val="51A51B4C"/>
    <w:rsid w:val="51A77BB9"/>
    <w:rsid w:val="51A97141"/>
    <w:rsid w:val="51AA17B3"/>
    <w:rsid w:val="51AA4806"/>
    <w:rsid w:val="51AB03B9"/>
    <w:rsid w:val="51AB0C2A"/>
    <w:rsid w:val="51AC41FC"/>
    <w:rsid w:val="51AD5622"/>
    <w:rsid w:val="51AE2449"/>
    <w:rsid w:val="51AF729C"/>
    <w:rsid w:val="51B0190F"/>
    <w:rsid w:val="51B02B44"/>
    <w:rsid w:val="51B111BD"/>
    <w:rsid w:val="51B174DC"/>
    <w:rsid w:val="51B21973"/>
    <w:rsid w:val="51B21A92"/>
    <w:rsid w:val="51B27A7B"/>
    <w:rsid w:val="51B31A29"/>
    <w:rsid w:val="51B470A2"/>
    <w:rsid w:val="51B64A43"/>
    <w:rsid w:val="51B6586F"/>
    <w:rsid w:val="51B67EDC"/>
    <w:rsid w:val="51B764E4"/>
    <w:rsid w:val="51B82687"/>
    <w:rsid w:val="51B877D9"/>
    <w:rsid w:val="51BA489D"/>
    <w:rsid w:val="51BA6E63"/>
    <w:rsid w:val="51BB6DA6"/>
    <w:rsid w:val="51BC4FDA"/>
    <w:rsid w:val="51BC66B1"/>
    <w:rsid w:val="51BE668C"/>
    <w:rsid w:val="51BF64D1"/>
    <w:rsid w:val="51C13804"/>
    <w:rsid w:val="51C13836"/>
    <w:rsid w:val="51C15168"/>
    <w:rsid w:val="51C51F7E"/>
    <w:rsid w:val="51C6628B"/>
    <w:rsid w:val="51C777E6"/>
    <w:rsid w:val="51C77B78"/>
    <w:rsid w:val="51C86E75"/>
    <w:rsid w:val="51C9008A"/>
    <w:rsid w:val="51C90A2D"/>
    <w:rsid w:val="51C94845"/>
    <w:rsid w:val="51CA416D"/>
    <w:rsid w:val="51CB1535"/>
    <w:rsid w:val="51CB34CE"/>
    <w:rsid w:val="51CB5291"/>
    <w:rsid w:val="51CB7BDA"/>
    <w:rsid w:val="51CC1C84"/>
    <w:rsid w:val="51CD62E0"/>
    <w:rsid w:val="51CF0381"/>
    <w:rsid w:val="51D002AC"/>
    <w:rsid w:val="51D00F4B"/>
    <w:rsid w:val="51D014CF"/>
    <w:rsid w:val="51D04F57"/>
    <w:rsid w:val="51D10954"/>
    <w:rsid w:val="51D17F46"/>
    <w:rsid w:val="51D238CD"/>
    <w:rsid w:val="51D24294"/>
    <w:rsid w:val="51D246F1"/>
    <w:rsid w:val="51D27166"/>
    <w:rsid w:val="51D37534"/>
    <w:rsid w:val="51D411F8"/>
    <w:rsid w:val="51D42CE3"/>
    <w:rsid w:val="51D70534"/>
    <w:rsid w:val="51D76697"/>
    <w:rsid w:val="51D83991"/>
    <w:rsid w:val="51D966BE"/>
    <w:rsid w:val="51DA37CC"/>
    <w:rsid w:val="51DB5375"/>
    <w:rsid w:val="51DB56DE"/>
    <w:rsid w:val="51DC438B"/>
    <w:rsid w:val="51DE0658"/>
    <w:rsid w:val="51E13ACA"/>
    <w:rsid w:val="51E21F1B"/>
    <w:rsid w:val="51E31BEF"/>
    <w:rsid w:val="51E323EB"/>
    <w:rsid w:val="51E32C5A"/>
    <w:rsid w:val="51E33C3B"/>
    <w:rsid w:val="51E33FB8"/>
    <w:rsid w:val="51E35D6B"/>
    <w:rsid w:val="51E62551"/>
    <w:rsid w:val="51E9265D"/>
    <w:rsid w:val="51E979F0"/>
    <w:rsid w:val="51EA1408"/>
    <w:rsid w:val="51EA741C"/>
    <w:rsid w:val="51EA7CA8"/>
    <w:rsid w:val="51EC084D"/>
    <w:rsid w:val="51EC4585"/>
    <w:rsid w:val="51ED15DA"/>
    <w:rsid w:val="51ED3F73"/>
    <w:rsid w:val="51ED6AD0"/>
    <w:rsid w:val="51EE0219"/>
    <w:rsid w:val="51EE0E32"/>
    <w:rsid w:val="51EF4E5C"/>
    <w:rsid w:val="51EF6ADD"/>
    <w:rsid w:val="51F11A4D"/>
    <w:rsid w:val="51F2341B"/>
    <w:rsid w:val="51F37C46"/>
    <w:rsid w:val="51F41E62"/>
    <w:rsid w:val="51FA1A5E"/>
    <w:rsid w:val="51FA1AA6"/>
    <w:rsid w:val="51FB0B73"/>
    <w:rsid w:val="51FC750A"/>
    <w:rsid w:val="51FE28F9"/>
    <w:rsid w:val="51FE56F0"/>
    <w:rsid w:val="52004E6D"/>
    <w:rsid w:val="52006C15"/>
    <w:rsid w:val="52023E77"/>
    <w:rsid w:val="52037923"/>
    <w:rsid w:val="52050576"/>
    <w:rsid w:val="520712B9"/>
    <w:rsid w:val="52071B67"/>
    <w:rsid w:val="520802C1"/>
    <w:rsid w:val="520831F7"/>
    <w:rsid w:val="52086B7F"/>
    <w:rsid w:val="5208716A"/>
    <w:rsid w:val="52093BB0"/>
    <w:rsid w:val="520A1497"/>
    <w:rsid w:val="520A4068"/>
    <w:rsid w:val="520A5941"/>
    <w:rsid w:val="520A71B4"/>
    <w:rsid w:val="520B32A4"/>
    <w:rsid w:val="520B6932"/>
    <w:rsid w:val="520B7512"/>
    <w:rsid w:val="520C0549"/>
    <w:rsid w:val="520E3781"/>
    <w:rsid w:val="520F74A9"/>
    <w:rsid w:val="52105EAC"/>
    <w:rsid w:val="52120275"/>
    <w:rsid w:val="5212393C"/>
    <w:rsid w:val="52125BA4"/>
    <w:rsid w:val="521304EC"/>
    <w:rsid w:val="52130C0F"/>
    <w:rsid w:val="52132EE0"/>
    <w:rsid w:val="52151817"/>
    <w:rsid w:val="521520C4"/>
    <w:rsid w:val="52155B6D"/>
    <w:rsid w:val="521577DE"/>
    <w:rsid w:val="5216460E"/>
    <w:rsid w:val="52171FD5"/>
    <w:rsid w:val="521A2331"/>
    <w:rsid w:val="521A7CA8"/>
    <w:rsid w:val="521B1A3D"/>
    <w:rsid w:val="521B1B92"/>
    <w:rsid w:val="521B1EEF"/>
    <w:rsid w:val="521C5611"/>
    <w:rsid w:val="521D0B48"/>
    <w:rsid w:val="521E37CF"/>
    <w:rsid w:val="521F3976"/>
    <w:rsid w:val="52200A70"/>
    <w:rsid w:val="522143CB"/>
    <w:rsid w:val="52222747"/>
    <w:rsid w:val="52222CC6"/>
    <w:rsid w:val="52226607"/>
    <w:rsid w:val="52234D8B"/>
    <w:rsid w:val="522350AF"/>
    <w:rsid w:val="5225106C"/>
    <w:rsid w:val="52251F61"/>
    <w:rsid w:val="52263DD2"/>
    <w:rsid w:val="5226464A"/>
    <w:rsid w:val="52277197"/>
    <w:rsid w:val="52280665"/>
    <w:rsid w:val="52282062"/>
    <w:rsid w:val="52286B95"/>
    <w:rsid w:val="522935FD"/>
    <w:rsid w:val="52296A91"/>
    <w:rsid w:val="52297760"/>
    <w:rsid w:val="522B3EBB"/>
    <w:rsid w:val="522E0FC4"/>
    <w:rsid w:val="52301B31"/>
    <w:rsid w:val="52303ECA"/>
    <w:rsid w:val="52304A97"/>
    <w:rsid w:val="523109C7"/>
    <w:rsid w:val="52315580"/>
    <w:rsid w:val="52317883"/>
    <w:rsid w:val="52331445"/>
    <w:rsid w:val="5233221C"/>
    <w:rsid w:val="52342C31"/>
    <w:rsid w:val="52343C79"/>
    <w:rsid w:val="52366456"/>
    <w:rsid w:val="523829BF"/>
    <w:rsid w:val="52382E21"/>
    <w:rsid w:val="52382EFA"/>
    <w:rsid w:val="52383059"/>
    <w:rsid w:val="52385C20"/>
    <w:rsid w:val="52390241"/>
    <w:rsid w:val="52395C6D"/>
    <w:rsid w:val="523A4E6E"/>
    <w:rsid w:val="523A7065"/>
    <w:rsid w:val="523B1A45"/>
    <w:rsid w:val="523B7E77"/>
    <w:rsid w:val="523C0403"/>
    <w:rsid w:val="523C1328"/>
    <w:rsid w:val="523C1B42"/>
    <w:rsid w:val="523D019D"/>
    <w:rsid w:val="523D4F88"/>
    <w:rsid w:val="523F06FA"/>
    <w:rsid w:val="523F2117"/>
    <w:rsid w:val="52401A65"/>
    <w:rsid w:val="524029D3"/>
    <w:rsid w:val="524102BF"/>
    <w:rsid w:val="52413367"/>
    <w:rsid w:val="52427C8E"/>
    <w:rsid w:val="524353F7"/>
    <w:rsid w:val="524463C7"/>
    <w:rsid w:val="52455FB1"/>
    <w:rsid w:val="524562AB"/>
    <w:rsid w:val="52481481"/>
    <w:rsid w:val="524835EC"/>
    <w:rsid w:val="5249266B"/>
    <w:rsid w:val="52494289"/>
    <w:rsid w:val="52494729"/>
    <w:rsid w:val="524961F0"/>
    <w:rsid w:val="52497734"/>
    <w:rsid w:val="52497962"/>
    <w:rsid w:val="524B24CF"/>
    <w:rsid w:val="524B3FC4"/>
    <w:rsid w:val="524B4031"/>
    <w:rsid w:val="524B6EFF"/>
    <w:rsid w:val="524C2D48"/>
    <w:rsid w:val="524C483A"/>
    <w:rsid w:val="524C5341"/>
    <w:rsid w:val="524C7A27"/>
    <w:rsid w:val="524D54A8"/>
    <w:rsid w:val="524E4515"/>
    <w:rsid w:val="524F23A0"/>
    <w:rsid w:val="524F6EED"/>
    <w:rsid w:val="52503403"/>
    <w:rsid w:val="52506E8A"/>
    <w:rsid w:val="52516540"/>
    <w:rsid w:val="525235DB"/>
    <w:rsid w:val="525410A0"/>
    <w:rsid w:val="52544F98"/>
    <w:rsid w:val="525520AD"/>
    <w:rsid w:val="5255604C"/>
    <w:rsid w:val="525659F4"/>
    <w:rsid w:val="525665AF"/>
    <w:rsid w:val="52577DC7"/>
    <w:rsid w:val="525861E9"/>
    <w:rsid w:val="525B1669"/>
    <w:rsid w:val="525B4717"/>
    <w:rsid w:val="525C0723"/>
    <w:rsid w:val="525C2EC3"/>
    <w:rsid w:val="525F1907"/>
    <w:rsid w:val="52604075"/>
    <w:rsid w:val="5261393B"/>
    <w:rsid w:val="526175C5"/>
    <w:rsid w:val="52632115"/>
    <w:rsid w:val="52635FC4"/>
    <w:rsid w:val="52636185"/>
    <w:rsid w:val="52645EB4"/>
    <w:rsid w:val="52652539"/>
    <w:rsid w:val="52656A0D"/>
    <w:rsid w:val="526760AC"/>
    <w:rsid w:val="52677C18"/>
    <w:rsid w:val="52682E28"/>
    <w:rsid w:val="52683CAB"/>
    <w:rsid w:val="526917FA"/>
    <w:rsid w:val="526929A4"/>
    <w:rsid w:val="52695083"/>
    <w:rsid w:val="526A2FA5"/>
    <w:rsid w:val="526A3ACB"/>
    <w:rsid w:val="526C1F4F"/>
    <w:rsid w:val="526C424F"/>
    <w:rsid w:val="526D21D8"/>
    <w:rsid w:val="526D474A"/>
    <w:rsid w:val="526D66DC"/>
    <w:rsid w:val="526E4862"/>
    <w:rsid w:val="526F0862"/>
    <w:rsid w:val="526F113F"/>
    <w:rsid w:val="526F56A2"/>
    <w:rsid w:val="52706623"/>
    <w:rsid w:val="52714AF1"/>
    <w:rsid w:val="5272017D"/>
    <w:rsid w:val="52723D93"/>
    <w:rsid w:val="52726EC8"/>
    <w:rsid w:val="52726F3E"/>
    <w:rsid w:val="52744844"/>
    <w:rsid w:val="52751689"/>
    <w:rsid w:val="527527C7"/>
    <w:rsid w:val="52756720"/>
    <w:rsid w:val="52764471"/>
    <w:rsid w:val="527648C8"/>
    <w:rsid w:val="52765564"/>
    <w:rsid w:val="52775203"/>
    <w:rsid w:val="52782A61"/>
    <w:rsid w:val="52783171"/>
    <w:rsid w:val="52794316"/>
    <w:rsid w:val="527A490D"/>
    <w:rsid w:val="527A62B0"/>
    <w:rsid w:val="527B593D"/>
    <w:rsid w:val="527C590B"/>
    <w:rsid w:val="527E0E0F"/>
    <w:rsid w:val="527E6EA4"/>
    <w:rsid w:val="5281116E"/>
    <w:rsid w:val="528229A6"/>
    <w:rsid w:val="52822D59"/>
    <w:rsid w:val="52825894"/>
    <w:rsid w:val="52826B29"/>
    <w:rsid w:val="528575AD"/>
    <w:rsid w:val="52862A0A"/>
    <w:rsid w:val="528700A6"/>
    <w:rsid w:val="528A4042"/>
    <w:rsid w:val="528B1907"/>
    <w:rsid w:val="528C5AB7"/>
    <w:rsid w:val="528E34FA"/>
    <w:rsid w:val="528F5EA3"/>
    <w:rsid w:val="528F70AF"/>
    <w:rsid w:val="52900302"/>
    <w:rsid w:val="52901DE5"/>
    <w:rsid w:val="52902ED6"/>
    <w:rsid w:val="52916B38"/>
    <w:rsid w:val="52923635"/>
    <w:rsid w:val="52924DDD"/>
    <w:rsid w:val="529303EB"/>
    <w:rsid w:val="52931EA4"/>
    <w:rsid w:val="5298184A"/>
    <w:rsid w:val="529936EA"/>
    <w:rsid w:val="529A2DCA"/>
    <w:rsid w:val="529A4D11"/>
    <w:rsid w:val="529A5A0E"/>
    <w:rsid w:val="529C401D"/>
    <w:rsid w:val="529E4CF1"/>
    <w:rsid w:val="529F022E"/>
    <w:rsid w:val="529F1988"/>
    <w:rsid w:val="529F58C6"/>
    <w:rsid w:val="52A11074"/>
    <w:rsid w:val="52A11716"/>
    <w:rsid w:val="52A14C0B"/>
    <w:rsid w:val="52A240B9"/>
    <w:rsid w:val="52A2701B"/>
    <w:rsid w:val="52A34379"/>
    <w:rsid w:val="52A35FF2"/>
    <w:rsid w:val="52A376DA"/>
    <w:rsid w:val="52A54F5D"/>
    <w:rsid w:val="52A56161"/>
    <w:rsid w:val="52A66FE6"/>
    <w:rsid w:val="52A83276"/>
    <w:rsid w:val="52A8350A"/>
    <w:rsid w:val="52AA6FB0"/>
    <w:rsid w:val="52AA77E1"/>
    <w:rsid w:val="52AB49F3"/>
    <w:rsid w:val="52AB74DF"/>
    <w:rsid w:val="52AE1926"/>
    <w:rsid w:val="52AE71F3"/>
    <w:rsid w:val="52B056B7"/>
    <w:rsid w:val="52B06A5C"/>
    <w:rsid w:val="52B10613"/>
    <w:rsid w:val="52B31D55"/>
    <w:rsid w:val="52B432F2"/>
    <w:rsid w:val="52B50594"/>
    <w:rsid w:val="52B71D08"/>
    <w:rsid w:val="52B76054"/>
    <w:rsid w:val="52B77CF8"/>
    <w:rsid w:val="52B8547B"/>
    <w:rsid w:val="52B86A62"/>
    <w:rsid w:val="52B933F7"/>
    <w:rsid w:val="52BA48CC"/>
    <w:rsid w:val="52BA4A3D"/>
    <w:rsid w:val="52BC0CE6"/>
    <w:rsid w:val="52BD114B"/>
    <w:rsid w:val="52BF1864"/>
    <w:rsid w:val="52C058D2"/>
    <w:rsid w:val="52C074AB"/>
    <w:rsid w:val="52C242A7"/>
    <w:rsid w:val="52C24ECD"/>
    <w:rsid w:val="52C26A7A"/>
    <w:rsid w:val="52C26C51"/>
    <w:rsid w:val="52C347B3"/>
    <w:rsid w:val="52C40A34"/>
    <w:rsid w:val="52C57153"/>
    <w:rsid w:val="52C668DB"/>
    <w:rsid w:val="52C87BF0"/>
    <w:rsid w:val="52CA35F9"/>
    <w:rsid w:val="52CA3D74"/>
    <w:rsid w:val="52CB3F96"/>
    <w:rsid w:val="52CC3B45"/>
    <w:rsid w:val="52CE304C"/>
    <w:rsid w:val="52CF10CE"/>
    <w:rsid w:val="52CF586F"/>
    <w:rsid w:val="52D10B6D"/>
    <w:rsid w:val="52D14461"/>
    <w:rsid w:val="52D22D1E"/>
    <w:rsid w:val="52D36608"/>
    <w:rsid w:val="52D479D4"/>
    <w:rsid w:val="52D51822"/>
    <w:rsid w:val="52D558F7"/>
    <w:rsid w:val="52D65B29"/>
    <w:rsid w:val="52D73846"/>
    <w:rsid w:val="52DA5339"/>
    <w:rsid w:val="52DB6090"/>
    <w:rsid w:val="52DB6139"/>
    <w:rsid w:val="52DC76FF"/>
    <w:rsid w:val="52DD7168"/>
    <w:rsid w:val="52DE4A5F"/>
    <w:rsid w:val="52DE513D"/>
    <w:rsid w:val="52DE6287"/>
    <w:rsid w:val="52DF288F"/>
    <w:rsid w:val="52DF315D"/>
    <w:rsid w:val="52DF3587"/>
    <w:rsid w:val="52DF4622"/>
    <w:rsid w:val="52DF60AF"/>
    <w:rsid w:val="52E02B7F"/>
    <w:rsid w:val="52E174BB"/>
    <w:rsid w:val="52E202DE"/>
    <w:rsid w:val="52E372E1"/>
    <w:rsid w:val="52E37AF0"/>
    <w:rsid w:val="52E56376"/>
    <w:rsid w:val="52E8051E"/>
    <w:rsid w:val="52E841E0"/>
    <w:rsid w:val="52E942A9"/>
    <w:rsid w:val="52EA0AA3"/>
    <w:rsid w:val="52EA7BEE"/>
    <w:rsid w:val="52EB5976"/>
    <w:rsid w:val="52ED740F"/>
    <w:rsid w:val="52F03CCF"/>
    <w:rsid w:val="52F149AE"/>
    <w:rsid w:val="52F22A30"/>
    <w:rsid w:val="52F23FBC"/>
    <w:rsid w:val="52F24586"/>
    <w:rsid w:val="52F30783"/>
    <w:rsid w:val="52F359AA"/>
    <w:rsid w:val="52F557E0"/>
    <w:rsid w:val="52F634AC"/>
    <w:rsid w:val="52F711AB"/>
    <w:rsid w:val="52F7171E"/>
    <w:rsid w:val="52F92806"/>
    <w:rsid w:val="52F9556C"/>
    <w:rsid w:val="52F971BC"/>
    <w:rsid w:val="52FA4D32"/>
    <w:rsid w:val="52FC6266"/>
    <w:rsid w:val="52FD29CB"/>
    <w:rsid w:val="52FE1AE2"/>
    <w:rsid w:val="52FE31EE"/>
    <w:rsid w:val="52FE53DA"/>
    <w:rsid w:val="52FE6C3B"/>
    <w:rsid w:val="52FE7304"/>
    <w:rsid w:val="52FF51F2"/>
    <w:rsid w:val="5300229B"/>
    <w:rsid w:val="53002C54"/>
    <w:rsid w:val="530067E7"/>
    <w:rsid w:val="53006E29"/>
    <w:rsid w:val="5301152D"/>
    <w:rsid w:val="530239D2"/>
    <w:rsid w:val="5304103C"/>
    <w:rsid w:val="5304177E"/>
    <w:rsid w:val="530419B0"/>
    <w:rsid w:val="53041EDB"/>
    <w:rsid w:val="53043F3E"/>
    <w:rsid w:val="53046106"/>
    <w:rsid w:val="530464B9"/>
    <w:rsid w:val="53051EF9"/>
    <w:rsid w:val="53061166"/>
    <w:rsid w:val="5306176A"/>
    <w:rsid w:val="5306181F"/>
    <w:rsid w:val="53067992"/>
    <w:rsid w:val="53073691"/>
    <w:rsid w:val="530771B4"/>
    <w:rsid w:val="530771CA"/>
    <w:rsid w:val="530806FF"/>
    <w:rsid w:val="53081E5F"/>
    <w:rsid w:val="53096B5C"/>
    <w:rsid w:val="530A3EA1"/>
    <w:rsid w:val="530B04F9"/>
    <w:rsid w:val="530B3581"/>
    <w:rsid w:val="530F1843"/>
    <w:rsid w:val="530F438F"/>
    <w:rsid w:val="531335E2"/>
    <w:rsid w:val="53137677"/>
    <w:rsid w:val="53140FAB"/>
    <w:rsid w:val="53155BC0"/>
    <w:rsid w:val="53157685"/>
    <w:rsid w:val="53160174"/>
    <w:rsid w:val="531627D8"/>
    <w:rsid w:val="53163FC0"/>
    <w:rsid w:val="531646D6"/>
    <w:rsid w:val="531673B6"/>
    <w:rsid w:val="53167CB8"/>
    <w:rsid w:val="53173BF8"/>
    <w:rsid w:val="53176F4F"/>
    <w:rsid w:val="531831F2"/>
    <w:rsid w:val="531963DB"/>
    <w:rsid w:val="531C3A4E"/>
    <w:rsid w:val="531D2107"/>
    <w:rsid w:val="531D2C33"/>
    <w:rsid w:val="531D6A2D"/>
    <w:rsid w:val="531E7CFF"/>
    <w:rsid w:val="53200C03"/>
    <w:rsid w:val="53205886"/>
    <w:rsid w:val="53206C2A"/>
    <w:rsid w:val="532134FF"/>
    <w:rsid w:val="53220BD4"/>
    <w:rsid w:val="53230D8C"/>
    <w:rsid w:val="5323190A"/>
    <w:rsid w:val="532323EF"/>
    <w:rsid w:val="53253C47"/>
    <w:rsid w:val="53261C15"/>
    <w:rsid w:val="53273753"/>
    <w:rsid w:val="53297460"/>
    <w:rsid w:val="532A0C9A"/>
    <w:rsid w:val="532A6DB3"/>
    <w:rsid w:val="532B256F"/>
    <w:rsid w:val="532B6686"/>
    <w:rsid w:val="532C5FD0"/>
    <w:rsid w:val="532C7711"/>
    <w:rsid w:val="532C785D"/>
    <w:rsid w:val="532D55CF"/>
    <w:rsid w:val="532E2505"/>
    <w:rsid w:val="532E4E58"/>
    <w:rsid w:val="532E55F8"/>
    <w:rsid w:val="532E7EA0"/>
    <w:rsid w:val="532F12EE"/>
    <w:rsid w:val="532F1BA8"/>
    <w:rsid w:val="533074B8"/>
    <w:rsid w:val="53325973"/>
    <w:rsid w:val="533355E7"/>
    <w:rsid w:val="53336DAC"/>
    <w:rsid w:val="53336E00"/>
    <w:rsid w:val="5334595F"/>
    <w:rsid w:val="53350547"/>
    <w:rsid w:val="5335095E"/>
    <w:rsid w:val="5336026A"/>
    <w:rsid w:val="533607A5"/>
    <w:rsid w:val="533914E2"/>
    <w:rsid w:val="53396E5A"/>
    <w:rsid w:val="533A1BC2"/>
    <w:rsid w:val="533A27F9"/>
    <w:rsid w:val="533B2207"/>
    <w:rsid w:val="533C38D7"/>
    <w:rsid w:val="533C532C"/>
    <w:rsid w:val="533D29ED"/>
    <w:rsid w:val="533D32C1"/>
    <w:rsid w:val="533D6EA5"/>
    <w:rsid w:val="533E0FEB"/>
    <w:rsid w:val="533E7B49"/>
    <w:rsid w:val="534148C7"/>
    <w:rsid w:val="534202C1"/>
    <w:rsid w:val="53450D96"/>
    <w:rsid w:val="53481EAF"/>
    <w:rsid w:val="534866E3"/>
    <w:rsid w:val="534938C8"/>
    <w:rsid w:val="53494B61"/>
    <w:rsid w:val="534B05E8"/>
    <w:rsid w:val="534B7D1B"/>
    <w:rsid w:val="534F6CE8"/>
    <w:rsid w:val="53502C5B"/>
    <w:rsid w:val="53505B51"/>
    <w:rsid w:val="535070CE"/>
    <w:rsid w:val="5351165C"/>
    <w:rsid w:val="53513832"/>
    <w:rsid w:val="53516AA4"/>
    <w:rsid w:val="5351725A"/>
    <w:rsid w:val="535178A9"/>
    <w:rsid w:val="53581BF2"/>
    <w:rsid w:val="53582B2C"/>
    <w:rsid w:val="535A19BC"/>
    <w:rsid w:val="535A4465"/>
    <w:rsid w:val="535A70E3"/>
    <w:rsid w:val="535B2D64"/>
    <w:rsid w:val="535D5173"/>
    <w:rsid w:val="535E3C34"/>
    <w:rsid w:val="535F2F57"/>
    <w:rsid w:val="535F4CDE"/>
    <w:rsid w:val="53606743"/>
    <w:rsid w:val="53624D8F"/>
    <w:rsid w:val="53631816"/>
    <w:rsid w:val="536454F3"/>
    <w:rsid w:val="536615C5"/>
    <w:rsid w:val="53670694"/>
    <w:rsid w:val="53671DE6"/>
    <w:rsid w:val="536758C1"/>
    <w:rsid w:val="5367621E"/>
    <w:rsid w:val="53676503"/>
    <w:rsid w:val="53690077"/>
    <w:rsid w:val="536922C2"/>
    <w:rsid w:val="536A23E2"/>
    <w:rsid w:val="536B69EE"/>
    <w:rsid w:val="536C0412"/>
    <w:rsid w:val="536D34CC"/>
    <w:rsid w:val="536E016D"/>
    <w:rsid w:val="536F297E"/>
    <w:rsid w:val="536F44ED"/>
    <w:rsid w:val="537025F1"/>
    <w:rsid w:val="53703078"/>
    <w:rsid w:val="537131EA"/>
    <w:rsid w:val="53713BCF"/>
    <w:rsid w:val="53720F69"/>
    <w:rsid w:val="53730527"/>
    <w:rsid w:val="53735CAC"/>
    <w:rsid w:val="53737F8A"/>
    <w:rsid w:val="53764EB1"/>
    <w:rsid w:val="5376500F"/>
    <w:rsid w:val="53767D3A"/>
    <w:rsid w:val="53771D5E"/>
    <w:rsid w:val="53782EB2"/>
    <w:rsid w:val="537831E5"/>
    <w:rsid w:val="537875C4"/>
    <w:rsid w:val="53792350"/>
    <w:rsid w:val="537941EA"/>
    <w:rsid w:val="537A4455"/>
    <w:rsid w:val="537B38CC"/>
    <w:rsid w:val="537B543A"/>
    <w:rsid w:val="537C4F7D"/>
    <w:rsid w:val="537D37E5"/>
    <w:rsid w:val="537E644A"/>
    <w:rsid w:val="537F27E6"/>
    <w:rsid w:val="537F6FD5"/>
    <w:rsid w:val="538059B6"/>
    <w:rsid w:val="53805ECB"/>
    <w:rsid w:val="538133D5"/>
    <w:rsid w:val="53827D2B"/>
    <w:rsid w:val="53830020"/>
    <w:rsid w:val="538453DA"/>
    <w:rsid w:val="538557D1"/>
    <w:rsid w:val="53856A73"/>
    <w:rsid w:val="53857917"/>
    <w:rsid w:val="5387140C"/>
    <w:rsid w:val="53871F21"/>
    <w:rsid w:val="5387523A"/>
    <w:rsid w:val="5388774F"/>
    <w:rsid w:val="538A5956"/>
    <w:rsid w:val="538A6609"/>
    <w:rsid w:val="538B66C1"/>
    <w:rsid w:val="538B71F8"/>
    <w:rsid w:val="538C0348"/>
    <w:rsid w:val="538C17EE"/>
    <w:rsid w:val="538C6EA1"/>
    <w:rsid w:val="538E7F62"/>
    <w:rsid w:val="538F73C8"/>
    <w:rsid w:val="539005FB"/>
    <w:rsid w:val="539254C4"/>
    <w:rsid w:val="53927CA7"/>
    <w:rsid w:val="53933ED2"/>
    <w:rsid w:val="53933FA5"/>
    <w:rsid w:val="5394267C"/>
    <w:rsid w:val="5394421C"/>
    <w:rsid w:val="53950FF2"/>
    <w:rsid w:val="53955288"/>
    <w:rsid w:val="53961377"/>
    <w:rsid w:val="53970C66"/>
    <w:rsid w:val="53972D92"/>
    <w:rsid w:val="53976901"/>
    <w:rsid w:val="53992028"/>
    <w:rsid w:val="539A1BDA"/>
    <w:rsid w:val="539B4219"/>
    <w:rsid w:val="539F0CB9"/>
    <w:rsid w:val="539F41A6"/>
    <w:rsid w:val="53A03158"/>
    <w:rsid w:val="53A0693B"/>
    <w:rsid w:val="53A1239F"/>
    <w:rsid w:val="53A1342F"/>
    <w:rsid w:val="53A160CF"/>
    <w:rsid w:val="53A4050B"/>
    <w:rsid w:val="53A40CC7"/>
    <w:rsid w:val="53A42923"/>
    <w:rsid w:val="53A4316D"/>
    <w:rsid w:val="53A47715"/>
    <w:rsid w:val="53A83616"/>
    <w:rsid w:val="53A90CE7"/>
    <w:rsid w:val="53A97810"/>
    <w:rsid w:val="53AA1B87"/>
    <w:rsid w:val="53AA57AB"/>
    <w:rsid w:val="53AB4796"/>
    <w:rsid w:val="53AD3066"/>
    <w:rsid w:val="53AD73C7"/>
    <w:rsid w:val="53AD7766"/>
    <w:rsid w:val="53AE218B"/>
    <w:rsid w:val="53AE5D78"/>
    <w:rsid w:val="53B11229"/>
    <w:rsid w:val="53B131C9"/>
    <w:rsid w:val="53B20D56"/>
    <w:rsid w:val="53B23795"/>
    <w:rsid w:val="53B34F79"/>
    <w:rsid w:val="53B40DEE"/>
    <w:rsid w:val="53B50F5B"/>
    <w:rsid w:val="53B613C7"/>
    <w:rsid w:val="53B61B31"/>
    <w:rsid w:val="53B63199"/>
    <w:rsid w:val="53B6748E"/>
    <w:rsid w:val="53B71F47"/>
    <w:rsid w:val="53B73B34"/>
    <w:rsid w:val="53B7789E"/>
    <w:rsid w:val="53B82F24"/>
    <w:rsid w:val="53B843A9"/>
    <w:rsid w:val="53B95F0E"/>
    <w:rsid w:val="53BC2060"/>
    <w:rsid w:val="53BC35EE"/>
    <w:rsid w:val="53BD097D"/>
    <w:rsid w:val="53BF59B4"/>
    <w:rsid w:val="53C03A26"/>
    <w:rsid w:val="53C1374A"/>
    <w:rsid w:val="53C17FCA"/>
    <w:rsid w:val="53C31E82"/>
    <w:rsid w:val="53C32E1F"/>
    <w:rsid w:val="53C433F7"/>
    <w:rsid w:val="53C577F6"/>
    <w:rsid w:val="53C61456"/>
    <w:rsid w:val="53C71159"/>
    <w:rsid w:val="53C72C2C"/>
    <w:rsid w:val="53C73E7A"/>
    <w:rsid w:val="53C75777"/>
    <w:rsid w:val="53C75F66"/>
    <w:rsid w:val="53C8395C"/>
    <w:rsid w:val="53C85008"/>
    <w:rsid w:val="53C91267"/>
    <w:rsid w:val="53C92F79"/>
    <w:rsid w:val="53CA3ED9"/>
    <w:rsid w:val="53CA5B0B"/>
    <w:rsid w:val="53CB2279"/>
    <w:rsid w:val="53CC2D3C"/>
    <w:rsid w:val="53CC5E6E"/>
    <w:rsid w:val="53CD1717"/>
    <w:rsid w:val="53CE7C45"/>
    <w:rsid w:val="53CF0D27"/>
    <w:rsid w:val="53CF1C26"/>
    <w:rsid w:val="53D06766"/>
    <w:rsid w:val="53D14A57"/>
    <w:rsid w:val="53D25D27"/>
    <w:rsid w:val="53D31438"/>
    <w:rsid w:val="53D53946"/>
    <w:rsid w:val="53D549EC"/>
    <w:rsid w:val="53D57712"/>
    <w:rsid w:val="53D63F4E"/>
    <w:rsid w:val="53D66842"/>
    <w:rsid w:val="53D6725A"/>
    <w:rsid w:val="53D67A22"/>
    <w:rsid w:val="53D7394E"/>
    <w:rsid w:val="53D74812"/>
    <w:rsid w:val="53D74C60"/>
    <w:rsid w:val="53D77B2A"/>
    <w:rsid w:val="53D81C09"/>
    <w:rsid w:val="53D9197B"/>
    <w:rsid w:val="53DA0CC5"/>
    <w:rsid w:val="53DA5492"/>
    <w:rsid w:val="53DE2AD3"/>
    <w:rsid w:val="53DE31CF"/>
    <w:rsid w:val="53DF37BD"/>
    <w:rsid w:val="53E04F31"/>
    <w:rsid w:val="53E11B48"/>
    <w:rsid w:val="53E11C4D"/>
    <w:rsid w:val="53E1423B"/>
    <w:rsid w:val="53E278EF"/>
    <w:rsid w:val="53E50B05"/>
    <w:rsid w:val="53E636DB"/>
    <w:rsid w:val="53E65153"/>
    <w:rsid w:val="53E93DC2"/>
    <w:rsid w:val="53EA5F79"/>
    <w:rsid w:val="53EB2114"/>
    <w:rsid w:val="53EE0F06"/>
    <w:rsid w:val="53EE1D7C"/>
    <w:rsid w:val="53EE6D5E"/>
    <w:rsid w:val="53EF6861"/>
    <w:rsid w:val="53F05E8B"/>
    <w:rsid w:val="53F21C73"/>
    <w:rsid w:val="53F25741"/>
    <w:rsid w:val="53F30990"/>
    <w:rsid w:val="53F40E5F"/>
    <w:rsid w:val="53F568BE"/>
    <w:rsid w:val="53F66217"/>
    <w:rsid w:val="53F90094"/>
    <w:rsid w:val="53F9376A"/>
    <w:rsid w:val="53FA2E50"/>
    <w:rsid w:val="53FC21E1"/>
    <w:rsid w:val="53FC64C5"/>
    <w:rsid w:val="53FD06D7"/>
    <w:rsid w:val="53FF0B43"/>
    <w:rsid w:val="53FF1CE7"/>
    <w:rsid w:val="540115BD"/>
    <w:rsid w:val="54011F9D"/>
    <w:rsid w:val="5401408F"/>
    <w:rsid w:val="54025F8F"/>
    <w:rsid w:val="54031729"/>
    <w:rsid w:val="54037FA3"/>
    <w:rsid w:val="54046E58"/>
    <w:rsid w:val="54050739"/>
    <w:rsid w:val="54053D5B"/>
    <w:rsid w:val="54057C70"/>
    <w:rsid w:val="540609DA"/>
    <w:rsid w:val="540736C0"/>
    <w:rsid w:val="540946CE"/>
    <w:rsid w:val="54095F7E"/>
    <w:rsid w:val="54096046"/>
    <w:rsid w:val="540D09A0"/>
    <w:rsid w:val="540D7F4B"/>
    <w:rsid w:val="540E111E"/>
    <w:rsid w:val="540E490C"/>
    <w:rsid w:val="540E74BE"/>
    <w:rsid w:val="540F0270"/>
    <w:rsid w:val="540F4735"/>
    <w:rsid w:val="5410413A"/>
    <w:rsid w:val="54104B0B"/>
    <w:rsid w:val="541203E4"/>
    <w:rsid w:val="54120F59"/>
    <w:rsid w:val="541351FA"/>
    <w:rsid w:val="541549D8"/>
    <w:rsid w:val="54156B0F"/>
    <w:rsid w:val="54156F4A"/>
    <w:rsid w:val="541601D5"/>
    <w:rsid w:val="54176F79"/>
    <w:rsid w:val="541A1396"/>
    <w:rsid w:val="541A3ABD"/>
    <w:rsid w:val="541A5882"/>
    <w:rsid w:val="541A5D05"/>
    <w:rsid w:val="541B5624"/>
    <w:rsid w:val="541E024A"/>
    <w:rsid w:val="541F2021"/>
    <w:rsid w:val="541F4B13"/>
    <w:rsid w:val="5420255C"/>
    <w:rsid w:val="54204AE7"/>
    <w:rsid w:val="54204D31"/>
    <w:rsid w:val="54207114"/>
    <w:rsid w:val="542142E9"/>
    <w:rsid w:val="54217763"/>
    <w:rsid w:val="54223EAF"/>
    <w:rsid w:val="54224DC4"/>
    <w:rsid w:val="542254F6"/>
    <w:rsid w:val="54227FBA"/>
    <w:rsid w:val="54232DBA"/>
    <w:rsid w:val="5423408C"/>
    <w:rsid w:val="542433F4"/>
    <w:rsid w:val="542468C4"/>
    <w:rsid w:val="5426499B"/>
    <w:rsid w:val="54275842"/>
    <w:rsid w:val="54283614"/>
    <w:rsid w:val="54290ADD"/>
    <w:rsid w:val="5429260E"/>
    <w:rsid w:val="54296487"/>
    <w:rsid w:val="54297DD7"/>
    <w:rsid w:val="542A7806"/>
    <w:rsid w:val="542C73DF"/>
    <w:rsid w:val="542D01B2"/>
    <w:rsid w:val="542E0D5A"/>
    <w:rsid w:val="542F25C6"/>
    <w:rsid w:val="542F367A"/>
    <w:rsid w:val="5430037E"/>
    <w:rsid w:val="54303906"/>
    <w:rsid w:val="54304082"/>
    <w:rsid w:val="5430493B"/>
    <w:rsid w:val="543247D8"/>
    <w:rsid w:val="54325F2E"/>
    <w:rsid w:val="54326B56"/>
    <w:rsid w:val="54334776"/>
    <w:rsid w:val="543424FA"/>
    <w:rsid w:val="54347888"/>
    <w:rsid w:val="54350CA4"/>
    <w:rsid w:val="5435504A"/>
    <w:rsid w:val="54360D68"/>
    <w:rsid w:val="54374044"/>
    <w:rsid w:val="54380266"/>
    <w:rsid w:val="5438293C"/>
    <w:rsid w:val="54383B8A"/>
    <w:rsid w:val="543909EC"/>
    <w:rsid w:val="54391072"/>
    <w:rsid w:val="54392533"/>
    <w:rsid w:val="543A4B77"/>
    <w:rsid w:val="543A5DF6"/>
    <w:rsid w:val="543B45B6"/>
    <w:rsid w:val="543B61DE"/>
    <w:rsid w:val="543C0150"/>
    <w:rsid w:val="543C15AB"/>
    <w:rsid w:val="543C6C32"/>
    <w:rsid w:val="543D1F48"/>
    <w:rsid w:val="543D7463"/>
    <w:rsid w:val="543E4CB3"/>
    <w:rsid w:val="543E513B"/>
    <w:rsid w:val="543F63DA"/>
    <w:rsid w:val="543F78CA"/>
    <w:rsid w:val="5441372C"/>
    <w:rsid w:val="544347F9"/>
    <w:rsid w:val="5443600D"/>
    <w:rsid w:val="544364B6"/>
    <w:rsid w:val="54440042"/>
    <w:rsid w:val="54444EED"/>
    <w:rsid w:val="54446BAF"/>
    <w:rsid w:val="54465F53"/>
    <w:rsid w:val="54474518"/>
    <w:rsid w:val="544759C3"/>
    <w:rsid w:val="54480D56"/>
    <w:rsid w:val="544817A4"/>
    <w:rsid w:val="54483296"/>
    <w:rsid w:val="54494749"/>
    <w:rsid w:val="54494C87"/>
    <w:rsid w:val="54495AC4"/>
    <w:rsid w:val="544B02F9"/>
    <w:rsid w:val="544B61CE"/>
    <w:rsid w:val="544C5A76"/>
    <w:rsid w:val="544E3FE4"/>
    <w:rsid w:val="544F1540"/>
    <w:rsid w:val="544F3093"/>
    <w:rsid w:val="544F6093"/>
    <w:rsid w:val="54513532"/>
    <w:rsid w:val="54516BEB"/>
    <w:rsid w:val="54520045"/>
    <w:rsid w:val="54525DBC"/>
    <w:rsid w:val="54527B42"/>
    <w:rsid w:val="5453462F"/>
    <w:rsid w:val="545357E6"/>
    <w:rsid w:val="54543322"/>
    <w:rsid w:val="545450CC"/>
    <w:rsid w:val="545600E5"/>
    <w:rsid w:val="545638F6"/>
    <w:rsid w:val="54564E10"/>
    <w:rsid w:val="54564F91"/>
    <w:rsid w:val="545844C2"/>
    <w:rsid w:val="54584D29"/>
    <w:rsid w:val="5459269B"/>
    <w:rsid w:val="54597890"/>
    <w:rsid w:val="545A5878"/>
    <w:rsid w:val="545B74DD"/>
    <w:rsid w:val="545B7B31"/>
    <w:rsid w:val="545C1FA1"/>
    <w:rsid w:val="545E0D0C"/>
    <w:rsid w:val="545F63A5"/>
    <w:rsid w:val="546017C0"/>
    <w:rsid w:val="54602556"/>
    <w:rsid w:val="54606E75"/>
    <w:rsid w:val="546304BB"/>
    <w:rsid w:val="54633704"/>
    <w:rsid w:val="54637484"/>
    <w:rsid w:val="54645456"/>
    <w:rsid w:val="54645FA5"/>
    <w:rsid w:val="54647958"/>
    <w:rsid w:val="54650927"/>
    <w:rsid w:val="546515FD"/>
    <w:rsid w:val="54653E42"/>
    <w:rsid w:val="54667DC0"/>
    <w:rsid w:val="54672B15"/>
    <w:rsid w:val="54676AEA"/>
    <w:rsid w:val="54681676"/>
    <w:rsid w:val="5468780F"/>
    <w:rsid w:val="546B5741"/>
    <w:rsid w:val="546C5C4D"/>
    <w:rsid w:val="546D2F4C"/>
    <w:rsid w:val="546F0DC2"/>
    <w:rsid w:val="546F722A"/>
    <w:rsid w:val="547013BA"/>
    <w:rsid w:val="54702CF4"/>
    <w:rsid w:val="54703441"/>
    <w:rsid w:val="54716854"/>
    <w:rsid w:val="54717348"/>
    <w:rsid w:val="54733BA4"/>
    <w:rsid w:val="54733CD0"/>
    <w:rsid w:val="5473585A"/>
    <w:rsid w:val="54744B77"/>
    <w:rsid w:val="54747EA8"/>
    <w:rsid w:val="547508D5"/>
    <w:rsid w:val="54753A98"/>
    <w:rsid w:val="54756A73"/>
    <w:rsid w:val="54761755"/>
    <w:rsid w:val="54762D37"/>
    <w:rsid w:val="54767193"/>
    <w:rsid w:val="54776C03"/>
    <w:rsid w:val="5478324D"/>
    <w:rsid w:val="54794AEC"/>
    <w:rsid w:val="54795D6A"/>
    <w:rsid w:val="547A16CA"/>
    <w:rsid w:val="547A452C"/>
    <w:rsid w:val="547B000B"/>
    <w:rsid w:val="547C1CEE"/>
    <w:rsid w:val="547C551D"/>
    <w:rsid w:val="547C7072"/>
    <w:rsid w:val="547C7840"/>
    <w:rsid w:val="54812618"/>
    <w:rsid w:val="54817646"/>
    <w:rsid w:val="54830390"/>
    <w:rsid w:val="54836E30"/>
    <w:rsid w:val="54837846"/>
    <w:rsid w:val="54841302"/>
    <w:rsid w:val="5484236C"/>
    <w:rsid w:val="54851C55"/>
    <w:rsid w:val="548538F8"/>
    <w:rsid w:val="548674D7"/>
    <w:rsid w:val="54891B18"/>
    <w:rsid w:val="548A0892"/>
    <w:rsid w:val="548A4E32"/>
    <w:rsid w:val="548B5287"/>
    <w:rsid w:val="548C1B64"/>
    <w:rsid w:val="548C2FFA"/>
    <w:rsid w:val="548C4444"/>
    <w:rsid w:val="548C6BF9"/>
    <w:rsid w:val="548D3506"/>
    <w:rsid w:val="548D3B3D"/>
    <w:rsid w:val="548E2D4E"/>
    <w:rsid w:val="548E3654"/>
    <w:rsid w:val="548E47A3"/>
    <w:rsid w:val="548F5CC0"/>
    <w:rsid w:val="54901261"/>
    <w:rsid w:val="54901844"/>
    <w:rsid w:val="549065FC"/>
    <w:rsid w:val="54906B03"/>
    <w:rsid w:val="5491202E"/>
    <w:rsid w:val="54917AC1"/>
    <w:rsid w:val="54917DF4"/>
    <w:rsid w:val="54920AD5"/>
    <w:rsid w:val="54921154"/>
    <w:rsid w:val="5492552B"/>
    <w:rsid w:val="54972DE7"/>
    <w:rsid w:val="549761BD"/>
    <w:rsid w:val="549769E9"/>
    <w:rsid w:val="54977135"/>
    <w:rsid w:val="549A67D8"/>
    <w:rsid w:val="549B0225"/>
    <w:rsid w:val="549B57BD"/>
    <w:rsid w:val="549B60D3"/>
    <w:rsid w:val="549C6C00"/>
    <w:rsid w:val="549C7C78"/>
    <w:rsid w:val="549D60A3"/>
    <w:rsid w:val="549E1627"/>
    <w:rsid w:val="549F77A1"/>
    <w:rsid w:val="54A02C66"/>
    <w:rsid w:val="54A02C6F"/>
    <w:rsid w:val="54A15ABE"/>
    <w:rsid w:val="54A17594"/>
    <w:rsid w:val="54A446B2"/>
    <w:rsid w:val="54A53076"/>
    <w:rsid w:val="54A65384"/>
    <w:rsid w:val="54A77F43"/>
    <w:rsid w:val="54A90C46"/>
    <w:rsid w:val="54A9287F"/>
    <w:rsid w:val="54A97EAE"/>
    <w:rsid w:val="54AA2685"/>
    <w:rsid w:val="54AA52CB"/>
    <w:rsid w:val="54AA5FAB"/>
    <w:rsid w:val="54AA66D8"/>
    <w:rsid w:val="54AB1EF8"/>
    <w:rsid w:val="54AB21EA"/>
    <w:rsid w:val="54AB77B1"/>
    <w:rsid w:val="54AC4AE4"/>
    <w:rsid w:val="54AC5165"/>
    <w:rsid w:val="54AC5321"/>
    <w:rsid w:val="54AE30EA"/>
    <w:rsid w:val="54AF0A27"/>
    <w:rsid w:val="54AF0E5B"/>
    <w:rsid w:val="54AF2A2B"/>
    <w:rsid w:val="54AF52BE"/>
    <w:rsid w:val="54B05CBC"/>
    <w:rsid w:val="54B11596"/>
    <w:rsid w:val="54B270B3"/>
    <w:rsid w:val="54B30A76"/>
    <w:rsid w:val="54B30F91"/>
    <w:rsid w:val="54B3364A"/>
    <w:rsid w:val="54B56034"/>
    <w:rsid w:val="54B61872"/>
    <w:rsid w:val="54B63CFF"/>
    <w:rsid w:val="54B67112"/>
    <w:rsid w:val="54B71EFD"/>
    <w:rsid w:val="54B843BC"/>
    <w:rsid w:val="54BA38F1"/>
    <w:rsid w:val="54BB1909"/>
    <w:rsid w:val="54BB25D7"/>
    <w:rsid w:val="54BB4FAF"/>
    <w:rsid w:val="54BC103F"/>
    <w:rsid w:val="54BD0B7F"/>
    <w:rsid w:val="54BE7ABD"/>
    <w:rsid w:val="54BF3703"/>
    <w:rsid w:val="54BF5A7C"/>
    <w:rsid w:val="54C00C34"/>
    <w:rsid w:val="54C0370A"/>
    <w:rsid w:val="54C06FA6"/>
    <w:rsid w:val="54C120B8"/>
    <w:rsid w:val="54C14647"/>
    <w:rsid w:val="54C2478E"/>
    <w:rsid w:val="54C30F37"/>
    <w:rsid w:val="54C33BA3"/>
    <w:rsid w:val="54C3696F"/>
    <w:rsid w:val="54C442C3"/>
    <w:rsid w:val="54C4580C"/>
    <w:rsid w:val="54C4604E"/>
    <w:rsid w:val="54C52F87"/>
    <w:rsid w:val="54C5747F"/>
    <w:rsid w:val="54C62FCF"/>
    <w:rsid w:val="54C65514"/>
    <w:rsid w:val="54C66936"/>
    <w:rsid w:val="54C66FFF"/>
    <w:rsid w:val="54C734E3"/>
    <w:rsid w:val="54C80B6B"/>
    <w:rsid w:val="54C813A8"/>
    <w:rsid w:val="54C9178A"/>
    <w:rsid w:val="54C95AC4"/>
    <w:rsid w:val="54CA4501"/>
    <w:rsid w:val="54CC061D"/>
    <w:rsid w:val="54CC79F3"/>
    <w:rsid w:val="54CD326C"/>
    <w:rsid w:val="54CD6AEE"/>
    <w:rsid w:val="54CF15DC"/>
    <w:rsid w:val="54CF4F02"/>
    <w:rsid w:val="54D0368D"/>
    <w:rsid w:val="54D213C4"/>
    <w:rsid w:val="54D27ED6"/>
    <w:rsid w:val="54D32AC6"/>
    <w:rsid w:val="54D41FCE"/>
    <w:rsid w:val="54D46248"/>
    <w:rsid w:val="54D502FB"/>
    <w:rsid w:val="54D53343"/>
    <w:rsid w:val="54D71A82"/>
    <w:rsid w:val="54D73B03"/>
    <w:rsid w:val="54D93FEF"/>
    <w:rsid w:val="54DA218F"/>
    <w:rsid w:val="54DA559E"/>
    <w:rsid w:val="54DA6E36"/>
    <w:rsid w:val="54DB1D20"/>
    <w:rsid w:val="54DB24B9"/>
    <w:rsid w:val="54DB7E9B"/>
    <w:rsid w:val="54DC1CE4"/>
    <w:rsid w:val="54DD28E0"/>
    <w:rsid w:val="54DE50A3"/>
    <w:rsid w:val="54DF64DC"/>
    <w:rsid w:val="54E00B4A"/>
    <w:rsid w:val="54E11337"/>
    <w:rsid w:val="54E133F0"/>
    <w:rsid w:val="54E14C24"/>
    <w:rsid w:val="54E1707E"/>
    <w:rsid w:val="54E24CED"/>
    <w:rsid w:val="54E269AE"/>
    <w:rsid w:val="54E316B7"/>
    <w:rsid w:val="54E3197C"/>
    <w:rsid w:val="54E37CC6"/>
    <w:rsid w:val="54E37F88"/>
    <w:rsid w:val="54E54793"/>
    <w:rsid w:val="54E629EC"/>
    <w:rsid w:val="54E642B1"/>
    <w:rsid w:val="54E645F6"/>
    <w:rsid w:val="54E77CAA"/>
    <w:rsid w:val="54E81E20"/>
    <w:rsid w:val="54E97251"/>
    <w:rsid w:val="54EA4880"/>
    <w:rsid w:val="54EF7A78"/>
    <w:rsid w:val="54F064AB"/>
    <w:rsid w:val="54F127C3"/>
    <w:rsid w:val="54F13823"/>
    <w:rsid w:val="54F175FE"/>
    <w:rsid w:val="54F22801"/>
    <w:rsid w:val="54F260DE"/>
    <w:rsid w:val="54F351AB"/>
    <w:rsid w:val="54F43979"/>
    <w:rsid w:val="54F448A2"/>
    <w:rsid w:val="54F47BAB"/>
    <w:rsid w:val="54F542DB"/>
    <w:rsid w:val="54F542FA"/>
    <w:rsid w:val="54F560EC"/>
    <w:rsid w:val="54F7263D"/>
    <w:rsid w:val="54F77B6E"/>
    <w:rsid w:val="54F82480"/>
    <w:rsid w:val="54F83314"/>
    <w:rsid w:val="54F8411E"/>
    <w:rsid w:val="54F91CA2"/>
    <w:rsid w:val="54F9337D"/>
    <w:rsid w:val="54F97624"/>
    <w:rsid w:val="54FB2094"/>
    <w:rsid w:val="54FC2DD2"/>
    <w:rsid w:val="54FC5035"/>
    <w:rsid w:val="54FC6394"/>
    <w:rsid w:val="54FE3678"/>
    <w:rsid w:val="54FF37A3"/>
    <w:rsid w:val="55023A59"/>
    <w:rsid w:val="55024031"/>
    <w:rsid w:val="550302FE"/>
    <w:rsid w:val="550317F1"/>
    <w:rsid w:val="55043F3B"/>
    <w:rsid w:val="55044113"/>
    <w:rsid w:val="550448E5"/>
    <w:rsid w:val="5505111D"/>
    <w:rsid w:val="550517AA"/>
    <w:rsid w:val="55072163"/>
    <w:rsid w:val="550806FE"/>
    <w:rsid w:val="55086525"/>
    <w:rsid w:val="55092811"/>
    <w:rsid w:val="5509593D"/>
    <w:rsid w:val="55097EE5"/>
    <w:rsid w:val="550B3D0B"/>
    <w:rsid w:val="550C640B"/>
    <w:rsid w:val="550D097A"/>
    <w:rsid w:val="550D2357"/>
    <w:rsid w:val="550E2249"/>
    <w:rsid w:val="550E28A3"/>
    <w:rsid w:val="550F14B9"/>
    <w:rsid w:val="550F170B"/>
    <w:rsid w:val="550F7435"/>
    <w:rsid w:val="551039CD"/>
    <w:rsid w:val="5511547D"/>
    <w:rsid w:val="55133996"/>
    <w:rsid w:val="5514059B"/>
    <w:rsid w:val="55140C3A"/>
    <w:rsid w:val="55143E5C"/>
    <w:rsid w:val="551461A7"/>
    <w:rsid w:val="55153642"/>
    <w:rsid w:val="55173E14"/>
    <w:rsid w:val="55174A81"/>
    <w:rsid w:val="551910E3"/>
    <w:rsid w:val="551918F5"/>
    <w:rsid w:val="55195A3C"/>
    <w:rsid w:val="551A2757"/>
    <w:rsid w:val="551B444F"/>
    <w:rsid w:val="551B4498"/>
    <w:rsid w:val="551C2478"/>
    <w:rsid w:val="551D088B"/>
    <w:rsid w:val="551D1D82"/>
    <w:rsid w:val="551D6B9B"/>
    <w:rsid w:val="551D7859"/>
    <w:rsid w:val="551E1124"/>
    <w:rsid w:val="551E229A"/>
    <w:rsid w:val="551F0B7D"/>
    <w:rsid w:val="55215B29"/>
    <w:rsid w:val="55233097"/>
    <w:rsid w:val="55253837"/>
    <w:rsid w:val="552554F7"/>
    <w:rsid w:val="55267D40"/>
    <w:rsid w:val="5527644E"/>
    <w:rsid w:val="552806BD"/>
    <w:rsid w:val="55281FAD"/>
    <w:rsid w:val="55285CD6"/>
    <w:rsid w:val="55291846"/>
    <w:rsid w:val="552932AA"/>
    <w:rsid w:val="552946F6"/>
    <w:rsid w:val="552A7AA3"/>
    <w:rsid w:val="552B6CF5"/>
    <w:rsid w:val="552C22B3"/>
    <w:rsid w:val="552D7C7C"/>
    <w:rsid w:val="552F4B4E"/>
    <w:rsid w:val="55303DC1"/>
    <w:rsid w:val="553069D1"/>
    <w:rsid w:val="5531405C"/>
    <w:rsid w:val="5532088E"/>
    <w:rsid w:val="55320C06"/>
    <w:rsid w:val="553306FA"/>
    <w:rsid w:val="5533280E"/>
    <w:rsid w:val="55332D5E"/>
    <w:rsid w:val="553451DD"/>
    <w:rsid w:val="5536289B"/>
    <w:rsid w:val="5536730B"/>
    <w:rsid w:val="553704D2"/>
    <w:rsid w:val="553737DF"/>
    <w:rsid w:val="553749E8"/>
    <w:rsid w:val="553758E8"/>
    <w:rsid w:val="55380892"/>
    <w:rsid w:val="553A02C4"/>
    <w:rsid w:val="553B7D43"/>
    <w:rsid w:val="553C0AFD"/>
    <w:rsid w:val="553C27B2"/>
    <w:rsid w:val="553C4135"/>
    <w:rsid w:val="553C5B21"/>
    <w:rsid w:val="553D0173"/>
    <w:rsid w:val="553F51D8"/>
    <w:rsid w:val="5541247F"/>
    <w:rsid w:val="55415002"/>
    <w:rsid w:val="55416F66"/>
    <w:rsid w:val="5544291A"/>
    <w:rsid w:val="55462C0E"/>
    <w:rsid w:val="55464BFA"/>
    <w:rsid w:val="55476127"/>
    <w:rsid w:val="55483BC5"/>
    <w:rsid w:val="5549537C"/>
    <w:rsid w:val="554A0C57"/>
    <w:rsid w:val="554A6570"/>
    <w:rsid w:val="554D37D4"/>
    <w:rsid w:val="554D7898"/>
    <w:rsid w:val="554F0C91"/>
    <w:rsid w:val="554F1807"/>
    <w:rsid w:val="554F7054"/>
    <w:rsid w:val="55513C98"/>
    <w:rsid w:val="555222F5"/>
    <w:rsid w:val="555267DD"/>
    <w:rsid w:val="5553743C"/>
    <w:rsid w:val="555400F9"/>
    <w:rsid w:val="55542961"/>
    <w:rsid w:val="5554540E"/>
    <w:rsid w:val="55546D98"/>
    <w:rsid w:val="55551C3F"/>
    <w:rsid w:val="55553DDA"/>
    <w:rsid w:val="55556224"/>
    <w:rsid w:val="55557A8E"/>
    <w:rsid w:val="55573607"/>
    <w:rsid w:val="5557722E"/>
    <w:rsid w:val="55581493"/>
    <w:rsid w:val="555828F9"/>
    <w:rsid w:val="5558753D"/>
    <w:rsid w:val="55587BC6"/>
    <w:rsid w:val="555A380A"/>
    <w:rsid w:val="555B25AB"/>
    <w:rsid w:val="555B4CBA"/>
    <w:rsid w:val="555C4203"/>
    <w:rsid w:val="555C6241"/>
    <w:rsid w:val="555E2F90"/>
    <w:rsid w:val="555E343E"/>
    <w:rsid w:val="555E4372"/>
    <w:rsid w:val="555E44A0"/>
    <w:rsid w:val="555F6C94"/>
    <w:rsid w:val="55600BEF"/>
    <w:rsid w:val="55607BF9"/>
    <w:rsid w:val="556272A5"/>
    <w:rsid w:val="55643E7F"/>
    <w:rsid w:val="55646F71"/>
    <w:rsid w:val="5565424C"/>
    <w:rsid w:val="556578BE"/>
    <w:rsid w:val="5566141C"/>
    <w:rsid w:val="55665E7F"/>
    <w:rsid w:val="556679C0"/>
    <w:rsid w:val="55671486"/>
    <w:rsid w:val="55675EC2"/>
    <w:rsid w:val="55676EA9"/>
    <w:rsid w:val="556804EE"/>
    <w:rsid w:val="55684F6E"/>
    <w:rsid w:val="556A1016"/>
    <w:rsid w:val="556B6A20"/>
    <w:rsid w:val="556C048B"/>
    <w:rsid w:val="556C1A1A"/>
    <w:rsid w:val="556C7F33"/>
    <w:rsid w:val="556E187A"/>
    <w:rsid w:val="556E2BE5"/>
    <w:rsid w:val="556F3F61"/>
    <w:rsid w:val="556F4810"/>
    <w:rsid w:val="556F5EA3"/>
    <w:rsid w:val="556F66E4"/>
    <w:rsid w:val="557110C7"/>
    <w:rsid w:val="55725992"/>
    <w:rsid w:val="55734D5A"/>
    <w:rsid w:val="55735D72"/>
    <w:rsid w:val="55746A01"/>
    <w:rsid w:val="5575038D"/>
    <w:rsid w:val="55752622"/>
    <w:rsid w:val="55752641"/>
    <w:rsid w:val="557714BF"/>
    <w:rsid w:val="55773C3D"/>
    <w:rsid w:val="55780EB2"/>
    <w:rsid w:val="55782A80"/>
    <w:rsid w:val="557857C8"/>
    <w:rsid w:val="55792097"/>
    <w:rsid w:val="5579283B"/>
    <w:rsid w:val="557A58C7"/>
    <w:rsid w:val="557D1795"/>
    <w:rsid w:val="557D2B83"/>
    <w:rsid w:val="557E22F7"/>
    <w:rsid w:val="557F013B"/>
    <w:rsid w:val="55805035"/>
    <w:rsid w:val="55817FA2"/>
    <w:rsid w:val="558260B4"/>
    <w:rsid w:val="55830F6F"/>
    <w:rsid w:val="55832347"/>
    <w:rsid w:val="55834E1A"/>
    <w:rsid w:val="558424C1"/>
    <w:rsid w:val="55845579"/>
    <w:rsid w:val="55845E2B"/>
    <w:rsid w:val="558515E4"/>
    <w:rsid w:val="55851680"/>
    <w:rsid w:val="558564EA"/>
    <w:rsid w:val="558725A1"/>
    <w:rsid w:val="55875758"/>
    <w:rsid w:val="55885115"/>
    <w:rsid w:val="55892BB3"/>
    <w:rsid w:val="558A1477"/>
    <w:rsid w:val="558A1B01"/>
    <w:rsid w:val="558A6AAD"/>
    <w:rsid w:val="558B3E54"/>
    <w:rsid w:val="558B65FC"/>
    <w:rsid w:val="558C0DB6"/>
    <w:rsid w:val="558C3074"/>
    <w:rsid w:val="558C55E3"/>
    <w:rsid w:val="558C598F"/>
    <w:rsid w:val="558D100C"/>
    <w:rsid w:val="55911E87"/>
    <w:rsid w:val="55925357"/>
    <w:rsid w:val="55947BB0"/>
    <w:rsid w:val="559510F8"/>
    <w:rsid w:val="559539D6"/>
    <w:rsid w:val="55965432"/>
    <w:rsid w:val="559729C2"/>
    <w:rsid w:val="559735B7"/>
    <w:rsid w:val="55980DBF"/>
    <w:rsid w:val="55981E32"/>
    <w:rsid w:val="559A40F4"/>
    <w:rsid w:val="559A58B0"/>
    <w:rsid w:val="559E64B3"/>
    <w:rsid w:val="55A00B2F"/>
    <w:rsid w:val="55A036EA"/>
    <w:rsid w:val="55A14C59"/>
    <w:rsid w:val="55A151C6"/>
    <w:rsid w:val="55A23F91"/>
    <w:rsid w:val="55A27F57"/>
    <w:rsid w:val="55A3246E"/>
    <w:rsid w:val="55A33673"/>
    <w:rsid w:val="55A42DEC"/>
    <w:rsid w:val="55A508A6"/>
    <w:rsid w:val="55A55170"/>
    <w:rsid w:val="55A72374"/>
    <w:rsid w:val="55A8577A"/>
    <w:rsid w:val="55A86A7B"/>
    <w:rsid w:val="55A927A9"/>
    <w:rsid w:val="55A928B9"/>
    <w:rsid w:val="55A95FCD"/>
    <w:rsid w:val="55AB1A22"/>
    <w:rsid w:val="55AB2480"/>
    <w:rsid w:val="55AB7296"/>
    <w:rsid w:val="55AE02A3"/>
    <w:rsid w:val="55AE1844"/>
    <w:rsid w:val="55AF18E6"/>
    <w:rsid w:val="55AF45E6"/>
    <w:rsid w:val="55B11AFC"/>
    <w:rsid w:val="55B17882"/>
    <w:rsid w:val="55B21DA3"/>
    <w:rsid w:val="55B35FB8"/>
    <w:rsid w:val="55B45954"/>
    <w:rsid w:val="55B513B1"/>
    <w:rsid w:val="55B562B6"/>
    <w:rsid w:val="55BA4B36"/>
    <w:rsid w:val="55BD644F"/>
    <w:rsid w:val="55BE4956"/>
    <w:rsid w:val="55C02954"/>
    <w:rsid w:val="55C06A7B"/>
    <w:rsid w:val="55C2253E"/>
    <w:rsid w:val="55C546E4"/>
    <w:rsid w:val="55C6571B"/>
    <w:rsid w:val="55C708F3"/>
    <w:rsid w:val="55C77D77"/>
    <w:rsid w:val="55C844BE"/>
    <w:rsid w:val="55C9057D"/>
    <w:rsid w:val="55CA007D"/>
    <w:rsid w:val="55CB31FB"/>
    <w:rsid w:val="55CB54BA"/>
    <w:rsid w:val="55CC085E"/>
    <w:rsid w:val="55CC35F2"/>
    <w:rsid w:val="55CC4A5F"/>
    <w:rsid w:val="55CC6197"/>
    <w:rsid w:val="55CD1A87"/>
    <w:rsid w:val="55CE4950"/>
    <w:rsid w:val="55CE5DC2"/>
    <w:rsid w:val="55CE7D46"/>
    <w:rsid w:val="55CF2BB4"/>
    <w:rsid w:val="55CF6929"/>
    <w:rsid w:val="55D07792"/>
    <w:rsid w:val="55D21A83"/>
    <w:rsid w:val="55D360FB"/>
    <w:rsid w:val="55D42B00"/>
    <w:rsid w:val="55D62E15"/>
    <w:rsid w:val="55D729AA"/>
    <w:rsid w:val="55D7625D"/>
    <w:rsid w:val="55D86D43"/>
    <w:rsid w:val="55D962AA"/>
    <w:rsid w:val="55DA472E"/>
    <w:rsid w:val="55DB505B"/>
    <w:rsid w:val="55DC74B2"/>
    <w:rsid w:val="55DD7491"/>
    <w:rsid w:val="55DE2B87"/>
    <w:rsid w:val="55DE3853"/>
    <w:rsid w:val="55DF032D"/>
    <w:rsid w:val="55DF61AA"/>
    <w:rsid w:val="55E031B9"/>
    <w:rsid w:val="55E10205"/>
    <w:rsid w:val="55E115AB"/>
    <w:rsid w:val="55E32099"/>
    <w:rsid w:val="55E332F4"/>
    <w:rsid w:val="55E3746B"/>
    <w:rsid w:val="55E65B01"/>
    <w:rsid w:val="55E7173D"/>
    <w:rsid w:val="55E83C1C"/>
    <w:rsid w:val="55EC461E"/>
    <w:rsid w:val="55ED1D82"/>
    <w:rsid w:val="55ED28B9"/>
    <w:rsid w:val="55ED658C"/>
    <w:rsid w:val="55EF286B"/>
    <w:rsid w:val="55EF66F3"/>
    <w:rsid w:val="55F153A9"/>
    <w:rsid w:val="55F36A59"/>
    <w:rsid w:val="55F44836"/>
    <w:rsid w:val="55F4517E"/>
    <w:rsid w:val="55F50546"/>
    <w:rsid w:val="55F7096D"/>
    <w:rsid w:val="55F72D4A"/>
    <w:rsid w:val="55F8054E"/>
    <w:rsid w:val="55F85D5F"/>
    <w:rsid w:val="55F9174F"/>
    <w:rsid w:val="55FA064D"/>
    <w:rsid w:val="55FA4D90"/>
    <w:rsid w:val="55FA7F1F"/>
    <w:rsid w:val="55FC0E31"/>
    <w:rsid w:val="55FC1498"/>
    <w:rsid w:val="55FC297D"/>
    <w:rsid w:val="55FC6AB5"/>
    <w:rsid w:val="55FC6C79"/>
    <w:rsid w:val="55FD3524"/>
    <w:rsid w:val="55FD4299"/>
    <w:rsid w:val="55FD7B1B"/>
    <w:rsid w:val="55FE6609"/>
    <w:rsid w:val="55FF4C4A"/>
    <w:rsid w:val="55FF700B"/>
    <w:rsid w:val="56000F95"/>
    <w:rsid w:val="56002713"/>
    <w:rsid w:val="56011B38"/>
    <w:rsid w:val="5602050A"/>
    <w:rsid w:val="56033F89"/>
    <w:rsid w:val="56035EE5"/>
    <w:rsid w:val="56036F2A"/>
    <w:rsid w:val="56041B6B"/>
    <w:rsid w:val="560556F8"/>
    <w:rsid w:val="56063990"/>
    <w:rsid w:val="56091AA9"/>
    <w:rsid w:val="56096785"/>
    <w:rsid w:val="5609775E"/>
    <w:rsid w:val="560A667F"/>
    <w:rsid w:val="560B3A5A"/>
    <w:rsid w:val="560C4122"/>
    <w:rsid w:val="560E5FF4"/>
    <w:rsid w:val="560F25BE"/>
    <w:rsid w:val="560F5C85"/>
    <w:rsid w:val="5610102E"/>
    <w:rsid w:val="56101CDB"/>
    <w:rsid w:val="561333C2"/>
    <w:rsid w:val="56136BE0"/>
    <w:rsid w:val="561420DD"/>
    <w:rsid w:val="56147CF4"/>
    <w:rsid w:val="56154957"/>
    <w:rsid w:val="56173B92"/>
    <w:rsid w:val="56184D50"/>
    <w:rsid w:val="561B06C3"/>
    <w:rsid w:val="561B66A9"/>
    <w:rsid w:val="561C4075"/>
    <w:rsid w:val="561D6945"/>
    <w:rsid w:val="562022EF"/>
    <w:rsid w:val="5623456C"/>
    <w:rsid w:val="562615EF"/>
    <w:rsid w:val="56270941"/>
    <w:rsid w:val="562815A9"/>
    <w:rsid w:val="562902D3"/>
    <w:rsid w:val="562903B6"/>
    <w:rsid w:val="562B3512"/>
    <w:rsid w:val="562D138A"/>
    <w:rsid w:val="562D53EA"/>
    <w:rsid w:val="562E32B6"/>
    <w:rsid w:val="562E3988"/>
    <w:rsid w:val="56302F83"/>
    <w:rsid w:val="56307CB1"/>
    <w:rsid w:val="56314C42"/>
    <w:rsid w:val="56317AE6"/>
    <w:rsid w:val="56322270"/>
    <w:rsid w:val="56325F3E"/>
    <w:rsid w:val="56327E12"/>
    <w:rsid w:val="56336920"/>
    <w:rsid w:val="56337F99"/>
    <w:rsid w:val="563417B8"/>
    <w:rsid w:val="56356085"/>
    <w:rsid w:val="56363D28"/>
    <w:rsid w:val="56381A11"/>
    <w:rsid w:val="56386277"/>
    <w:rsid w:val="56387096"/>
    <w:rsid w:val="563A0F53"/>
    <w:rsid w:val="563B548A"/>
    <w:rsid w:val="563C1108"/>
    <w:rsid w:val="563C2A4F"/>
    <w:rsid w:val="563C5008"/>
    <w:rsid w:val="563C74E1"/>
    <w:rsid w:val="563D49C9"/>
    <w:rsid w:val="563D532A"/>
    <w:rsid w:val="563E6E09"/>
    <w:rsid w:val="563F37E3"/>
    <w:rsid w:val="56402F46"/>
    <w:rsid w:val="564124C4"/>
    <w:rsid w:val="564147B7"/>
    <w:rsid w:val="564421F9"/>
    <w:rsid w:val="5644524C"/>
    <w:rsid w:val="56445343"/>
    <w:rsid w:val="56446812"/>
    <w:rsid w:val="564471F7"/>
    <w:rsid w:val="56451A62"/>
    <w:rsid w:val="56455191"/>
    <w:rsid w:val="56457339"/>
    <w:rsid w:val="564610DD"/>
    <w:rsid w:val="5648532D"/>
    <w:rsid w:val="56495D96"/>
    <w:rsid w:val="564A08F8"/>
    <w:rsid w:val="564A5015"/>
    <w:rsid w:val="564B74DC"/>
    <w:rsid w:val="564C062C"/>
    <w:rsid w:val="564C3D45"/>
    <w:rsid w:val="564C74E9"/>
    <w:rsid w:val="5650315A"/>
    <w:rsid w:val="565036A8"/>
    <w:rsid w:val="56504341"/>
    <w:rsid w:val="56516636"/>
    <w:rsid w:val="56537217"/>
    <w:rsid w:val="56542705"/>
    <w:rsid w:val="56547355"/>
    <w:rsid w:val="56553823"/>
    <w:rsid w:val="56563099"/>
    <w:rsid w:val="56574ECA"/>
    <w:rsid w:val="565913F9"/>
    <w:rsid w:val="56594394"/>
    <w:rsid w:val="56597DF1"/>
    <w:rsid w:val="565A43C3"/>
    <w:rsid w:val="565C2554"/>
    <w:rsid w:val="565C4C0D"/>
    <w:rsid w:val="565E2DDB"/>
    <w:rsid w:val="565E42CE"/>
    <w:rsid w:val="565E607D"/>
    <w:rsid w:val="566026C8"/>
    <w:rsid w:val="56602917"/>
    <w:rsid w:val="56617224"/>
    <w:rsid w:val="56635A06"/>
    <w:rsid w:val="5663673D"/>
    <w:rsid w:val="56640B6E"/>
    <w:rsid w:val="5664572E"/>
    <w:rsid w:val="56654F2A"/>
    <w:rsid w:val="5666408F"/>
    <w:rsid w:val="56667403"/>
    <w:rsid w:val="56692513"/>
    <w:rsid w:val="56694E7D"/>
    <w:rsid w:val="56695E6E"/>
    <w:rsid w:val="566A2182"/>
    <w:rsid w:val="566A3F9C"/>
    <w:rsid w:val="566A5446"/>
    <w:rsid w:val="566A64DC"/>
    <w:rsid w:val="566C02EE"/>
    <w:rsid w:val="566E31FD"/>
    <w:rsid w:val="566F2338"/>
    <w:rsid w:val="566F7DEE"/>
    <w:rsid w:val="567013FB"/>
    <w:rsid w:val="56705D19"/>
    <w:rsid w:val="56706238"/>
    <w:rsid w:val="56707EFE"/>
    <w:rsid w:val="567137CA"/>
    <w:rsid w:val="56715912"/>
    <w:rsid w:val="567369F7"/>
    <w:rsid w:val="56752D38"/>
    <w:rsid w:val="5676036A"/>
    <w:rsid w:val="567611D5"/>
    <w:rsid w:val="567642F7"/>
    <w:rsid w:val="56790B60"/>
    <w:rsid w:val="56795E7C"/>
    <w:rsid w:val="567A570A"/>
    <w:rsid w:val="567C19C5"/>
    <w:rsid w:val="567C5655"/>
    <w:rsid w:val="567C6510"/>
    <w:rsid w:val="567D5228"/>
    <w:rsid w:val="567E17BB"/>
    <w:rsid w:val="567E3462"/>
    <w:rsid w:val="567E652B"/>
    <w:rsid w:val="5680664F"/>
    <w:rsid w:val="56814366"/>
    <w:rsid w:val="56837CCB"/>
    <w:rsid w:val="568643AB"/>
    <w:rsid w:val="56875CDF"/>
    <w:rsid w:val="568779CC"/>
    <w:rsid w:val="56882ED9"/>
    <w:rsid w:val="56894B8F"/>
    <w:rsid w:val="568B11C7"/>
    <w:rsid w:val="568B1F95"/>
    <w:rsid w:val="568D6334"/>
    <w:rsid w:val="568D7B76"/>
    <w:rsid w:val="568E64F6"/>
    <w:rsid w:val="568E6FFA"/>
    <w:rsid w:val="568F0058"/>
    <w:rsid w:val="569024F8"/>
    <w:rsid w:val="56905CF7"/>
    <w:rsid w:val="569072C8"/>
    <w:rsid w:val="56913430"/>
    <w:rsid w:val="56946DEA"/>
    <w:rsid w:val="56964FCE"/>
    <w:rsid w:val="56992D74"/>
    <w:rsid w:val="569A2B78"/>
    <w:rsid w:val="569A41D7"/>
    <w:rsid w:val="569B4C7E"/>
    <w:rsid w:val="569C6D21"/>
    <w:rsid w:val="569F32DD"/>
    <w:rsid w:val="56A138CA"/>
    <w:rsid w:val="56A24AAD"/>
    <w:rsid w:val="56A56D15"/>
    <w:rsid w:val="56A73E7D"/>
    <w:rsid w:val="56A85F4C"/>
    <w:rsid w:val="56A92F49"/>
    <w:rsid w:val="56AB646D"/>
    <w:rsid w:val="56AC02BB"/>
    <w:rsid w:val="56AC6998"/>
    <w:rsid w:val="56AD652B"/>
    <w:rsid w:val="56AE21E3"/>
    <w:rsid w:val="56AE22BC"/>
    <w:rsid w:val="56B10764"/>
    <w:rsid w:val="56B3154F"/>
    <w:rsid w:val="56B5135E"/>
    <w:rsid w:val="56B84D03"/>
    <w:rsid w:val="56B96170"/>
    <w:rsid w:val="56BA1262"/>
    <w:rsid w:val="56BB5AEF"/>
    <w:rsid w:val="56BD020F"/>
    <w:rsid w:val="56BD2F3B"/>
    <w:rsid w:val="56BE4A64"/>
    <w:rsid w:val="56BE6BDA"/>
    <w:rsid w:val="56BF074C"/>
    <w:rsid w:val="56BF4B17"/>
    <w:rsid w:val="56BF5D3C"/>
    <w:rsid w:val="56C02235"/>
    <w:rsid w:val="56C17B5A"/>
    <w:rsid w:val="56C22C66"/>
    <w:rsid w:val="56C30C4A"/>
    <w:rsid w:val="56C3300E"/>
    <w:rsid w:val="56C33136"/>
    <w:rsid w:val="56C33B5B"/>
    <w:rsid w:val="56C34DF3"/>
    <w:rsid w:val="56C36667"/>
    <w:rsid w:val="56C40FE3"/>
    <w:rsid w:val="56C62A6C"/>
    <w:rsid w:val="56C6362C"/>
    <w:rsid w:val="56CB09F8"/>
    <w:rsid w:val="56CB1DD1"/>
    <w:rsid w:val="56CC6DFC"/>
    <w:rsid w:val="56CE4B4C"/>
    <w:rsid w:val="56CF2A5B"/>
    <w:rsid w:val="56D01472"/>
    <w:rsid w:val="56D0330D"/>
    <w:rsid w:val="56D04176"/>
    <w:rsid w:val="56D17575"/>
    <w:rsid w:val="56D17C6D"/>
    <w:rsid w:val="56D17E0C"/>
    <w:rsid w:val="56D345F6"/>
    <w:rsid w:val="56D366E5"/>
    <w:rsid w:val="56D4724B"/>
    <w:rsid w:val="56D53082"/>
    <w:rsid w:val="56D61E84"/>
    <w:rsid w:val="56D63A39"/>
    <w:rsid w:val="56D71B85"/>
    <w:rsid w:val="56D74A5E"/>
    <w:rsid w:val="56D80970"/>
    <w:rsid w:val="56D82165"/>
    <w:rsid w:val="56D92464"/>
    <w:rsid w:val="56D94B02"/>
    <w:rsid w:val="56DA7E67"/>
    <w:rsid w:val="56DC2F55"/>
    <w:rsid w:val="56DC51D2"/>
    <w:rsid w:val="56DD212D"/>
    <w:rsid w:val="56DD3795"/>
    <w:rsid w:val="56DD4EB1"/>
    <w:rsid w:val="56DD63A6"/>
    <w:rsid w:val="56DE0D2F"/>
    <w:rsid w:val="56DE68A4"/>
    <w:rsid w:val="56DE71DF"/>
    <w:rsid w:val="56DF3252"/>
    <w:rsid w:val="56DF6C5A"/>
    <w:rsid w:val="56E12D47"/>
    <w:rsid w:val="56E152B4"/>
    <w:rsid w:val="56E227A2"/>
    <w:rsid w:val="56E24904"/>
    <w:rsid w:val="56E42F47"/>
    <w:rsid w:val="56E45295"/>
    <w:rsid w:val="56E54CB7"/>
    <w:rsid w:val="56E627AA"/>
    <w:rsid w:val="56E66484"/>
    <w:rsid w:val="56E71107"/>
    <w:rsid w:val="56E7379B"/>
    <w:rsid w:val="56E74154"/>
    <w:rsid w:val="56E75230"/>
    <w:rsid w:val="56E860A1"/>
    <w:rsid w:val="56E94D5E"/>
    <w:rsid w:val="56EB4C7D"/>
    <w:rsid w:val="56EC4B49"/>
    <w:rsid w:val="56ED7238"/>
    <w:rsid w:val="56ED7B62"/>
    <w:rsid w:val="56EF0B01"/>
    <w:rsid w:val="56EF32FD"/>
    <w:rsid w:val="56F03558"/>
    <w:rsid w:val="56F16E35"/>
    <w:rsid w:val="56F23AC1"/>
    <w:rsid w:val="56F24022"/>
    <w:rsid w:val="56F31530"/>
    <w:rsid w:val="56F34750"/>
    <w:rsid w:val="56F57657"/>
    <w:rsid w:val="56F70D05"/>
    <w:rsid w:val="56F75279"/>
    <w:rsid w:val="56F87DF5"/>
    <w:rsid w:val="56F942EA"/>
    <w:rsid w:val="56FB2C4E"/>
    <w:rsid w:val="56FD045A"/>
    <w:rsid w:val="56FD0D27"/>
    <w:rsid w:val="56FD2CA2"/>
    <w:rsid w:val="56FE3FD6"/>
    <w:rsid w:val="57005919"/>
    <w:rsid w:val="57011D71"/>
    <w:rsid w:val="57027515"/>
    <w:rsid w:val="57031126"/>
    <w:rsid w:val="57040615"/>
    <w:rsid w:val="5704238D"/>
    <w:rsid w:val="57044FE2"/>
    <w:rsid w:val="57045DA1"/>
    <w:rsid w:val="57047956"/>
    <w:rsid w:val="57056BE3"/>
    <w:rsid w:val="570650D1"/>
    <w:rsid w:val="5707791A"/>
    <w:rsid w:val="57096B1E"/>
    <w:rsid w:val="570A1632"/>
    <w:rsid w:val="570B0093"/>
    <w:rsid w:val="570B7FCB"/>
    <w:rsid w:val="570D046A"/>
    <w:rsid w:val="570D4A98"/>
    <w:rsid w:val="570E2AA3"/>
    <w:rsid w:val="5710254B"/>
    <w:rsid w:val="57112388"/>
    <w:rsid w:val="57113297"/>
    <w:rsid w:val="57127CBB"/>
    <w:rsid w:val="57147AF8"/>
    <w:rsid w:val="57150606"/>
    <w:rsid w:val="57152534"/>
    <w:rsid w:val="571568EF"/>
    <w:rsid w:val="571570BB"/>
    <w:rsid w:val="571578B3"/>
    <w:rsid w:val="57164FD7"/>
    <w:rsid w:val="57176F4F"/>
    <w:rsid w:val="57193AB2"/>
    <w:rsid w:val="571A2E2E"/>
    <w:rsid w:val="571A660C"/>
    <w:rsid w:val="571B24F3"/>
    <w:rsid w:val="571B6269"/>
    <w:rsid w:val="571C567C"/>
    <w:rsid w:val="571D45FC"/>
    <w:rsid w:val="57207AAB"/>
    <w:rsid w:val="572338C9"/>
    <w:rsid w:val="57252D84"/>
    <w:rsid w:val="57261593"/>
    <w:rsid w:val="57272ECA"/>
    <w:rsid w:val="57277768"/>
    <w:rsid w:val="572823E3"/>
    <w:rsid w:val="572938FB"/>
    <w:rsid w:val="572A3CB2"/>
    <w:rsid w:val="572A5348"/>
    <w:rsid w:val="572A7C0E"/>
    <w:rsid w:val="572B1330"/>
    <w:rsid w:val="572B188C"/>
    <w:rsid w:val="572B27A4"/>
    <w:rsid w:val="572C5E7C"/>
    <w:rsid w:val="572D121A"/>
    <w:rsid w:val="572D32A9"/>
    <w:rsid w:val="572E0BE9"/>
    <w:rsid w:val="572F6A47"/>
    <w:rsid w:val="57303A14"/>
    <w:rsid w:val="5730534E"/>
    <w:rsid w:val="5732592B"/>
    <w:rsid w:val="57333885"/>
    <w:rsid w:val="57336862"/>
    <w:rsid w:val="5734014E"/>
    <w:rsid w:val="57345A9C"/>
    <w:rsid w:val="57361BC2"/>
    <w:rsid w:val="57374728"/>
    <w:rsid w:val="57381CE8"/>
    <w:rsid w:val="5739040A"/>
    <w:rsid w:val="57393DCD"/>
    <w:rsid w:val="573A3506"/>
    <w:rsid w:val="573A672F"/>
    <w:rsid w:val="573B47F5"/>
    <w:rsid w:val="573C6699"/>
    <w:rsid w:val="573E2D2A"/>
    <w:rsid w:val="573E59DC"/>
    <w:rsid w:val="573E6DF9"/>
    <w:rsid w:val="574116B8"/>
    <w:rsid w:val="5741569B"/>
    <w:rsid w:val="574230DF"/>
    <w:rsid w:val="57430C93"/>
    <w:rsid w:val="57431FAE"/>
    <w:rsid w:val="57432B28"/>
    <w:rsid w:val="57440242"/>
    <w:rsid w:val="57443115"/>
    <w:rsid w:val="57455919"/>
    <w:rsid w:val="57462842"/>
    <w:rsid w:val="57463189"/>
    <w:rsid w:val="57477C17"/>
    <w:rsid w:val="5748762B"/>
    <w:rsid w:val="574D51E5"/>
    <w:rsid w:val="574D67E4"/>
    <w:rsid w:val="574D71D6"/>
    <w:rsid w:val="574E45C0"/>
    <w:rsid w:val="57506255"/>
    <w:rsid w:val="57506809"/>
    <w:rsid w:val="57506BCB"/>
    <w:rsid w:val="5751093A"/>
    <w:rsid w:val="57515F29"/>
    <w:rsid w:val="57521EB5"/>
    <w:rsid w:val="57530A12"/>
    <w:rsid w:val="5754058D"/>
    <w:rsid w:val="57540996"/>
    <w:rsid w:val="575420D0"/>
    <w:rsid w:val="5754226D"/>
    <w:rsid w:val="57545C35"/>
    <w:rsid w:val="5754637B"/>
    <w:rsid w:val="57570203"/>
    <w:rsid w:val="5758077C"/>
    <w:rsid w:val="57586932"/>
    <w:rsid w:val="57593B7F"/>
    <w:rsid w:val="575A7FBD"/>
    <w:rsid w:val="575C33D1"/>
    <w:rsid w:val="575D4FD8"/>
    <w:rsid w:val="575D596D"/>
    <w:rsid w:val="575E450C"/>
    <w:rsid w:val="575E5DA8"/>
    <w:rsid w:val="57601205"/>
    <w:rsid w:val="57613D4F"/>
    <w:rsid w:val="576150B5"/>
    <w:rsid w:val="576232D0"/>
    <w:rsid w:val="57626D8E"/>
    <w:rsid w:val="57626F62"/>
    <w:rsid w:val="5763042A"/>
    <w:rsid w:val="57642B4B"/>
    <w:rsid w:val="57647D9A"/>
    <w:rsid w:val="57660177"/>
    <w:rsid w:val="5766179F"/>
    <w:rsid w:val="576630C3"/>
    <w:rsid w:val="57663BE8"/>
    <w:rsid w:val="576708BD"/>
    <w:rsid w:val="57675C7D"/>
    <w:rsid w:val="57682A41"/>
    <w:rsid w:val="57684D47"/>
    <w:rsid w:val="57695F44"/>
    <w:rsid w:val="576A7869"/>
    <w:rsid w:val="576B2438"/>
    <w:rsid w:val="576C078E"/>
    <w:rsid w:val="576C3C8B"/>
    <w:rsid w:val="576D28EF"/>
    <w:rsid w:val="576D75BA"/>
    <w:rsid w:val="576F4143"/>
    <w:rsid w:val="57701CA2"/>
    <w:rsid w:val="57702DF1"/>
    <w:rsid w:val="577120AD"/>
    <w:rsid w:val="57715264"/>
    <w:rsid w:val="57730F6D"/>
    <w:rsid w:val="577410F2"/>
    <w:rsid w:val="57751C9F"/>
    <w:rsid w:val="57765854"/>
    <w:rsid w:val="577667F1"/>
    <w:rsid w:val="57786A0E"/>
    <w:rsid w:val="577D4A85"/>
    <w:rsid w:val="577E7200"/>
    <w:rsid w:val="578026A6"/>
    <w:rsid w:val="578063BC"/>
    <w:rsid w:val="57823FC7"/>
    <w:rsid w:val="57831E16"/>
    <w:rsid w:val="57852954"/>
    <w:rsid w:val="578621CC"/>
    <w:rsid w:val="57865A11"/>
    <w:rsid w:val="578668DD"/>
    <w:rsid w:val="578679E1"/>
    <w:rsid w:val="57885A95"/>
    <w:rsid w:val="57895193"/>
    <w:rsid w:val="578A0000"/>
    <w:rsid w:val="578A035D"/>
    <w:rsid w:val="578A726D"/>
    <w:rsid w:val="578B627C"/>
    <w:rsid w:val="578E5B98"/>
    <w:rsid w:val="578F01F6"/>
    <w:rsid w:val="578F1D4E"/>
    <w:rsid w:val="578F5E86"/>
    <w:rsid w:val="5790238E"/>
    <w:rsid w:val="57902F0F"/>
    <w:rsid w:val="57911F6C"/>
    <w:rsid w:val="57920353"/>
    <w:rsid w:val="57927B71"/>
    <w:rsid w:val="579366A5"/>
    <w:rsid w:val="57936E39"/>
    <w:rsid w:val="57941299"/>
    <w:rsid w:val="579477C3"/>
    <w:rsid w:val="57950E01"/>
    <w:rsid w:val="579544D4"/>
    <w:rsid w:val="57957E70"/>
    <w:rsid w:val="57962326"/>
    <w:rsid w:val="5796330A"/>
    <w:rsid w:val="57963774"/>
    <w:rsid w:val="57970736"/>
    <w:rsid w:val="57993D99"/>
    <w:rsid w:val="579F1F12"/>
    <w:rsid w:val="57A0041C"/>
    <w:rsid w:val="57A03918"/>
    <w:rsid w:val="57A05C70"/>
    <w:rsid w:val="57A07A2F"/>
    <w:rsid w:val="57A15F9B"/>
    <w:rsid w:val="57A3198D"/>
    <w:rsid w:val="57A4575A"/>
    <w:rsid w:val="57A602A0"/>
    <w:rsid w:val="57A637BD"/>
    <w:rsid w:val="57A96141"/>
    <w:rsid w:val="57A9768C"/>
    <w:rsid w:val="57AB09E4"/>
    <w:rsid w:val="57AB0DDF"/>
    <w:rsid w:val="57AB5EF2"/>
    <w:rsid w:val="57AC0B53"/>
    <w:rsid w:val="57AD4180"/>
    <w:rsid w:val="57AD79BC"/>
    <w:rsid w:val="57AD7A2B"/>
    <w:rsid w:val="57AD7B79"/>
    <w:rsid w:val="57AE0706"/>
    <w:rsid w:val="57AE7F89"/>
    <w:rsid w:val="57AF2877"/>
    <w:rsid w:val="57AF7171"/>
    <w:rsid w:val="57B0127A"/>
    <w:rsid w:val="57B0639A"/>
    <w:rsid w:val="57B148C2"/>
    <w:rsid w:val="57B26B83"/>
    <w:rsid w:val="57B27345"/>
    <w:rsid w:val="57B32894"/>
    <w:rsid w:val="57B54263"/>
    <w:rsid w:val="57B553B1"/>
    <w:rsid w:val="57B6397E"/>
    <w:rsid w:val="57B67447"/>
    <w:rsid w:val="57B6766A"/>
    <w:rsid w:val="57B70677"/>
    <w:rsid w:val="57B75961"/>
    <w:rsid w:val="57B812F3"/>
    <w:rsid w:val="57B82CCE"/>
    <w:rsid w:val="57B84372"/>
    <w:rsid w:val="57B911AB"/>
    <w:rsid w:val="57B94C24"/>
    <w:rsid w:val="57BB79B8"/>
    <w:rsid w:val="57BC175F"/>
    <w:rsid w:val="57BF5076"/>
    <w:rsid w:val="57C0167C"/>
    <w:rsid w:val="57C33CE0"/>
    <w:rsid w:val="57C672A0"/>
    <w:rsid w:val="57C7162E"/>
    <w:rsid w:val="57C82D48"/>
    <w:rsid w:val="57C84096"/>
    <w:rsid w:val="57CB231E"/>
    <w:rsid w:val="57CB5896"/>
    <w:rsid w:val="57CB5E86"/>
    <w:rsid w:val="57CE16CF"/>
    <w:rsid w:val="57D01F70"/>
    <w:rsid w:val="57D163BA"/>
    <w:rsid w:val="57D26C45"/>
    <w:rsid w:val="57D27668"/>
    <w:rsid w:val="57D30D53"/>
    <w:rsid w:val="57D3653D"/>
    <w:rsid w:val="57D40188"/>
    <w:rsid w:val="57D42133"/>
    <w:rsid w:val="57D42504"/>
    <w:rsid w:val="57D504DD"/>
    <w:rsid w:val="57D65C92"/>
    <w:rsid w:val="57D77B72"/>
    <w:rsid w:val="57D9287C"/>
    <w:rsid w:val="57D92D7E"/>
    <w:rsid w:val="57DA26C7"/>
    <w:rsid w:val="57DA70E0"/>
    <w:rsid w:val="57DB45B3"/>
    <w:rsid w:val="57DD49EC"/>
    <w:rsid w:val="57DD4C40"/>
    <w:rsid w:val="57DE22F5"/>
    <w:rsid w:val="57DF021D"/>
    <w:rsid w:val="57DF1EE9"/>
    <w:rsid w:val="57DF3187"/>
    <w:rsid w:val="57DF7B26"/>
    <w:rsid w:val="57E10F0C"/>
    <w:rsid w:val="57E1125E"/>
    <w:rsid w:val="57E1589F"/>
    <w:rsid w:val="57E23453"/>
    <w:rsid w:val="57E2428C"/>
    <w:rsid w:val="57E457EE"/>
    <w:rsid w:val="57E51CA8"/>
    <w:rsid w:val="57E54BDC"/>
    <w:rsid w:val="57E54F64"/>
    <w:rsid w:val="57E66594"/>
    <w:rsid w:val="57E8356B"/>
    <w:rsid w:val="57E963A8"/>
    <w:rsid w:val="57EA3B0C"/>
    <w:rsid w:val="57EA6691"/>
    <w:rsid w:val="57EC51A6"/>
    <w:rsid w:val="57ED4B9B"/>
    <w:rsid w:val="57ED5AF3"/>
    <w:rsid w:val="57ED68BF"/>
    <w:rsid w:val="57EE3B4D"/>
    <w:rsid w:val="57EE7999"/>
    <w:rsid w:val="57EF124C"/>
    <w:rsid w:val="57EF7F18"/>
    <w:rsid w:val="57F0189C"/>
    <w:rsid w:val="57F03F08"/>
    <w:rsid w:val="57F05F44"/>
    <w:rsid w:val="57F072F2"/>
    <w:rsid w:val="57F32CE0"/>
    <w:rsid w:val="57F33561"/>
    <w:rsid w:val="57F36C3B"/>
    <w:rsid w:val="57F45EB4"/>
    <w:rsid w:val="57F70B9A"/>
    <w:rsid w:val="57F713A3"/>
    <w:rsid w:val="57F7159F"/>
    <w:rsid w:val="57F76FF1"/>
    <w:rsid w:val="57F870F7"/>
    <w:rsid w:val="57F92BF5"/>
    <w:rsid w:val="57FA4B2C"/>
    <w:rsid w:val="57FB7DBC"/>
    <w:rsid w:val="57FC039E"/>
    <w:rsid w:val="57FC1AB8"/>
    <w:rsid w:val="57FD2775"/>
    <w:rsid w:val="57FD3832"/>
    <w:rsid w:val="57FD6419"/>
    <w:rsid w:val="57FE7400"/>
    <w:rsid w:val="58001DF7"/>
    <w:rsid w:val="58020524"/>
    <w:rsid w:val="58042284"/>
    <w:rsid w:val="58042F7C"/>
    <w:rsid w:val="58044B55"/>
    <w:rsid w:val="580623EC"/>
    <w:rsid w:val="5806454A"/>
    <w:rsid w:val="58074FB8"/>
    <w:rsid w:val="58075815"/>
    <w:rsid w:val="580802A5"/>
    <w:rsid w:val="580837D5"/>
    <w:rsid w:val="580A0553"/>
    <w:rsid w:val="580A51B2"/>
    <w:rsid w:val="580C1107"/>
    <w:rsid w:val="580C117B"/>
    <w:rsid w:val="580C2CA8"/>
    <w:rsid w:val="580D25DA"/>
    <w:rsid w:val="580E3654"/>
    <w:rsid w:val="580E647A"/>
    <w:rsid w:val="580F5CAD"/>
    <w:rsid w:val="580F6618"/>
    <w:rsid w:val="58111BE8"/>
    <w:rsid w:val="581321D0"/>
    <w:rsid w:val="58144B9B"/>
    <w:rsid w:val="58145160"/>
    <w:rsid w:val="5814707B"/>
    <w:rsid w:val="581631B4"/>
    <w:rsid w:val="58187AD0"/>
    <w:rsid w:val="581A042B"/>
    <w:rsid w:val="581B061A"/>
    <w:rsid w:val="581B4425"/>
    <w:rsid w:val="581B6F5C"/>
    <w:rsid w:val="581C6BA4"/>
    <w:rsid w:val="581D6C99"/>
    <w:rsid w:val="581E05FD"/>
    <w:rsid w:val="581E1FAF"/>
    <w:rsid w:val="581E2F95"/>
    <w:rsid w:val="581F187C"/>
    <w:rsid w:val="58207C95"/>
    <w:rsid w:val="582161EB"/>
    <w:rsid w:val="582244FA"/>
    <w:rsid w:val="58234E4F"/>
    <w:rsid w:val="58241EAC"/>
    <w:rsid w:val="58244680"/>
    <w:rsid w:val="58254988"/>
    <w:rsid w:val="582611E3"/>
    <w:rsid w:val="582743D0"/>
    <w:rsid w:val="58285BC8"/>
    <w:rsid w:val="582939D2"/>
    <w:rsid w:val="582944F8"/>
    <w:rsid w:val="582A04C2"/>
    <w:rsid w:val="582A298D"/>
    <w:rsid w:val="582B24F6"/>
    <w:rsid w:val="582B29FD"/>
    <w:rsid w:val="582B610F"/>
    <w:rsid w:val="582C033B"/>
    <w:rsid w:val="582C469C"/>
    <w:rsid w:val="582D10BD"/>
    <w:rsid w:val="582D1EEB"/>
    <w:rsid w:val="5833185E"/>
    <w:rsid w:val="58332343"/>
    <w:rsid w:val="583349A0"/>
    <w:rsid w:val="58347612"/>
    <w:rsid w:val="58364257"/>
    <w:rsid w:val="58370164"/>
    <w:rsid w:val="58386A16"/>
    <w:rsid w:val="58392B94"/>
    <w:rsid w:val="583A544D"/>
    <w:rsid w:val="583C2B36"/>
    <w:rsid w:val="583C7726"/>
    <w:rsid w:val="583D06C2"/>
    <w:rsid w:val="583D78C0"/>
    <w:rsid w:val="58401B2D"/>
    <w:rsid w:val="58411217"/>
    <w:rsid w:val="58411536"/>
    <w:rsid w:val="584214CF"/>
    <w:rsid w:val="58441C1F"/>
    <w:rsid w:val="5844253C"/>
    <w:rsid w:val="58442CA9"/>
    <w:rsid w:val="58445D7F"/>
    <w:rsid w:val="5844734B"/>
    <w:rsid w:val="584476CF"/>
    <w:rsid w:val="58457451"/>
    <w:rsid w:val="58460AE9"/>
    <w:rsid w:val="584647CA"/>
    <w:rsid w:val="58472CA6"/>
    <w:rsid w:val="58473E87"/>
    <w:rsid w:val="5847421A"/>
    <w:rsid w:val="5847633C"/>
    <w:rsid w:val="58485E45"/>
    <w:rsid w:val="58493F08"/>
    <w:rsid w:val="584A189E"/>
    <w:rsid w:val="584A67DE"/>
    <w:rsid w:val="584B067E"/>
    <w:rsid w:val="584B3772"/>
    <w:rsid w:val="584C62EE"/>
    <w:rsid w:val="584D4ADF"/>
    <w:rsid w:val="584E3654"/>
    <w:rsid w:val="584E4A1F"/>
    <w:rsid w:val="584E6CD8"/>
    <w:rsid w:val="584F0D47"/>
    <w:rsid w:val="584F2D85"/>
    <w:rsid w:val="584F521B"/>
    <w:rsid w:val="58500819"/>
    <w:rsid w:val="58511947"/>
    <w:rsid w:val="58515077"/>
    <w:rsid w:val="5852504D"/>
    <w:rsid w:val="5853318D"/>
    <w:rsid w:val="5854669D"/>
    <w:rsid w:val="5855096F"/>
    <w:rsid w:val="585513F8"/>
    <w:rsid w:val="585607E1"/>
    <w:rsid w:val="585640DB"/>
    <w:rsid w:val="58573C69"/>
    <w:rsid w:val="585770A8"/>
    <w:rsid w:val="58595AFB"/>
    <w:rsid w:val="58596CFF"/>
    <w:rsid w:val="585B05BF"/>
    <w:rsid w:val="585B5AFE"/>
    <w:rsid w:val="585B7006"/>
    <w:rsid w:val="585C4398"/>
    <w:rsid w:val="585C4CD4"/>
    <w:rsid w:val="585C6277"/>
    <w:rsid w:val="585E6D5E"/>
    <w:rsid w:val="585F5562"/>
    <w:rsid w:val="586022C0"/>
    <w:rsid w:val="58626FF2"/>
    <w:rsid w:val="58645A00"/>
    <w:rsid w:val="58647D89"/>
    <w:rsid w:val="58656643"/>
    <w:rsid w:val="58661C8D"/>
    <w:rsid w:val="58662CEC"/>
    <w:rsid w:val="58691350"/>
    <w:rsid w:val="5869455E"/>
    <w:rsid w:val="58696F80"/>
    <w:rsid w:val="586A2135"/>
    <w:rsid w:val="586A56F2"/>
    <w:rsid w:val="586B0D42"/>
    <w:rsid w:val="586E5A7A"/>
    <w:rsid w:val="58707CEF"/>
    <w:rsid w:val="58707D31"/>
    <w:rsid w:val="587169A7"/>
    <w:rsid w:val="5872092E"/>
    <w:rsid w:val="58721333"/>
    <w:rsid w:val="58726002"/>
    <w:rsid w:val="58740586"/>
    <w:rsid w:val="587408D0"/>
    <w:rsid w:val="58747F2A"/>
    <w:rsid w:val="587507FA"/>
    <w:rsid w:val="587601B0"/>
    <w:rsid w:val="58761A08"/>
    <w:rsid w:val="58763858"/>
    <w:rsid w:val="587757D9"/>
    <w:rsid w:val="5877696D"/>
    <w:rsid w:val="58777042"/>
    <w:rsid w:val="5878543E"/>
    <w:rsid w:val="58794477"/>
    <w:rsid w:val="587B6FA6"/>
    <w:rsid w:val="587B79BC"/>
    <w:rsid w:val="587C6FB0"/>
    <w:rsid w:val="587D581E"/>
    <w:rsid w:val="587E118D"/>
    <w:rsid w:val="587F1E9B"/>
    <w:rsid w:val="587F2B7B"/>
    <w:rsid w:val="587F750F"/>
    <w:rsid w:val="58800668"/>
    <w:rsid w:val="58806B7A"/>
    <w:rsid w:val="58811AC6"/>
    <w:rsid w:val="588122E0"/>
    <w:rsid w:val="5881680D"/>
    <w:rsid w:val="5881724B"/>
    <w:rsid w:val="5882018A"/>
    <w:rsid w:val="58821F25"/>
    <w:rsid w:val="58823847"/>
    <w:rsid w:val="58832BAE"/>
    <w:rsid w:val="58853BD8"/>
    <w:rsid w:val="58866828"/>
    <w:rsid w:val="58892D4B"/>
    <w:rsid w:val="588A0EFA"/>
    <w:rsid w:val="588A2AAE"/>
    <w:rsid w:val="588A39C0"/>
    <w:rsid w:val="588A5015"/>
    <w:rsid w:val="588B24B2"/>
    <w:rsid w:val="588B283D"/>
    <w:rsid w:val="588D3BB8"/>
    <w:rsid w:val="588D3BD2"/>
    <w:rsid w:val="588D7C42"/>
    <w:rsid w:val="588F2E11"/>
    <w:rsid w:val="588F67A6"/>
    <w:rsid w:val="5890125D"/>
    <w:rsid w:val="589034B8"/>
    <w:rsid w:val="5891297A"/>
    <w:rsid w:val="58921E99"/>
    <w:rsid w:val="58933AD8"/>
    <w:rsid w:val="58945F55"/>
    <w:rsid w:val="58953BC0"/>
    <w:rsid w:val="58957284"/>
    <w:rsid w:val="5895733B"/>
    <w:rsid w:val="589619B8"/>
    <w:rsid w:val="58964975"/>
    <w:rsid w:val="589746A2"/>
    <w:rsid w:val="589B4BE3"/>
    <w:rsid w:val="589B7E2A"/>
    <w:rsid w:val="589C1D77"/>
    <w:rsid w:val="589C68EA"/>
    <w:rsid w:val="589E0D0A"/>
    <w:rsid w:val="589F241B"/>
    <w:rsid w:val="589F49AD"/>
    <w:rsid w:val="58A0782B"/>
    <w:rsid w:val="58A16D16"/>
    <w:rsid w:val="58A36C36"/>
    <w:rsid w:val="58A71DB2"/>
    <w:rsid w:val="58A73FFE"/>
    <w:rsid w:val="58A81F6F"/>
    <w:rsid w:val="58A97F7C"/>
    <w:rsid w:val="58AA366C"/>
    <w:rsid w:val="58AA797A"/>
    <w:rsid w:val="58AB6BF2"/>
    <w:rsid w:val="58AC4793"/>
    <w:rsid w:val="58AD08FD"/>
    <w:rsid w:val="58AF458D"/>
    <w:rsid w:val="58AF6EAF"/>
    <w:rsid w:val="58B167D2"/>
    <w:rsid w:val="58B24D33"/>
    <w:rsid w:val="58B35473"/>
    <w:rsid w:val="58B42A00"/>
    <w:rsid w:val="58B43949"/>
    <w:rsid w:val="58B458A1"/>
    <w:rsid w:val="58B46C17"/>
    <w:rsid w:val="58B52AFA"/>
    <w:rsid w:val="58B537A4"/>
    <w:rsid w:val="58B5655A"/>
    <w:rsid w:val="58B618B6"/>
    <w:rsid w:val="58B71294"/>
    <w:rsid w:val="58B71EDA"/>
    <w:rsid w:val="58B73EAD"/>
    <w:rsid w:val="58B76B98"/>
    <w:rsid w:val="58B96754"/>
    <w:rsid w:val="58B96ACA"/>
    <w:rsid w:val="58BA361E"/>
    <w:rsid w:val="58BA55B7"/>
    <w:rsid w:val="58BB1C12"/>
    <w:rsid w:val="58BB3B8F"/>
    <w:rsid w:val="58BC2F2E"/>
    <w:rsid w:val="58BD5150"/>
    <w:rsid w:val="58BD66DC"/>
    <w:rsid w:val="58BE6308"/>
    <w:rsid w:val="58BE7DE4"/>
    <w:rsid w:val="58BF5754"/>
    <w:rsid w:val="58C06CD7"/>
    <w:rsid w:val="58C170EA"/>
    <w:rsid w:val="58C2386F"/>
    <w:rsid w:val="58C25874"/>
    <w:rsid w:val="58C273FA"/>
    <w:rsid w:val="58C3381D"/>
    <w:rsid w:val="58C374DE"/>
    <w:rsid w:val="58C46955"/>
    <w:rsid w:val="58C54BA0"/>
    <w:rsid w:val="58C629A6"/>
    <w:rsid w:val="58C72F2C"/>
    <w:rsid w:val="58C76B8B"/>
    <w:rsid w:val="58C8709E"/>
    <w:rsid w:val="58C942CD"/>
    <w:rsid w:val="58CB230F"/>
    <w:rsid w:val="58CB3C08"/>
    <w:rsid w:val="58CB61DF"/>
    <w:rsid w:val="58CB65B7"/>
    <w:rsid w:val="58CC3EF6"/>
    <w:rsid w:val="58CF2313"/>
    <w:rsid w:val="58CF2DBA"/>
    <w:rsid w:val="58D045CB"/>
    <w:rsid w:val="58D108C6"/>
    <w:rsid w:val="58D11895"/>
    <w:rsid w:val="58D2072A"/>
    <w:rsid w:val="58D25383"/>
    <w:rsid w:val="58D25540"/>
    <w:rsid w:val="58D34C8C"/>
    <w:rsid w:val="58D41FB1"/>
    <w:rsid w:val="58D56FB6"/>
    <w:rsid w:val="58D61810"/>
    <w:rsid w:val="58D62377"/>
    <w:rsid w:val="58D63E05"/>
    <w:rsid w:val="58D64A81"/>
    <w:rsid w:val="58D652BA"/>
    <w:rsid w:val="58D73454"/>
    <w:rsid w:val="58D841AB"/>
    <w:rsid w:val="58D844C9"/>
    <w:rsid w:val="58D8460B"/>
    <w:rsid w:val="58D8534F"/>
    <w:rsid w:val="58D92662"/>
    <w:rsid w:val="58DA03D4"/>
    <w:rsid w:val="58DB0D98"/>
    <w:rsid w:val="58DB38A1"/>
    <w:rsid w:val="58DB3C21"/>
    <w:rsid w:val="58DC1676"/>
    <w:rsid w:val="58DC2E7B"/>
    <w:rsid w:val="58DC526C"/>
    <w:rsid w:val="58DC7910"/>
    <w:rsid w:val="58DD551A"/>
    <w:rsid w:val="58DE3AE1"/>
    <w:rsid w:val="58DF0A60"/>
    <w:rsid w:val="58DF22CD"/>
    <w:rsid w:val="58DF5E25"/>
    <w:rsid w:val="58E0574A"/>
    <w:rsid w:val="58E11C2F"/>
    <w:rsid w:val="58E165B9"/>
    <w:rsid w:val="58E2496B"/>
    <w:rsid w:val="58E40C5C"/>
    <w:rsid w:val="58E4212F"/>
    <w:rsid w:val="58E428FB"/>
    <w:rsid w:val="58E72C34"/>
    <w:rsid w:val="58E844E0"/>
    <w:rsid w:val="58E932C5"/>
    <w:rsid w:val="58EB3070"/>
    <w:rsid w:val="58EB671A"/>
    <w:rsid w:val="58ED084F"/>
    <w:rsid w:val="58EE25DE"/>
    <w:rsid w:val="58EE6E0E"/>
    <w:rsid w:val="58EF79AC"/>
    <w:rsid w:val="58F1200F"/>
    <w:rsid w:val="58F17933"/>
    <w:rsid w:val="58F32C16"/>
    <w:rsid w:val="58F41AD7"/>
    <w:rsid w:val="58F607CE"/>
    <w:rsid w:val="58F65641"/>
    <w:rsid w:val="58F7016F"/>
    <w:rsid w:val="58F73265"/>
    <w:rsid w:val="58F74027"/>
    <w:rsid w:val="58F75A6C"/>
    <w:rsid w:val="58F9350D"/>
    <w:rsid w:val="58FA13D6"/>
    <w:rsid w:val="58FA4DF7"/>
    <w:rsid w:val="58FA7444"/>
    <w:rsid w:val="58FB1735"/>
    <w:rsid w:val="58FB3B71"/>
    <w:rsid w:val="58FB3C82"/>
    <w:rsid w:val="58FB7666"/>
    <w:rsid w:val="58FD580A"/>
    <w:rsid w:val="58FE52CA"/>
    <w:rsid w:val="58FF68FF"/>
    <w:rsid w:val="59000E87"/>
    <w:rsid w:val="59001DA9"/>
    <w:rsid w:val="590070DD"/>
    <w:rsid w:val="59013516"/>
    <w:rsid w:val="59026FCD"/>
    <w:rsid w:val="59055B4A"/>
    <w:rsid w:val="590573EF"/>
    <w:rsid w:val="59063769"/>
    <w:rsid w:val="5907193B"/>
    <w:rsid w:val="59071BA5"/>
    <w:rsid w:val="59085AFF"/>
    <w:rsid w:val="590A08ED"/>
    <w:rsid w:val="590A3608"/>
    <w:rsid w:val="590B1A5D"/>
    <w:rsid w:val="590B46B2"/>
    <w:rsid w:val="590D03DA"/>
    <w:rsid w:val="590E2AAC"/>
    <w:rsid w:val="590F1002"/>
    <w:rsid w:val="590F1EEC"/>
    <w:rsid w:val="590F330F"/>
    <w:rsid w:val="590F4342"/>
    <w:rsid w:val="590F655C"/>
    <w:rsid w:val="59103A2E"/>
    <w:rsid w:val="59106764"/>
    <w:rsid w:val="59122317"/>
    <w:rsid w:val="59125520"/>
    <w:rsid w:val="591257DB"/>
    <w:rsid w:val="59130649"/>
    <w:rsid w:val="59136811"/>
    <w:rsid w:val="59137FCF"/>
    <w:rsid w:val="59152375"/>
    <w:rsid w:val="59152E40"/>
    <w:rsid w:val="5916102A"/>
    <w:rsid w:val="5917046D"/>
    <w:rsid w:val="591B0825"/>
    <w:rsid w:val="591C4681"/>
    <w:rsid w:val="591E0A5A"/>
    <w:rsid w:val="591E12FF"/>
    <w:rsid w:val="591E51B0"/>
    <w:rsid w:val="591E6A76"/>
    <w:rsid w:val="591F48E9"/>
    <w:rsid w:val="59202B49"/>
    <w:rsid w:val="59203DC7"/>
    <w:rsid w:val="59213806"/>
    <w:rsid w:val="5922134C"/>
    <w:rsid w:val="5923159C"/>
    <w:rsid w:val="59247944"/>
    <w:rsid w:val="592556E3"/>
    <w:rsid w:val="59260B30"/>
    <w:rsid w:val="5926126B"/>
    <w:rsid w:val="592712E7"/>
    <w:rsid w:val="592728B1"/>
    <w:rsid w:val="59274393"/>
    <w:rsid w:val="59282B18"/>
    <w:rsid w:val="5928753E"/>
    <w:rsid w:val="592958B8"/>
    <w:rsid w:val="592A04F3"/>
    <w:rsid w:val="592A2005"/>
    <w:rsid w:val="592A2BB1"/>
    <w:rsid w:val="592A67B3"/>
    <w:rsid w:val="592B035C"/>
    <w:rsid w:val="592B0BDC"/>
    <w:rsid w:val="592B265E"/>
    <w:rsid w:val="592B3746"/>
    <w:rsid w:val="592B4C7B"/>
    <w:rsid w:val="592B6745"/>
    <w:rsid w:val="592C5177"/>
    <w:rsid w:val="592C51D2"/>
    <w:rsid w:val="592C5762"/>
    <w:rsid w:val="592D6735"/>
    <w:rsid w:val="592E2533"/>
    <w:rsid w:val="593002BF"/>
    <w:rsid w:val="59306263"/>
    <w:rsid w:val="59324EF7"/>
    <w:rsid w:val="593351B9"/>
    <w:rsid w:val="59340E57"/>
    <w:rsid w:val="59355402"/>
    <w:rsid w:val="59366FBA"/>
    <w:rsid w:val="593739FD"/>
    <w:rsid w:val="5937476E"/>
    <w:rsid w:val="59374DC0"/>
    <w:rsid w:val="593839B8"/>
    <w:rsid w:val="59384FC5"/>
    <w:rsid w:val="59392AE5"/>
    <w:rsid w:val="59392D21"/>
    <w:rsid w:val="593A23BA"/>
    <w:rsid w:val="593A486C"/>
    <w:rsid w:val="593B202E"/>
    <w:rsid w:val="593D1607"/>
    <w:rsid w:val="593D3412"/>
    <w:rsid w:val="593E6BC0"/>
    <w:rsid w:val="593F1924"/>
    <w:rsid w:val="593F29A6"/>
    <w:rsid w:val="593F2AB7"/>
    <w:rsid w:val="593F3823"/>
    <w:rsid w:val="593F72E5"/>
    <w:rsid w:val="59414C9F"/>
    <w:rsid w:val="5941655A"/>
    <w:rsid w:val="594568F9"/>
    <w:rsid w:val="59465BBD"/>
    <w:rsid w:val="59490451"/>
    <w:rsid w:val="594A20E4"/>
    <w:rsid w:val="594A4627"/>
    <w:rsid w:val="594B18A0"/>
    <w:rsid w:val="594B62CB"/>
    <w:rsid w:val="594C0D03"/>
    <w:rsid w:val="594C2079"/>
    <w:rsid w:val="594C5777"/>
    <w:rsid w:val="594C6823"/>
    <w:rsid w:val="594C7064"/>
    <w:rsid w:val="594D057D"/>
    <w:rsid w:val="594E6DC8"/>
    <w:rsid w:val="594E74E4"/>
    <w:rsid w:val="594F1136"/>
    <w:rsid w:val="594F11E6"/>
    <w:rsid w:val="594F1E3E"/>
    <w:rsid w:val="595039B5"/>
    <w:rsid w:val="595115ED"/>
    <w:rsid w:val="5951520C"/>
    <w:rsid w:val="5954078E"/>
    <w:rsid w:val="59554DC3"/>
    <w:rsid w:val="595575A8"/>
    <w:rsid w:val="59572FF5"/>
    <w:rsid w:val="59585681"/>
    <w:rsid w:val="5959215F"/>
    <w:rsid w:val="595950CB"/>
    <w:rsid w:val="595B296A"/>
    <w:rsid w:val="595C2D70"/>
    <w:rsid w:val="595E2071"/>
    <w:rsid w:val="595E3172"/>
    <w:rsid w:val="595F3246"/>
    <w:rsid w:val="595F6FB9"/>
    <w:rsid w:val="59606492"/>
    <w:rsid w:val="5960726C"/>
    <w:rsid w:val="59620C18"/>
    <w:rsid w:val="59622024"/>
    <w:rsid w:val="5962798D"/>
    <w:rsid w:val="59627DE2"/>
    <w:rsid w:val="59631A90"/>
    <w:rsid w:val="59634AE6"/>
    <w:rsid w:val="596370BD"/>
    <w:rsid w:val="59640843"/>
    <w:rsid w:val="5964216C"/>
    <w:rsid w:val="59643D00"/>
    <w:rsid w:val="59660814"/>
    <w:rsid w:val="596845AD"/>
    <w:rsid w:val="5969695E"/>
    <w:rsid w:val="596A0A0D"/>
    <w:rsid w:val="596A1F9B"/>
    <w:rsid w:val="596A6899"/>
    <w:rsid w:val="596B442E"/>
    <w:rsid w:val="596C52E3"/>
    <w:rsid w:val="596E24AA"/>
    <w:rsid w:val="596E6982"/>
    <w:rsid w:val="596F2270"/>
    <w:rsid w:val="596F7C5B"/>
    <w:rsid w:val="59700D77"/>
    <w:rsid w:val="59717A08"/>
    <w:rsid w:val="597202DF"/>
    <w:rsid w:val="5973357E"/>
    <w:rsid w:val="59772741"/>
    <w:rsid w:val="59785C85"/>
    <w:rsid w:val="59797AE8"/>
    <w:rsid w:val="597A1F79"/>
    <w:rsid w:val="597A4012"/>
    <w:rsid w:val="597A6143"/>
    <w:rsid w:val="597B1957"/>
    <w:rsid w:val="597C0124"/>
    <w:rsid w:val="597C0CA7"/>
    <w:rsid w:val="597D71F6"/>
    <w:rsid w:val="597F3B16"/>
    <w:rsid w:val="597F475D"/>
    <w:rsid w:val="59807AAA"/>
    <w:rsid w:val="598200D6"/>
    <w:rsid w:val="59860AC7"/>
    <w:rsid w:val="598636FB"/>
    <w:rsid w:val="59865537"/>
    <w:rsid w:val="598671C2"/>
    <w:rsid w:val="59872EBA"/>
    <w:rsid w:val="59874034"/>
    <w:rsid w:val="59875053"/>
    <w:rsid w:val="59897195"/>
    <w:rsid w:val="598A006B"/>
    <w:rsid w:val="598B366D"/>
    <w:rsid w:val="598C60D0"/>
    <w:rsid w:val="598D0826"/>
    <w:rsid w:val="598D276A"/>
    <w:rsid w:val="598F096D"/>
    <w:rsid w:val="59912EA4"/>
    <w:rsid w:val="59937E13"/>
    <w:rsid w:val="59937F72"/>
    <w:rsid w:val="59946842"/>
    <w:rsid w:val="5995607E"/>
    <w:rsid w:val="59977C28"/>
    <w:rsid w:val="5998029F"/>
    <w:rsid w:val="59985EB2"/>
    <w:rsid w:val="599A4386"/>
    <w:rsid w:val="599A4908"/>
    <w:rsid w:val="599B0ECA"/>
    <w:rsid w:val="599B3A97"/>
    <w:rsid w:val="599B5EFF"/>
    <w:rsid w:val="599C46D2"/>
    <w:rsid w:val="599C6172"/>
    <w:rsid w:val="599D039B"/>
    <w:rsid w:val="599D7C1F"/>
    <w:rsid w:val="599E2B02"/>
    <w:rsid w:val="59A005CF"/>
    <w:rsid w:val="59A167C3"/>
    <w:rsid w:val="59A179A9"/>
    <w:rsid w:val="59A246BC"/>
    <w:rsid w:val="59A3198C"/>
    <w:rsid w:val="59A33BF2"/>
    <w:rsid w:val="59A35D6D"/>
    <w:rsid w:val="59A63FB1"/>
    <w:rsid w:val="59A87629"/>
    <w:rsid w:val="59A87AB6"/>
    <w:rsid w:val="59A90800"/>
    <w:rsid w:val="59AA3CBC"/>
    <w:rsid w:val="59AB0F2A"/>
    <w:rsid w:val="59AB7FBB"/>
    <w:rsid w:val="59AC182E"/>
    <w:rsid w:val="59AD04D8"/>
    <w:rsid w:val="59AD26A5"/>
    <w:rsid w:val="59AD4A62"/>
    <w:rsid w:val="59AF0A5C"/>
    <w:rsid w:val="59AF2597"/>
    <w:rsid w:val="59B01551"/>
    <w:rsid w:val="59B128C8"/>
    <w:rsid w:val="59B14CBE"/>
    <w:rsid w:val="59B14F39"/>
    <w:rsid w:val="59B23A49"/>
    <w:rsid w:val="59B36674"/>
    <w:rsid w:val="59B436C6"/>
    <w:rsid w:val="59B56F8A"/>
    <w:rsid w:val="59B6159F"/>
    <w:rsid w:val="59B81B22"/>
    <w:rsid w:val="59B91895"/>
    <w:rsid w:val="59B950AA"/>
    <w:rsid w:val="59B971DF"/>
    <w:rsid w:val="59BA0C71"/>
    <w:rsid w:val="59BA6FBE"/>
    <w:rsid w:val="59BC1E2C"/>
    <w:rsid w:val="59BD2FF5"/>
    <w:rsid w:val="59BE2C54"/>
    <w:rsid w:val="59BE3D06"/>
    <w:rsid w:val="59BF5F9F"/>
    <w:rsid w:val="59BF7A87"/>
    <w:rsid w:val="59C22592"/>
    <w:rsid w:val="59C24AD1"/>
    <w:rsid w:val="59C525A1"/>
    <w:rsid w:val="59C538A5"/>
    <w:rsid w:val="59C74C9A"/>
    <w:rsid w:val="59C81CD3"/>
    <w:rsid w:val="59C87345"/>
    <w:rsid w:val="59CA0FF8"/>
    <w:rsid w:val="59CA19DB"/>
    <w:rsid w:val="59CA4274"/>
    <w:rsid w:val="59CB39FD"/>
    <w:rsid w:val="59CB53AD"/>
    <w:rsid w:val="59CC02DD"/>
    <w:rsid w:val="59CC0FDA"/>
    <w:rsid w:val="59CC6C59"/>
    <w:rsid w:val="59CD56EC"/>
    <w:rsid w:val="59CE56F8"/>
    <w:rsid w:val="59CF2EE7"/>
    <w:rsid w:val="59CF76E2"/>
    <w:rsid w:val="59D02755"/>
    <w:rsid w:val="59D02D3F"/>
    <w:rsid w:val="59D0403E"/>
    <w:rsid w:val="59D0730A"/>
    <w:rsid w:val="59D13B30"/>
    <w:rsid w:val="59D15727"/>
    <w:rsid w:val="59D23F24"/>
    <w:rsid w:val="59D24A18"/>
    <w:rsid w:val="59D27BD6"/>
    <w:rsid w:val="59D52333"/>
    <w:rsid w:val="59D53B36"/>
    <w:rsid w:val="59D60A28"/>
    <w:rsid w:val="59D65E96"/>
    <w:rsid w:val="59D71240"/>
    <w:rsid w:val="59D8281D"/>
    <w:rsid w:val="59D91A65"/>
    <w:rsid w:val="59DA5DFF"/>
    <w:rsid w:val="59DB2FCB"/>
    <w:rsid w:val="59DB6D28"/>
    <w:rsid w:val="59DC717E"/>
    <w:rsid w:val="59DD0C7F"/>
    <w:rsid w:val="59DD2E96"/>
    <w:rsid w:val="59DE287F"/>
    <w:rsid w:val="59E02510"/>
    <w:rsid w:val="59E02973"/>
    <w:rsid w:val="59E02F6D"/>
    <w:rsid w:val="59E05AC6"/>
    <w:rsid w:val="59E11DEB"/>
    <w:rsid w:val="59E12D29"/>
    <w:rsid w:val="59E235AF"/>
    <w:rsid w:val="59E31542"/>
    <w:rsid w:val="59E35581"/>
    <w:rsid w:val="59E4655D"/>
    <w:rsid w:val="59E7432D"/>
    <w:rsid w:val="59E8482D"/>
    <w:rsid w:val="59E858BC"/>
    <w:rsid w:val="59E92728"/>
    <w:rsid w:val="59EB5C91"/>
    <w:rsid w:val="59EC2121"/>
    <w:rsid w:val="59EC5A5B"/>
    <w:rsid w:val="59EC5ECE"/>
    <w:rsid w:val="59ED0BCD"/>
    <w:rsid w:val="59EF5A0D"/>
    <w:rsid w:val="59F01297"/>
    <w:rsid w:val="59F06085"/>
    <w:rsid w:val="59F151F8"/>
    <w:rsid w:val="59F4260C"/>
    <w:rsid w:val="59F43A3F"/>
    <w:rsid w:val="59F44588"/>
    <w:rsid w:val="59F46561"/>
    <w:rsid w:val="59F47F5E"/>
    <w:rsid w:val="59F56515"/>
    <w:rsid w:val="59F66793"/>
    <w:rsid w:val="59F901A8"/>
    <w:rsid w:val="59FA1F73"/>
    <w:rsid w:val="59FB6191"/>
    <w:rsid w:val="59FC1822"/>
    <w:rsid w:val="59FC1F63"/>
    <w:rsid w:val="59FC3123"/>
    <w:rsid w:val="59FD01B9"/>
    <w:rsid w:val="59FF57B9"/>
    <w:rsid w:val="5A0010BE"/>
    <w:rsid w:val="5A0032EB"/>
    <w:rsid w:val="5A007870"/>
    <w:rsid w:val="5A0078BD"/>
    <w:rsid w:val="5A0416E6"/>
    <w:rsid w:val="5A0479B0"/>
    <w:rsid w:val="5A060FE6"/>
    <w:rsid w:val="5A0830DC"/>
    <w:rsid w:val="5A0953B0"/>
    <w:rsid w:val="5A0972D6"/>
    <w:rsid w:val="5A097853"/>
    <w:rsid w:val="5A0A6953"/>
    <w:rsid w:val="5A0C2AC7"/>
    <w:rsid w:val="5A0C730C"/>
    <w:rsid w:val="5A0D4DA8"/>
    <w:rsid w:val="5A0D6A86"/>
    <w:rsid w:val="5A0E0DDD"/>
    <w:rsid w:val="5A0E62E7"/>
    <w:rsid w:val="5A0F0914"/>
    <w:rsid w:val="5A0F743F"/>
    <w:rsid w:val="5A121C2E"/>
    <w:rsid w:val="5A123F49"/>
    <w:rsid w:val="5A132630"/>
    <w:rsid w:val="5A133DF9"/>
    <w:rsid w:val="5A13739F"/>
    <w:rsid w:val="5A143AE8"/>
    <w:rsid w:val="5A157E93"/>
    <w:rsid w:val="5A162555"/>
    <w:rsid w:val="5A167FE3"/>
    <w:rsid w:val="5A176C23"/>
    <w:rsid w:val="5A184991"/>
    <w:rsid w:val="5A190AFA"/>
    <w:rsid w:val="5A195C3B"/>
    <w:rsid w:val="5A1D5E5B"/>
    <w:rsid w:val="5A1D7A31"/>
    <w:rsid w:val="5A1E2965"/>
    <w:rsid w:val="5A1F652B"/>
    <w:rsid w:val="5A224854"/>
    <w:rsid w:val="5A23308C"/>
    <w:rsid w:val="5A2342A5"/>
    <w:rsid w:val="5A2433EA"/>
    <w:rsid w:val="5A247860"/>
    <w:rsid w:val="5A251A09"/>
    <w:rsid w:val="5A257E8A"/>
    <w:rsid w:val="5A260E27"/>
    <w:rsid w:val="5A263A6A"/>
    <w:rsid w:val="5A264061"/>
    <w:rsid w:val="5A266549"/>
    <w:rsid w:val="5A276860"/>
    <w:rsid w:val="5A28051A"/>
    <w:rsid w:val="5A284299"/>
    <w:rsid w:val="5A285F9E"/>
    <w:rsid w:val="5A2866D7"/>
    <w:rsid w:val="5A29043B"/>
    <w:rsid w:val="5A2A1CA6"/>
    <w:rsid w:val="5A2E0D26"/>
    <w:rsid w:val="5A2E5D28"/>
    <w:rsid w:val="5A2E6816"/>
    <w:rsid w:val="5A2E7C08"/>
    <w:rsid w:val="5A2F30F6"/>
    <w:rsid w:val="5A2F321B"/>
    <w:rsid w:val="5A2F3394"/>
    <w:rsid w:val="5A2F39D0"/>
    <w:rsid w:val="5A2F5F86"/>
    <w:rsid w:val="5A2F7ECE"/>
    <w:rsid w:val="5A312D95"/>
    <w:rsid w:val="5A3163AD"/>
    <w:rsid w:val="5A317CF0"/>
    <w:rsid w:val="5A326818"/>
    <w:rsid w:val="5A331AC2"/>
    <w:rsid w:val="5A343DE2"/>
    <w:rsid w:val="5A346AFE"/>
    <w:rsid w:val="5A352FB0"/>
    <w:rsid w:val="5A35731F"/>
    <w:rsid w:val="5A3679C3"/>
    <w:rsid w:val="5A371155"/>
    <w:rsid w:val="5A373799"/>
    <w:rsid w:val="5A373F77"/>
    <w:rsid w:val="5A377F27"/>
    <w:rsid w:val="5A3803DF"/>
    <w:rsid w:val="5A385A4D"/>
    <w:rsid w:val="5A385F39"/>
    <w:rsid w:val="5A392774"/>
    <w:rsid w:val="5A3A6652"/>
    <w:rsid w:val="5A3B26BF"/>
    <w:rsid w:val="5A3D1B09"/>
    <w:rsid w:val="5A3F079E"/>
    <w:rsid w:val="5A3F5D39"/>
    <w:rsid w:val="5A3F74AA"/>
    <w:rsid w:val="5A402F58"/>
    <w:rsid w:val="5A4107D1"/>
    <w:rsid w:val="5A413B4E"/>
    <w:rsid w:val="5A421BEF"/>
    <w:rsid w:val="5A427BAE"/>
    <w:rsid w:val="5A431242"/>
    <w:rsid w:val="5A435AB2"/>
    <w:rsid w:val="5A43759F"/>
    <w:rsid w:val="5A4400C8"/>
    <w:rsid w:val="5A440EFD"/>
    <w:rsid w:val="5A47735A"/>
    <w:rsid w:val="5A48499C"/>
    <w:rsid w:val="5A49339C"/>
    <w:rsid w:val="5A494076"/>
    <w:rsid w:val="5A495AF9"/>
    <w:rsid w:val="5A4A7759"/>
    <w:rsid w:val="5A4B232A"/>
    <w:rsid w:val="5A4C0FE6"/>
    <w:rsid w:val="5A4C386F"/>
    <w:rsid w:val="5A4C7393"/>
    <w:rsid w:val="5A4D2396"/>
    <w:rsid w:val="5A4F561E"/>
    <w:rsid w:val="5A4F7C8B"/>
    <w:rsid w:val="5A5046B2"/>
    <w:rsid w:val="5A513C78"/>
    <w:rsid w:val="5A52035C"/>
    <w:rsid w:val="5A52598D"/>
    <w:rsid w:val="5A537310"/>
    <w:rsid w:val="5A54719D"/>
    <w:rsid w:val="5A560FBF"/>
    <w:rsid w:val="5A5B529A"/>
    <w:rsid w:val="5A5C073E"/>
    <w:rsid w:val="5A5C76D5"/>
    <w:rsid w:val="5A5D259F"/>
    <w:rsid w:val="5A5D4338"/>
    <w:rsid w:val="5A5E393C"/>
    <w:rsid w:val="5A5E50BE"/>
    <w:rsid w:val="5A5E63CC"/>
    <w:rsid w:val="5A6017D5"/>
    <w:rsid w:val="5A6028DF"/>
    <w:rsid w:val="5A607FFA"/>
    <w:rsid w:val="5A611C65"/>
    <w:rsid w:val="5A613BBD"/>
    <w:rsid w:val="5A61477D"/>
    <w:rsid w:val="5A6211F1"/>
    <w:rsid w:val="5A6359B1"/>
    <w:rsid w:val="5A636095"/>
    <w:rsid w:val="5A663C8E"/>
    <w:rsid w:val="5A664A21"/>
    <w:rsid w:val="5A665195"/>
    <w:rsid w:val="5A677417"/>
    <w:rsid w:val="5A6913A1"/>
    <w:rsid w:val="5A696ED2"/>
    <w:rsid w:val="5A6A5CCA"/>
    <w:rsid w:val="5A6C36FD"/>
    <w:rsid w:val="5A6C699D"/>
    <w:rsid w:val="5A6D4B2F"/>
    <w:rsid w:val="5A702677"/>
    <w:rsid w:val="5A7026FF"/>
    <w:rsid w:val="5A7042F1"/>
    <w:rsid w:val="5A71425C"/>
    <w:rsid w:val="5A7201B9"/>
    <w:rsid w:val="5A7237DD"/>
    <w:rsid w:val="5A726792"/>
    <w:rsid w:val="5A733D2F"/>
    <w:rsid w:val="5A73466C"/>
    <w:rsid w:val="5A735954"/>
    <w:rsid w:val="5A7640A3"/>
    <w:rsid w:val="5A7956E2"/>
    <w:rsid w:val="5A7B495D"/>
    <w:rsid w:val="5A7C1AC1"/>
    <w:rsid w:val="5A7C215E"/>
    <w:rsid w:val="5A7C294B"/>
    <w:rsid w:val="5A7C3187"/>
    <w:rsid w:val="5A7C7535"/>
    <w:rsid w:val="5A7C75DC"/>
    <w:rsid w:val="5A7D72A4"/>
    <w:rsid w:val="5A7F123A"/>
    <w:rsid w:val="5A7F4828"/>
    <w:rsid w:val="5A7F6036"/>
    <w:rsid w:val="5A7F6134"/>
    <w:rsid w:val="5A8001BD"/>
    <w:rsid w:val="5A805778"/>
    <w:rsid w:val="5A810D27"/>
    <w:rsid w:val="5A8276C0"/>
    <w:rsid w:val="5A8276D4"/>
    <w:rsid w:val="5A84371A"/>
    <w:rsid w:val="5A857CD5"/>
    <w:rsid w:val="5A866D3E"/>
    <w:rsid w:val="5A872593"/>
    <w:rsid w:val="5A8759CA"/>
    <w:rsid w:val="5A8814FC"/>
    <w:rsid w:val="5A8A693D"/>
    <w:rsid w:val="5A8A6B93"/>
    <w:rsid w:val="5A8B457B"/>
    <w:rsid w:val="5A8B6ED8"/>
    <w:rsid w:val="5A8D4399"/>
    <w:rsid w:val="5A8E54E1"/>
    <w:rsid w:val="5A8F7293"/>
    <w:rsid w:val="5A9015F9"/>
    <w:rsid w:val="5A9078FC"/>
    <w:rsid w:val="5A9102F9"/>
    <w:rsid w:val="5A9129A4"/>
    <w:rsid w:val="5A920966"/>
    <w:rsid w:val="5A920B27"/>
    <w:rsid w:val="5A932CB8"/>
    <w:rsid w:val="5A93656B"/>
    <w:rsid w:val="5A943C9C"/>
    <w:rsid w:val="5A960161"/>
    <w:rsid w:val="5A965EEF"/>
    <w:rsid w:val="5A967210"/>
    <w:rsid w:val="5A98576D"/>
    <w:rsid w:val="5A9A6E12"/>
    <w:rsid w:val="5A9B074B"/>
    <w:rsid w:val="5A9B24F2"/>
    <w:rsid w:val="5A9B2EEE"/>
    <w:rsid w:val="5A9B5003"/>
    <w:rsid w:val="5A9B5C3F"/>
    <w:rsid w:val="5A9D3CE4"/>
    <w:rsid w:val="5A9D4D37"/>
    <w:rsid w:val="5A9E1F91"/>
    <w:rsid w:val="5AA3174E"/>
    <w:rsid w:val="5AA449DA"/>
    <w:rsid w:val="5AA46C7F"/>
    <w:rsid w:val="5AA54C21"/>
    <w:rsid w:val="5AA56907"/>
    <w:rsid w:val="5AA613E8"/>
    <w:rsid w:val="5AA623B9"/>
    <w:rsid w:val="5AA64BEB"/>
    <w:rsid w:val="5AA74B87"/>
    <w:rsid w:val="5AA82D56"/>
    <w:rsid w:val="5AA84EEE"/>
    <w:rsid w:val="5AA90808"/>
    <w:rsid w:val="5AAB0B36"/>
    <w:rsid w:val="5AAC53A9"/>
    <w:rsid w:val="5AAC6F4F"/>
    <w:rsid w:val="5AAD23B0"/>
    <w:rsid w:val="5AAF28E1"/>
    <w:rsid w:val="5AAF68B7"/>
    <w:rsid w:val="5AB00EEE"/>
    <w:rsid w:val="5AB03808"/>
    <w:rsid w:val="5AB03B86"/>
    <w:rsid w:val="5AB05DC6"/>
    <w:rsid w:val="5AB06455"/>
    <w:rsid w:val="5AB25BCD"/>
    <w:rsid w:val="5AB40BCF"/>
    <w:rsid w:val="5AB40DAE"/>
    <w:rsid w:val="5AB46B48"/>
    <w:rsid w:val="5AB54B13"/>
    <w:rsid w:val="5AB55392"/>
    <w:rsid w:val="5AB55E6C"/>
    <w:rsid w:val="5AB560AA"/>
    <w:rsid w:val="5AB57A5D"/>
    <w:rsid w:val="5AB63258"/>
    <w:rsid w:val="5AB63547"/>
    <w:rsid w:val="5AB808C9"/>
    <w:rsid w:val="5AB81751"/>
    <w:rsid w:val="5AB939EF"/>
    <w:rsid w:val="5ABA4C6B"/>
    <w:rsid w:val="5ABC6DCD"/>
    <w:rsid w:val="5ABD2F7F"/>
    <w:rsid w:val="5ABE02C0"/>
    <w:rsid w:val="5ABF1BEB"/>
    <w:rsid w:val="5ABF454B"/>
    <w:rsid w:val="5AC22C65"/>
    <w:rsid w:val="5AC2347D"/>
    <w:rsid w:val="5AC36F2F"/>
    <w:rsid w:val="5AC41233"/>
    <w:rsid w:val="5AC4216C"/>
    <w:rsid w:val="5AC5142A"/>
    <w:rsid w:val="5AC5479F"/>
    <w:rsid w:val="5AC70232"/>
    <w:rsid w:val="5AC721CA"/>
    <w:rsid w:val="5AC77CAC"/>
    <w:rsid w:val="5ACA6C9A"/>
    <w:rsid w:val="5ACD49C5"/>
    <w:rsid w:val="5ACE4BA5"/>
    <w:rsid w:val="5ACE5B11"/>
    <w:rsid w:val="5ACF078D"/>
    <w:rsid w:val="5ACF1BFF"/>
    <w:rsid w:val="5AD12F04"/>
    <w:rsid w:val="5AD1479E"/>
    <w:rsid w:val="5AD14A14"/>
    <w:rsid w:val="5AD20DF6"/>
    <w:rsid w:val="5AD378A1"/>
    <w:rsid w:val="5AD40DFD"/>
    <w:rsid w:val="5AD4206A"/>
    <w:rsid w:val="5AD45B8D"/>
    <w:rsid w:val="5AD65348"/>
    <w:rsid w:val="5AD847EA"/>
    <w:rsid w:val="5ADA23E9"/>
    <w:rsid w:val="5ADD1801"/>
    <w:rsid w:val="5ADD65BD"/>
    <w:rsid w:val="5ADE1A86"/>
    <w:rsid w:val="5ADE55DF"/>
    <w:rsid w:val="5ADF509A"/>
    <w:rsid w:val="5ADF5B4E"/>
    <w:rsid w:val="5AE00336"/>
    <w:rsid w:val="5AE16258"/>
    <w:rsid w:val="5AE22240"/>
    <w:rsid w:val="5AE229D0"/>
    <w:rsid w:val="5AE31BC3"/>
    <w:rsid w:val="5AE34419"/>
    <w:rsid w:val="5AE4120D"/>
    <w:rsid w:val="5AE423E3"/>
    <w:rsid w:val="5AE449C7"/>
    <w:rsid w:val="5AE45DD6"/>
    <w:rsid w:val="5AE504FD"/>
    <w:rsid w:val="5AE82DD1"/>
    <w:rsid w:val="5AE853FE"/>
    <w:rsid w:val="5AE92308"/>
    <w:rsid w:val="5AEA7958"/>
    <w:rsid w:val="5AEC6013"/>
    <w:rsid w:val="5AED0C2A"/>
    <w:rsid w:val="5AED43AE"/>
    <w:rsid w:val="5AEE50C3"/>
    <w:rsid w:val="5AEF3689"/>
    <w:rsid w:val="5AEF4CD7"/>
    <w:rsid w:val="5AEF7D1C"/>
    <w:rsid w:val="5AF021E6"/>
    <w:rsid w:val="5AF10A60"/>
    <w:rsid w:val="5AF254F3"/>
    <w:rsid w:val="5AF30B9F"/>
    <w:rsid w:val="5AF31B4D"/>
    <w:rsid w:val="5AF574F7"/>
    <w:rsid w:val="5AF6636C"/>
    <w:rsid w:val="5AF721C5"/>
    <w:rsid w:val="5AF77AE2"/>
    <w:rsid w:val="5AF93309"/>
    <w:rsid w:val="5AF964AE"/>
    <w:rsid w:val="5AFA1479"/>
    <w:rsid w:val="5AFA260C"/>
    <w:rsid w:val="5AFC1C12"/>
    <w:rsid w:val="5AFC5B9B"/>
    <w:rsid w:val="5AFE0EC0"/>
    <w:rsid w:val="5AFE1A14"/>
    <w:rsid w:val="5B001C36"/>
    <w:rsid w:val="5B015D5C"/>
    <w:rsid w:val="5B016A59"/>
    <w:rsid w:val="5B03230D"/>
    <w:rsid w:val="5B0349B2"/>
    <w:rsid w:val="5B0366DD"/>
    <w:rsid w:val="5B036B9C"/>
    <w:rsid w:val="5B041775"/>
    <w:rsid w:val="5B0441B0"/>
    <w:rsid w:val="5B051EE4"/>
    <w:rsid w:val="5B05441A"/>
    <w:rsid w:val="5B054DE2"/>
    <w:rsid w:val="5B056A19"/>
    <w:rsid w:val="5B0570B4"/>
    <w:rsid w:val="5B0743AC"/>
    <w:rsid w:val="5B077133"/>
    <w:rsid w:val="5B081CAD"/>
    <w:rsid w:val="5B081F1F"/>
    <w:rsid w:val="5B094E0F"/>
    <w:rsid w:val="5B094EFF"/>
    <w:rsid w:val="5B096EBA"/>
    <w:rsid w:val="5B0C7F5F"/>
    <w:rsid w:val="5B0E5D8D"/>
    <w:rsid w:val="5B10101F"/>
    <w:rsid w:val="5B10110B"/>
    <w:rsid w:val="5B1148D6"/>
    <w:rsid w:val="5B114E8D"/>
    <w:rsid w:val="5B130F58"/>
    <w:rsid w:val="5B1474D6"/>
    <w:rsid w:val="5B15208F"/>
    <w:rsid w:val="5B155AFC"/>
    <w:rsid w:val="5B157BDB"/>
    <w:rsid w:val="5B1601D3"/>
    <w:rsid w:val="5B1734A4"/>
    <w:rsid w:val="5B176791"/>
    <w:rsid w:val="5B193957"/>
    <w:rsid w:val="5B1A2E0E"/>
    <w:rsid w:val="5B1A487F"/>
    <w:rsid w:val="5B1B0DB5"/>
    <w:rsid w:val="5B1B5C2D"/>
    <w:rsid w:val="5B1B5EF5"/>
    <w:rsid w:val="5B1D1D47"/>
    <w:rsid w:val="5B1D483F"/>
    <w:rsid w:val="5B1D4E18"/>
    <w:rsid w:val="5B1E02FE"/>
    <w:rsid w:val="5B1E0AC3"/>
    <w:rsid w:val="5B1E7B02"/>
    <w:rsid w:val="5B1F0134"/>
    <w:rsid w:val="5B20368D"/>
    <w:rsid w:val="5B204BE4"/>
    <w:rsid w:val="5B21528C"/>
    <w:rsid w:val="5B2169D6"/>
    <w:rsid w:val="5B216FAC"/>
    <w:rsid w:val="5B227A67"/>
    <w:rsid w:val="5B230B97"/>
    <w:rsid w:val="5B23148D"/>
    <w:rsid w:val="5B234E4F"/>
    <w:rsid w:val="5B23711C"/>
    <w:rsid w:val="5B2410AD"/>
    <w:rsid w:val="5B255C35"/>
    <w:rsid w:val="5B255E4F"/>
    <w:rsid w:val="5B263F6E"/>
    <w:rsid w:val="5B271843"/>
    <w:rsid w:val="5B287F98"/>
    <w:rsid w:val="5B291B16"/>
    <w:rsid w:val="5B2927EE"/>
    <w:rsid w:val="5B296294"/>
    <w:rsid w:val="5B2A1FE7"/>
    <w:rsid w:val="5B2B455A"/>
    <w:rsid w:val="5B2C4BE2"/>
    <w:rsid w:val="5B2E24D2"/>
    <w:rsid w:val="5B302379"/>
    <w:rsid w:val="5B30445C"/>
    <w:rsid w:val="5B314024"/>
    <w:rsid w:val="5B340CD2"/>
    <w:rsid w:val="5B340DF9"/>
    <w:rsid w:val="5B341B74"/>
    <w:rsid w:val="5B354745"/>
    <w:rsid w:val="5B3734D8"/>
    <w:rsid w:val="5B37620A"/>
    <w:rsid w:val="5B3878DE"/>
    <w:rsid w:val="5B390B29"/>
    <w:rsid w:val="5B3A103D"/>
    <w:rsid w:val="5B3A1CF8"/>
    <w:rsid w:val="5B3B36FC"/>
    <w:rsid w:val="5B3C035C"/>
    <w:rsid w:val="5B3C679D"/>
    <w:rsid w:val="5B3E58A9"/>
    <w:rsid w:val="5B3F2CD2"/>
    <w:rsid w:val="5B3F2D00"/>
    <w:rsid w:val="5B3F6B14"/>
    <w:rsid w:val="5B400E61"/>
    <w:rsid w:val="5B424FF6"/>
    <w:rsid w:val="5B4329D5"/>
    <w:rsid w:val="5B446088"/>
    <w:rsid w:val="5B465B91"/>
    <w:rsid w:val="5B48153D"/>
    <w:rsid w:val="5B4B08D8"/>
    <w:rsid w:val="5B4B15C2"/>
    <w:rsid w:val="5B4E66E7"/>
    <w:rsid w:val="5B4E7606"/>
    <w:rsid w:val="5B4F0B10"/>
    <w:rsid w:val="5B4F3D85"/>
    <w:rsid w:val="5B501473"/>
    <w:rsid w:val="5B5027B1"/>
    <w:rsid w:val="5B512B8C"/>
    <w:rsid w:val="5B515357"/>
    <w:rsid w:val="5B520161"/>
    <w:rsid w:val="5B5224EB"/>
    <w:rsid w:val="5B5466B8"/>
    <w:rsid w:val="5B5873EC"/>
    <w:rsid w:val="5B595933"/>
    <w:rsid w:val="5B5B562C"/>
    <w:rsid w:val="5B5C0F9D"/>
    <w:rsid w:val="5B5C1FE8"/>
    <w:rsid w:val="5B5C22D1"/>
    <w:rsid w:val="5B5C7E0F"/>
    <w:rsid w:val="5B5D7192"/>
    <w:rsid w:val="5B600C6B"/>
    <w:rsid w:val="5B61523B"/>
    <w:rsid w:val="5B641588"/>
    <w:rsid w:val="5B6430CC"/>
    <w:rsid w:val="5B653C36"/>
    <w:rsid w:val="5B6555FB"/>
    <w:rsid w:val="5B6649C3"/>
    <w:rsid w:val="5B6663F4"/>
    <w:rsid w:val="5B6728ED"/>
    <w:rsid w:val="5B695DB0"/>
    <w:rsid w:val="5B6A2E18"/>
    <w:rsid w:val="5B6C136C"/>
    <w:rsid w:val="5B6D1F60"/>
    <w:rsid w:val="5B6E110E"/>
    <w:rsid w:val="5B6E4836"/>
    <w:rsid w:val="5B6E7BE0"/>
    <w:rsid w:val="5B6F7088"/>
    <w:rsid w:val="5B7017F4"/>
    <w:rsid w:val="5B714A39"/>
    <w:rsid w:val="5B7219C6"/>
    <w:rsid w:val="5B721A90"/>
    <w:rsid w:val="5B726438"/>
    <w:rsid w:val="5B747F8E"/>
    <w:rsid w:val="5B763E8E"/>
    <w:rsid w:val="5B7666EF"/>
    <w:rsid w:val="5B766EB4"/>
    <w:rsid w:val="5B7675BF"/>
    <w:rsid w:val="5B772245"/>
    <w:rsid w:val="5B777155"/>
    <w:rsid w:val="5B78010A"/>
    <w:rsid w:val="5B780A3D"/>
    <w:rsid w:val="5B783BFA"/>
    <w:rsid w:val="5B793594"/>
    <w:rsid w:val="5B7A15AC"/>
    <w:rsid w:val="5B7A5A8A"/>
    <w:rsid w:val="5B7B1239"/>
    <w:rsid w:val="5B7C0FB8"/>
    <w:rsid w:val="5B7C3B83"/>
    <w:rsid w:val="5B7C7A37"/>
    <w:rsid w:val="5B80078A"/>
    <w:rsid w:val="5B80225C"/>
    <w:rsid w:val="5B81319A"/>
    <w:rsid w:val="5B814819"/>
    <w:rsid w:val="5B832E04"/>
    <w:rsid w:val="5B834457"/>
    <w:rsid w:val="5B83452F"/>
    <w:rsid w:val="5B837689"/>
    <w:rsid w:val="5B837850"/>
    <w:rsid w:val="5B84503B"/>
    <w:rsid w:val="5B847B42"/>
    <w:rsid w:val="5B870226"/>
    <w:rsid w:val="5B87090B"/>
    <w:rsid w:val="5B877AC0"/>
    <w:rsid w:val="5B8F7816"/>
    <w:rsid w:val="5B900E98"/>
    <w:rsid w:val="5B920A0A"/>
    <w:rsid w:val="5B9403D7"/>
    <w:rsid w:val="5B9517C4"/>
    <w:rsid w:val="5B9670E3"/>
    <w:rsid w:val="5B982B38"/>
    <w:rsid w:val="5B9868B2"/>
    <w:rsid w:val="5B997D9D"/>
    <w:rsid w:val="5B9B18E5"/>
    <w:rsid w:val="5B9B5CC8"/>
    <w:rsid w:val="5B9C33D6"/>
    <w:rsid w:val="5B9D0867"/>
    <w:rsid w:val="5B9E21A2"/>
    <w:rsid w:val="5B9E343E"/>
    <w:rsid w:val="5B9F73C4"/>
    <w:rsid w:val="5B9F7670"/>
    <w:rsid w:val="5BA10670"/>
    <w:rsid w:val="5BA15C63"/>
    <w:rsid w:val="5BA20B56"/>
    <w:rsid w:val="5BA27E51"/>
    <w:rsid w:val="5BA53EC1"/>
    <w:rsid w:val="5BA559E1"/>
    <w:rsid w:val="5BA61C44"/>
    <w:rsid w:val="5BA7572A"/>
    <w:rsid w:val="5BA772A2"/>
    <w:rsid w:val="5BA82724"/>
    <w:rsid w:val="5BA845F4"/>
    <w:rsid w:val="5BA94A31"/>
    <w:rsid w:val="5BAA2098"/>
    <w:rsid w:val="5BAB20F7"/>
    <w:rsid w:val="5BAC48F1"/>
    <w:rsid w:val="5BAE3603"/>
    <w:rsid w:val="5BAE7090"/>
    <w:rsid w:val="5BAF08DA"/>
    <w:rsid w:val="5BAF1A44"/>
    <w:rsid w:val="5BAF3053"/>
    <w:rsid w:val="5BB03782"/>
    <w:rsid w:val="5BB046DB"/>
    <w:rsid w:val="5BB11548"/>
    <w:rsid w:val="5BB24ADA"/>
    <w:rsid w:val="5BB47CC3"/>
    <w:rsid w:val="5BB5357C"/>
    <w:rsid w:val="5BB67E83"/>
    <w:rsid w:val="5BB74D7B"/>
    <w:rsid w:val="5BB75B31"/>
    <w:rsid w:val="5BBA0E28"/>
    <w:rsid w:val="5BBA4385"/>
    <w:rsid w:val="5BBB0819"/>
    <w:rsid w:val="5BBF514C"/>
    <w:rsid w:val="5BC0041F"/>
    <w:rsid w:val="5BC04F9B"/>
    <w:rsid w:val="5BC11E7C"/>
    <w:rsid w:val="5BC13F89"/>
    <w:rsid w:val="5BC13FAA"/>
    <w:rsid w:val="5BC14CE5"/>
    <w:rsid w:val="5BC1765E"/>
    <w:rsid w:val="5BC4131E"/>
    <w:rsid w:val="5BC52166"/>
    <w:rsid w:val="5BC60155"/>
    <w:rsid w:val="5BC6199C"/>
    <w:rsid w:val="5BC61D22"/>
    <w:rsid w:val="5BC65E1E"/>
    <w:rsid w:val="5BC701FE"/>
    <w:rsid w:val="5BC92AF3"/>
    <w:rsid w:val="5BC951AF"/>
    <w:rsid w:val="5BCB116A"/>
    <w:rsid w:val="5BCB1182"/>
    <w:rsid w:val="5BCB407A"/>
    <w:rsid w:val="5BCC16F6"/>
    <w:rsid w:val="5BCC66FB"/>
    <w:rsid w:val="5BCC7174"/>
    <w:rsid w:val="5BCE29B4"/>
    <w:rsid w:val="5BCE5141"/>
    <w:rsid w:val="5BCF19C0"/>
    <w:rsid w:val="5BD03939"/>
    <w:rsid w:val="5BD05EF4"/>
    <w:rsid w:val="5BD06E59"/>
    <w:rsid w:val="5BD06E73"/>
    <w:rsid w:val="5BD17014"/>
    <w:rsid w:val="5BD2178C"/>
    <w:rsid w:val="5BD25D86"/>
    <w:rsid w:val="5BD34BE9"/>
    <w:rsid w:val="5BD37264"/>
    <w:rsid w:val="5BD43F16"/>
    <w:rsid w:val="5BD4450B"/>
    <w:rsid w:val="5BD4603B"/>
    <w:rsid w:val="5BD5183D"/>
    <w:rsid w:val="5BD553F2"/>
    <w:rsid w:val="5BD670C5"/>
    <w:rsid w:val="5BD707DF"/>
    <w:rsid w:val="5BD756F4"/>
    <w:rsid w:val="5BD85482"/>
    <w:rsid w:val="5BDA6DD0"/>
    <w:rsid w:val="5BDD4C5C"/>
    <w:rsid w:val="5BDD6201"/>
    <w:rsid w:val="5BDF23F6"/>
    <w:rsid w:val="5BE16D8E"/>
    <w:rsid w:val="5BE43C50"/>
    <w:rsid w:val="5BE45A2C"/>
    <w:rsid w:val="5BE50E75"/>
    <w:rsid w:val="5BE737B3"/>
    <w:rsid w:val="5BE8409A"/>
    <w:rsid w:val="5BE96324"/>
    <w:rsid w:val="5BEB2103"/>
    <w:rsid w:val="5BEC184B"/>
    <w:rsid w:val="5BEC4573"/>
    <w:rsid w:val="5BEE774D"/>
    <w:rsid w:val="5BEF07CB"/>
    <w:rsid w:val="5BEF2254"/>
    <w:rsid w:val="5BEF3A13"/>
    <w:rsid w:val="5BF111F9"/>
    <w:rsid w:val="5BF20A7D"/>
    <w:rsid w:val="5BF31295"/>
    <w:rsid w:val="5BF3553C"/>
    <w:rsid w:val="5BF36E08"/>
    <w:rsid w:val="5BF44C52"/>
    <w:rsid w:val="5BF50646"/>
    <w:rsid w:val="5BF51F64"/>
    <w:rsid w:val="5BF553A8"/>
    <w:rsid w:val="5BF643FC"/>
    <w:rsid w:val="5BF72FD0"/>
    <w:rsid w:val="5BF735A9"/>
    <w:rsid w:val="5BF740B8"/>
    <w:rsid w:val="5BF84AD4"/>
    <w:rsid w:val="5BFB13F7"/>
    <w:rsid w:val="5BFB5177"/>
    <w:rsid w:val="5BFB70DD"/>
    <w:rsid w:val="5BFD5B79"/>
    <w:rsid w:val="5BFD6E75"/>
    <w:rsid w:val="5BFE6888"/>
    <w:rsid w:val="5C0018B4"/>
    <w:rsid w:val="5C001F8E"/>
    <w:rsid w:val="5C0060B7"/>
    <w:rsid w:val="5C0162E2"/>
    <w:rsid w:val="5C017BAE"/>
    <w:rsid w:val="5C017D9A"/>
    <w:rsid w:val="5C024E62"/>
    <w:rsid w:val="5C031C3F"/>
    <w:rsid w:val="5C037618"/>
    <w:rsid w:val="5C041C49"/>
    <w:rsid w:val="5C050366"/>
    <w:rsid w:val="5C0539BD"/>
    <w:rsid w:val="5C0551CF"/>
    <w:rsid w:val="5C0566D0"/>
    <w:rsid w:val="5C0658C1"/>
    <w:rsid w:val="5C07073B"/>
    <w:rsid w:val="5C07647F"/>
    <w:rsid w:val="5C077156"/>
    <w:rsid w:val="5C082385"/>
    <w:rsid w:val="5C095826"/>
    <w:rsid w:val="5C0A2842"/>
    <w:rsid w:val="5C0A3AA2"/>
    <w:rsid w:val="5C0C1604"/>
    <w:rsid w:val="5C0F0024"/>
    <w:rsid w:val="5C105D2A"/>
    <w:rsid w:val="5C1127EE"/>
    <w:rsid w:val="5C1176EC"/>
    <w:rsid w:val="5C120E30"/>
    <w:rsid w:val="5C130EAD"/>
    <w:rsid w:val="5C134CAD"/>
    <w:rsid w:val="5C141004"/>
    <w:rsid w:val="5C15032D"/>
    <w:rsid w:val="5C15583A"/>
    <w:rsid w:val="5C163289"/>
    <w:rsid w:val="5C164D9F"/>
    <w:rsid w:val="5C170601"/>
    <w:rsid w:val="5C17318E"/>
    <w:rsid w:val="5C1756FF"/>
    <w:rsid w:val="5C195D05"/>
    <w:rsid w:val="5C196AB7"/>
    <w:rsid w:val="5C1B2717"/>
    <w:rsid w:val="5C1B4A3A"/>
    <w:rsid w:val="5C1B5BBB"/>
    <w:rsid w:val="5C1C5564"/>
    <w:rsid w:val="5C1D6944"/>
    <w:rsid w:val="5C1E53AA"/>
    <w:rsid w:val="5C1E5B85"/>
    <w:rsid w:val="5C201E38"/>
    <w:rsid w:val="5C203333"/>
    <w:rsid w:val="5C217A24"/>
    <w:rsid w:val="5C230A0B"/>
    <w:rsid w:val="5C2416B1"/>
    <w:rsid w:val="5C243875"/>
    <w:rsid w:val="5C26300D"/>
    <w:rsid w:val="5C2741BD"/>
    <w:rsid w:val="5C277B76"/>
    <w:rsid w:val="5C280E7B"/>
    <w:rsid w:val="5C287796"/>
    <w:rsid w:val="5C2A448A"/>
    <w:rsid w:val="5C2B5631"/>
    <w:rsid w:val="5C2B5976"/>
    <w:rsid w:val="5C2B7123"/>
    <w:rsid w:val="5C2C6346"/>
    <w:rsid w:val="5C2D70CF"/>
    <w:rsid w:val="5C2D76CC"/>
    <w:rsid w:val="5C2E1EA9"/>
    <w:rsid w:val="5C2E493B"/>
    <w:rsid w:val="5C2E6598"/>
    <w:rsid w:val="5C2E7619"/>
    <w:rsid w:val="5C2F376F"/>
    <w:rsid w:val="5C2F590B"/>
    <w:rsid w:val="5C2F5B4A"/>
    <w:rsid w:val="5C2F74C1"/>
    <w:rsid w:val="5C303286"/>
    <w:rsid w:val="5C312A9A"/>
    <w:rsid w:val="5C331074"/>
    <w:rsid w:val="5C334E1D"/>
    <w:rsid w:val="5C336663"/>
    <w:rsid w:val="5C3505EB"/>
    <w:rsid w:val="5C361425"/>
    <w:rsid w:val="5C374901"/>
    <w:rsid w:val="5C384DC2"/>
    <w:rsid w:val="5C387B0E"/>
    <w:rsid w:val="5C392581"/>
    <w:rsid w:val="5C3943DF"/>
    <w:rsid w:val="5C3A1991"/>
    <w:rsid w:val="5C3A3298"/>
    <w:rsid w:val="5C3C478C"/>
    <w:rsid w:val="5C3E19F5"/>
    <w:rsid w:val="5C3E24A4"/>
    <w:rsid w:val="5C406FA5"/>
    <w:rsid w:val="5C413C7E"/>
    <w:rsid w:val="5C417348"/>
    <w:rsid w:val="5C422C0D"/>
    <w:rsid w:val="5C4364A1"/>
    <w:rsid w:val="5C4364D7"/>
    <w:rsid w:val="5C4368CB"/>
    <w:rsid w:val="5C437244"/>
    <w:rsid w:val="5C444880"/>
    <w:rsid w:val="5C462A43"/>
    <w:rsid w:val="5C4817EB"/>
    <w:rsid w:val="5C487DF0"/>
    <w:rsid w:val="5C4A192B"/>
    <w:rsid w:val="5C4A3169"/>
    <w:rsid w:val="5C4B6A54"/>
    <w:rsid w:val="5C4D5D5A"/>
    <w:rsid w:val="5C4D7D61"/>
    <w:rsid w:val="5C504FB8"/>
    <w:rsid w:val="5C506636"/>
    <w:rsid w:val="5C512C7E"/>
    <w:rsid w:val="5C514431"/>
    <w:rsid w:val="5C5261EF"/>
    <w:rsid w:val="5C541C4F"/>
    <w:rsid w:val="5C541FFD"/>
    <w:rsid w:val="5C542B93"/>
    <w:rsid w:val="5C54785C"/>
    <w:rsid w:val="5C5504F2"/>
    <w:rsid w:val="5C550D1E"/>
    <w:rsid w:val="5C56508E"/>
    <w:rsid w:val="5C580B41"/>
    <w:rsid w:val="5C580E78"/>
    <w:rsid w:val="5C5836ED"/>
    <w:rsid w:val="5C586A5C"/>
    <w:rsid w:val="5C5954FB"/>
    <w:rsid w:val="5C5A016E"/>
    <w:rsid w:val="5C5A265C"/>
    <w:rsid w:val="5C5A4D13"/>
    <w:rsid w:val="5C5B26EE"/>
    <w:rsid w:val="5C5B548A"/>
    <w:rsid w:val="5C5C3461"/>
    <w:rsid w:val="5C5C7289"/>
    <w:rsid w:val="5C5D6CC0"/>
    <w:rsid w:val="5C5E411F"/>
    <w:rsid w:val="5C630C3C"/>
    <w:rsid w:val="5C635736"/>
    <w:rsid w:val="5C641992"/>
    <w:rsid w:val="5C64237A"/>
    <w:rsid w:val="5C6423E1"/>
    <w:rsid w:val="5C64480F"/>
    <w:rsid w:val="5C646C83"/>
    <w:rsid w:val="5C647BDE"/>
    <w:rsid w:val="5C657C2C"/>
    <w:rsid w:val="5C663F83"/>
    <w:rsid w:val="5C672583"/>
    <w:rsid w:val="5C680689"/>
    <w:rsid w:val="5C693026"/>
    <w:rsid w:val="5C6930DD"/>
    <w:rsid w:val="5C696B14"/>
    <w:rsid w:val="5C69764D"/>
    <w:rsid w:val="5C6A1D8A"/>
    <w:rsid w:val="5C6A29E0"/>
    <w:rsid w:val="5C6C0A87"/>
    <w:rsid w:val="5C6C3D27"/>
    <w:rsid w:val="5C6C7201"/>
    <w:rsid w:val="5C6D6D3F"/>
    <w:rsid w:val="5C6E1736"/>
    <w:rsid w:val="5C6E4B3C"/>
    <w:rsid w:val="5C6F32B5"/>
    <w:rsid w:val="5C6F7E44"/>
    <w:rsid w:val="5C7034F8"/>
    <w:rsid w:val="5C712045"/>
    <w:rsid w:val="5C716F7B"/>
    <w:rsid w:val="5C725DDD"/>
    <w:rsid w:val="5C727A53"/>
    <w:rsid w:val="5C753DCA"/>
    <w:rsid w:val="5C765CA3"/>
    <w:rsid w:val="5C784B12"/>
    <w:rsid w:val="5C7A5647"/>
    <w:rsid w:val="5C7B393A"/>
    <w:rsid w:val="5C7C21FF"/>
    <w:rsid w:val="5C7C6833"/>
    <w:rsid w:val="5C7C7386"/>
    <w:rsid w:val="5C7D4607"/>
    <w:rsid w:val="5C7F2AF9"/>
    <w:rsid w:val="5C804110"/>
    <w:rsid w:val="5C806825"/>
    <w:rsid w:val="5C807E6A"/>
    <w:rsid w:val="5C812C8C"/>
    <w:rsid w:val="5C823822"/>
    <w:rsid w:val="5C826901"/>
    <w:rsid w:val="5C826ACB"/>
    <w:rsid w:val="5C8437CF"/>
    <w:rsid w:val="5C85004B"/>
    <w:rsid w:val="5C851CB3"/>
    <w:rsid w:val="5C853277"/>
    <w:rsid w:val="5C854510"/>
    <w:rsid w:val="5C85762D"/>
    <w:rsid w:val="5C862AE6"/>
    <w:rsid w:val="5C8A5963"/>
    <w:rsid w:val="5C8C6FC6"/>
    <w:rsid w:val="5C8D230C"/>
    <w:rsid w:val="5C8D5376"/>
    <w:rsid w:val="5C8E0CF4"/>
    <w:rsid w:val="5C8E5630"/>
    <w:rsid w:val="5C8F283C"/>
    <w:rsid w:val="5C91047A"/>
    <w:rsid w:val="5C9114C3"/>
    <w:rsid w:val="5C940529"/>
    <w:rsid w:val="5C941D58"/>
    <w:rsid w:val="5C942214"/>
    <w:rsid w:val="5C95382C"/>
    <w:rsid w:val="5C954743"/>
    <w:rsid w:val="5C96071A"/>
    <w:rsid w:val="5C9937E2"/>
    <w:rsid w:val="5C99386C"/>
    <w:rsid w:val="5C995956"/>
    <w:rsid w:val="5C9B2564"/>
    <w:rsid w:val="5C9B3BF1"/>
    <w:rsid w:val="5C9C14F5"/>
    <w:rsid w:val="5C9C517C"/>
    <w:rsid w:val="5C9D2944"/>
    <w:rsid w:val="5C9D6329"/>
    <w:rsid w:val="5C9E0977"/>
    <w:rsid w:val="5C9E09EB"/>
    <w:rsid w:val="5C9E7D1E"/>
    <w:rsid w:val="5C9F3CE4"/>
    <w:rsid w:val="5CA14A12"/>
    <w:rsid w:val="5CA21B02"/>
    <w:rsid w:val="5CA23B71"/>
    <w:rsid w:val="5CA277D5"/>
    <w:rsid w:val="5CA43B7C"/>
    <w:rsid w:val="5CA44082"/>
    <w:rsid w:val="5CA46F32"/>
    <w:rsid w:val="5CA46F44"/>
    <w:rsid w:val="5CA6003B"/>
    <w:rsid w:val="5CA62184"/>
    <w:rsid w:val="5CA6272D"/>
    <w:rsid w:val="5CA63EBE"/>
    <w:rsid w:val="5CA65932"/>
    <w:rsid w:val="5CA77CCA"/>
    <w:rsid w:val="5CA90DAB"/>
    <w:rsid w:val="5CA92DB3"/>
    <w:rsid w:val="5CAA68C4"/>
    <w:rsid w:val="5CAC5855"/>
    <w:rsid w:val="5CAC7239"/>
    <w:rsid w:val="5CAD151B"/>
    <w:rsid w:val="5CAD7C5A"/>
    <w:rsid w:val="5CAE1960"/>
    <w:rsid w:val="5CAF522F"/>
    <w:rsid w:val="5CB1417E"/>
    <w:rsid w:val="5CB3369E"/>
    <w:rsid w:val="5CB36B03"/>
    <w:rsid w:val="5CB86C95"/>
    <w:rsid w:val="5CB94FC0"/>
    <w:rsid w:val="5CB969F4"/>
    <w:rsid w:val="5CBA1BA4"/>
    <w:rsid w:val="5CBB3AEA"/>
    <w:rsid w:val="5CBD5773"/>
    <w:rsid w:val="5CBE4906"/>
    <w:rsid w:val="5CBF2E7F"/>
    <w:rsid w:val="5CBF60F0"/>
    <w:rsid w:val="5CC01C66"/>
    <w:rsid w:val="5CC05772"/>
    <w:rsid w:val="5CC05D82"/>
    <w:rsid w:val="5CC15CEB"/>
    <w:rsid w:val="5CC177BA"/>
    <w:rsid w:val="5CC259AB"/>
    <w:rsid w:val="5CC278EA"/>
    <w:rsid w:val="5CC40786"/>
    <w:rsid w:val="5CC52384"/>
    <w:rsid w:val="5CC53E0D"/>
    <w:rsid w:val="5CC60868"/>
    <w:rsid w:val="5CCA2CEF"/>
    <w:rsid w:val="5CCB580D"/>
    <w:rsid w:val="5CCC1AC5"/>
    <w:rsid w:val="5CCC66F7"/>
    <w:rsid w:val="5CCE5ED8"/>
    <w:rsid w:val="5CCF23EF"/>
    <w:rsid w:val="5CCF26A2"/>
    <w:rsid w:val="5CD057E3"/>
    <w:rsid w:val="5CD0794F"/>
    <w:rsid w:val="5CD1052C"/>
    <w:rsid w:val="5CD20343"/>
    <w:rsid w:val="5CD26127"/>
    <w:rsid w:val="5CD31A74"/>
    <w:rsid w:val="5CD517DD"/>
    <w:rsid w:val="5CD545F5"/>
    <w:rsid w:val="5CD606EF"/>
    <w:rsid w:val="5CD83BE1"/>
    <w:rsid w:val="5CD842B6"/>
    <w:rsid w:val="5CD86659"/>
    <w:rsid w:val="5CDB177A"/>
    <w:rsid w:val="5CDB2F1F"/>
    <w:rsid w:val="5CDC5A92"/>
    <w:rsid w:val="5CDE238A"/>
    <w:rsid w:val="5CDE787B"/>
    <w:rsid w:val="5CDF4DE3"/>
    <w:rsid w:val="5CDF5756"/>
    <w:rsid w:val="5CDF6CB2"/>
    <w:rsid w:val="5CE0456E"/>
    <w:rsid w:val="5CE12DB9"/>
    <w:rsid w:val="5CE14414"/>
    <w:rsid w:val="5CE15C68"/>
    <w:rsid w:val="5CE15EC1"/>
    <w:rsid w:val="5CE20748"/>
    <w:rsid w:val="5CE248BA"/>
    <w:rsid w:val="5CE25522"/>
    <w:rsid w:val="5CE279D1"/>
    <w:rsid w:val="5CE30F72"/>
    <w:rsid w:val="5CE34442"/>
    <w:rsid w:val="5CE44C3A"/>
    <w:rsid w:val="5CE4665A"/>
    <w:rsid w:val="5CE54EE8"/>
    <w:rsid w:val="5CE57D42"/>
    <w:rsid w:val="5CE762E2"/>
    <w:rsid w:val="5CE83043"/>
    <w:rsid w:val="5CE8676F"/>
    <w:rsid w:val="5CE87111"/>
    <w:rsid w:val="5CEA07DA"/>
    <w:rsid w:val="5CEA6AD0"/>
    <w:rsid w:val="5CEB68A8"/>
    <w:rsid w:val="5CED4129"/>
    <w:rsid w:val="5CEE2F93"/>
    <w:rsid w:val="5CEF3931"/>
    <w:rsid w:val="5CF03118"/>
    <w:rsid w:val="5CF044FA"/>
    <w:rsid w:val="5CF04638"/>
    <w:rsid w:val="5CF11EBE"/>
    <w:rsid w:val="5CF3006E"/>
    <w:rsid w:val="5CF442D1"/>
    <w:rsid w:val="5CF5303A"/>
    <w:rsid w:val="5CF63CEF"/>
    <w:rsid w:val="5CF86DF5"/>
    <w:rsid w:val="5CF9045B"/>
    <w:rsid w:val="5CF94609"/>
    <w:rsid w:val="5CF970A9"/>
    <w:rsid w:val="5CFA305A"/>
    <w:rsid w:val="5CFA4489"/>
    <w:rsid w:val="5CFB7008"/>
    <w:rsid w:val="5CFC44B9"/>
    <w:rsid w:val="5CFD3D64"/>
    <w:rsid w:val="5D01126D"/>
    <w:rsid w:val="5D01312E"/>
    <w:rsid w:val="5D02414C"/>
    <w:rsid w:val="5D051B0C"/>
    <w:rsid w:val="5D077B13"/>
    <w:rsid w:val="5D084978"/>
    <w:rsid w:val="5D0A5A33"/>
    <w:rsid w:val="5D0A7E2D"/>
    <w:rsid w:val="5D0C560A"/>
    <w:rsid w:val="5D0D25DD"/>
    <w:rsid w:val="5D0D3885"/>
    <w:rsid w:val="5D0D45D3"/>
    <w:rsid w:val="5D0D4FE2"/>
    <w:rsid w:val="5D0D6C45"/>
    <w:rsid w:val="5D0E22D8"/>
    <w:rsid w:val="5D0E34AD"/>
    <w:rsid w:val="5D0E7656"/>
    <w:rsid w:val="5D0E7F58"/>
    <w:rsid w:val="5D0F79B0"/>
    <w:rsid w:val="5D101A72"/>
    <w:rsid w:val="5D101FD7"/>
    <w:rsid w:val="5D103636"/>
    <w:rsid w:val="5D10387C"/>
    <w:rsid w:val="5D112F8B"/>
    <w:rsid w:val="5D1137A5"/>
    <w:rsid w:val="5D114A94"/>
    <w:rsid w:val="5D1168E4"/>
    <w:rsid w:val="5D1224BF"/>
    <w:rsid w:val="5D12265A"/>
    <w:rsid w:val="5D152609"/>
    <w:rsid w:val="5D155A50"/>
    <w:rsid w:val="5D164276"/>
    <w:rsid w:val="5D1728DB"/>
    <w:rsid w:val="5D192FF4"/>
    <w:rsid w:val="5D1E0C01"/>
    <w:rsid w:val="5D1E1E80"/>
    <w:rsid w:val="5D1E33C0"/>
    <w:rsid w:val="5D1E6E4E"/>
    <w:rsid w:val="5D2050CE"/>
    <w:rsid w:val="5D217CEA"/>
    <w:rsid w:val="5D2216F6"/>
    <w:rsid w:val="5D23046A"/>
    <w:rsid w:val="5D230D09"/>
    <w:rsid w:val="5D23136F"/>
    <w:rsid w:val="5D240310"/>
    <w:rsid w:val="5D24177A"/>
    <w:rsid w:val="5D247699"/>
    <w:rsid w:val="5D247DC6"/>
    <w:rsid w:val="5D25539C"/>
    <w:rsid w:val="5D256FDC"/>
    <w:rsid w:val="5D270147"/>
    <w:rsid w:val="5D280640"/>
    <w:rsid w:val="5D2A2F72"/>
    <w:rsid w:val="5D2D61D2"/>
    <w:rsid w:val="5D2F0DD7"/>
    <w:rsid w:val="5D300083"/>
    <w:rsid w:val="5D30140F"/>
    <w:rsid w:val="5D30795F"/>
    <w:rsid w:val="5D321B0A"/>
    <w:rsid w:val="5D3247E9"/>
    <w:rsid w:val="5D346794"/>
    <w:rsid w:val="5D3504DC"/>
    <w:rsid w:val="5D360F3B"/>
    <w:rsid w:val="5D363905"/>
    <w:rsid w:val="5D365917"/>
    <w:rsid w:val="5D371E94"/>
    <w:rsid w:val="5D3724D1"/>
    <w:rsid w:val="5D377365"/>
    <w:rsid w:val="5D38383B"/>
    <w:rsid w:val="5D3908ED"/>
    <w:rsid w:val="5D392601"/>
    <w:rsid w:val="5D3937B4"/>
    <w:rsid w:val="5D3945A9"/>
    <w:rsid w:val="5D3A4463"/>
    <w:rsid w:val="5D3B51FC"/>
    <w:rsid w:val="5D3C38F5"/>
    <w:rsid w:val="5D3D0AF4"/>
    <w:rsid w:val="5D3D3660"/>
    <w:rsid w:val="5D3D42A9"/>
    <w:rsid w:val="5D3D6C0D"/>
    <w:rsid w:val="5D3D7049"/>
    <w:rsid w:val="5D3E3EDB"/>
    <w:rsid w:val="5D3E4146"/>
    <w:rsid w:val="5D417828"/>
    <w:rsid w:val="5D417D67"/>
    <w:rsid w:val="5D421567"/>
    <w:rsid w:val="5D442C98"/>
    <w:rsid w:val="5D453A93"/>
    <w:rsid w:val="5D466429"/>
    <w:rsid w:val="5D466ACF"/>
    <w:rsid w:val="5D470259"/>
    <w:rsid w:val="5D4B4DC1"/>
    <w:rsid w:val="5D4B682E"/>
    <w:rsid w:val="5D4B701E"/>
    <w:rsid w:val="5D4C125E"/>
    <w:rsid w:val="5D4C4DCF"/>
    <w:rsid w:val="5D4D3EB9"/>
    <w:rsid w:val="5D4E51C0"/>
    <w:rsid w:val="5D4E6FB7"/>
    <w:rsid w:val="5D4E7F36"/>
    <w:rsid w:val="5D516004"/>
    <w:rsid w:val="5D520D95"/>
    <w:rsid w:val="5D531447"/>
    <w:rsid w:val="5D5319D9"/>
    <w:rsid w:val="5D533628"/>
    <w:rsid w:val="5D543B39"/>
    <w:rsid w:val="5D5540AE"/>
    <w:rsid w:val="5D57456D"/>
    <w:rsid w:val="5D575917"/>
    <w:rsid w:val="5D57741D"/>
    <w:rsid w:val="5D58374A"/>
    <w:rsid w:val="5D59004F"/>
    <w:rsid w:val="5D5A059D"/>
    <w:rsid w:val="5D5A1D4A"/>
    <w:rsid w:val="5D5B449F"/>
    <w:rsid w:val="5D5C08D9"/>
    <w:rsid w:val="5D5C2F22"/>
    <w:rsid w:val="5D5F26C0"/>
    <w:rsid w:val="5D62099D"/>
    <w:rsid w:val="5D621E13"/>
    <w:rsid w:val="5D625B3D"/>
    <w:rsid w:val="5D626285"/>
    <w:rsid w:val="5D627C7B"/>
    <w:rsid w:val="5D65146B"/>
    <w:rsid w:val="5D652D61"/>
    <w:rsid w:val="5D655764"/>
    <w:rsid w:val="5D661CBF"/>
    <w:rsid w:val="5D667DFB"/>
    <w:rsid w:val="5D681196"/>
    <w:rsid w:val="5D687E42"/>
    <w:rsid w:val="5D6915A3"/>
    <w:rsid w:val="5D692A00"/>
    <w:rsid w:val="5D6C58E9"/>
    <w:rsid w:val="5D6C5FF3"/>
    <w:rsid w:val="5D6D46EE"/>
    <w:rsid w:val="5D6E2D9F"/>
    <w:rsid w:val="5D6F4189"/>
    <w:rsid w:val="5D7132E2"/>
    <w:rsid w:val="5D715856"/>
    <w:rsid w:val="5D724813"/>
    <w:rsid w:val="5D733092"/>
    <w:rsid w:val="5D733E3A"/>
    <w:rsid w:val="5D743B2C"/>
    <w:rsid w:val="5D773664"/>
    <w:rsid w:val="5D773D24"/>
    <w:rsid w:val="5D774A09"/>
    <w:rsid w:val="5D7763CA"/>
    <w:rsid w:val="5D7842C8"/>
    <w:rsid w:val="5D7849A3"/>
    <w:rsid w:val="5D785E72"/>
    <w:rsid w:val="5D786142"/>
    <w:rsid w:val="5D7A4EAF"/>
    <w:rsid w:val="5D7A5685"/>
    <w:rsid w:val="5D7B0BD8"/>
    <w:rsid w:val="5D7C04E7"/>
    <w:rsid w:val="5D7C3C58"/>
    <w:rsid w:val="5D7F46C2"/>
    <w:rsid w:val="5D84333A"/>
    <w:rsid w:val="5D852CAE"/>
    <w:rsid w:val="5D872089"/>
    <w:rsid w:val="5D8A63C3"/>
    <w:rsid w:val="5D8C0DE3"/>
    <w:rsid w:val="5D8C2EE0"/>
    <w:rsid w:val="5D8C3BA5"/>
    <w:rsid w:val="5D8E5176"/>
    <w:rsid w:val="5D8E69DD"/>
    <w:rsid w:val="5D8F2DB6"/>
    <w:rsid w:val="5D8F49CC"/>
    <w:rsid w:val="5D900C8F"/>
    <w:rsid w:val="5D90436F"/>
    <w:rsid w:val="5D910EB1"/>
    <w:rsid w:val="5D911C08"/>
    <w:rsid w:val="5D91312D"/>
    <w:rsid w:val="5D933EBA"/>
    <w:rsid w:val="5D9349B5"/>
    <w:rsid w:val="5D957AA3"/>
    <w:rsid w:val="5D9679AB"/>
    <w:rsid w:val="5D972D8E"/>
    <w:rsid w:val="5D9847BF"/>
    <w:rsid w:val="5D99194C"/>
    <w:rsid w:val="5D9A0645"/>
    <w:rsid w:val="5D9C078E"/>
    <w:rsid w:val="5D9C0902"/>
    <w:rsid w:val="5D9C344B"/>
    <w:rsid w:val="5D9C5512"/>
    <w:rsid w:val="5D9C7405"/>
    <w:rsid w:val="5D9D24B5"/>
    <w:rsid w:val="5D9D4B17"/>
    <w:rsid w:val="5D9E49A7"/>
    <w:rsid w:val="5D9F162C"/>
    <w:rsid w:val="5D9F2DA4"/>
    <w:rsid w:val="5D9F3B89"/>
    <w:rsid w:val="5DA0594F"/>
    <w:rsid w:val="5DA54369"/>
    <w:rsid w:val="5DA80642"/>
    <w:rsid w:val="5DA81B04"/>
    <w:rsid w:val="5DA921C4"/>
    <w:rsid w:val="5DA92FCA"/>
    <w:rsid w:val="5DAA64D4"/>
    <w:rsid w:val="5DAB416D"/>
    <w:rsid w:val="5DAB7E62"/>
    <w:rsid w:val="5DAC371B"/>
    <w:rsid w:val="5DAD02F9"/>
    <w:rsid w:val="5DAD2C7B"/>
    <w:rsid w:val="5DAD7E56"/>
    <w:rsid w:val="5DAE1C2C"/>
    <w:rsid w:val="5DAE3050"/>
    <w:rsid w:val="5DAF0AD7"/>
    <w:rsid w:val="5DB028E9"/>
    <w:rsid w:val="5DB06BA0"/>
    <w:rsid w:val="5DB24B8C"/>
    <w:rsid w:val="5DB24F13"/>
    <w:rsid w:val="5DB453DE"/>
    <w:rsid w:val="5DB45F39"/>
    <w:rsid w:val="5DB46C1C"/>
    <w:rsid w:val="5DB6542D"/>
    <w:rsid w:val="5DB662CC"/>
    <w:rsid w:val="5DB666BF"/>
    <w:rsid w:val="5DB75378"/>
    <w:rsid w:val="5DB767A6"/>
    <w:rsid w:val="5DB77B16"/>
    <w:rsid w:val="5DB82098"/>
    <w:rsid w:val="5DB92C3D"/>
    <w:rsid w:val="5DB94E44"/>
    <w:rsid w:val="5DB97AB5"/>
    <w:rsid w:val="5DBA0589"/>
    <w:rsid w:val="5DBB41ED"/>
    <w:rsid w:val="5DBD4837"/>
    <w:rsid w:val="5DBF694B"/>
    <w:rsid w:val="5DC02DE5"/>
    <w:rsid w:val="5DC14A34"/>
    <w:rsid w:val="5DC238A7"/>
    <w:rsid w:val="5DC33B03"/>
    <w:rsid w:val="5DC3535F"/>
    <w:rsid w:val="5DC41571"/>
    <w:rsid w:val="5DC47518"/>
    <w:rsid w:val="5DC56829"/>
    <w:rsid w:val="5DC650F3"/>
    <w:rsid w:val="5DC75768"/>
    <w:rsid w:val="5DC83E1F"/>
    <w:rsid w:val="5DC92675"/>
    <w:rsid w:val="5DC93144"/>
    <w:rsid w:val="5DC96064"/>
    <w:rsid w:val="5DCA0900"/>
    <w:rsid w:val="5DCB5C19"/>
    <w:rsid w:val="5DCE03E3"/>
    <w:rsid w:val="5DCE0F03"/>
    <w:rsid w:val="5DCE55B3"/>
    <w:rsid w:val="5DCE6D03"/>
    <w:rsid w:val="5DCE73CB"/>
    <w:rsid w:val="5DCE743B"/>
    <w:rsid w:val="5DCF0914"/>
    <w:rsid w:val="5DCF2274"/>
    <w:rsid w:val="5DCF45F0"/>
    <w:rsid w:val="5DD011CA"/>
    <w:rsid w:val="5DD01E47"/>
    <w:rsid w:val="5DD057AF"/>
    <w:rsid w:val="5DD169FA"/>
    <w:rsid w:val="5DD16CD7"/>
    <w:rsid w:val="5DD23419"/>
    <w:rsid w:val="5DD27C7A"/>
    <w:rsid w:val="5DD33053"/>
    <w:rsid w:val="5DD36A4A"/>
    <w:rsid w:val="5DD506D5"/>
    <w:rsid w:val="5DD654F0"/>
    <w:rsid w:val="5DD65F15"/>
    <w:rsid w:val="5DD67013"/>
    <w:rsid w:val="5DD72137"/>
    <w:rsid w:val="5DD736F9"/>
    <w:rsid w:val="5DD77CAD"/>
    <w:rsid w:val="5DD80C5F"/>
    <w:rsid w:val="5DD82EB1"/>
    <w:rsid w:val="5DD84C7B"/>
    <w:rsid w:val="5DD865B6"/>
    <w:rsid w:val="5DD95957"/>
    <w:rsid w:val="5DDA70D9"/>
    <w:rsid w:val="5DDB2850"/>
    <w:rsid w:val="5DDB5368"/>
    <w:rsid w:val="5DDC09DA"/>
    <w:rsid w:val="5DDC3635"/>
    <w:rsid w:val="5DDC3958"/>
    <w:rsid w:val="5DDC3C62"/>
    <w:rsid w:val="5DDD1780"/>
    <w:rsid w:val="5DDE17D0"/>
    <w:rsid w:val="5DDE20F5"/>
    <w:rsid w:val="5DDE53E3"/>
    <w:rsid w:val="5DDF201A"/>
    <w:rsid w:val="5DE0320F"/>
    <w:rsid w:val="5DE1021C"/>
    <w:rsid w:val="5DE10CA4"/>
    <w:rsid w:val="5DE15034"/>
    <w:rsid w:val="5DE244D4"/>
    <w:rsid w:val="5DE24665"/>
    <w:rsid w:val="5DE26BE9"/>
    <w:rsid w:val="5DE374CC"/>
    <w:rsid w:val="5DE6163B"/>
    <w:rsid w:val="5DE7142B"/>
    <w:rsid w:val="5DE8083B"/>
    <w:rsid w:val="5DE84C5E"/>
    <w:rsid w:val="5DE87A35"/>
    <w:rsid w:val="5DE92379"/>
    <w:rsid w:val="5DE949AB"/>
    <w:rsid w:val="5DEB5034"/>
    <w:rsid w:val="5DEB7BB7"/>
    <w:rsid w:val="5DEC2808"/>
    <w:rsid w:val="5DEC3A8E"/>
    <w:rsid w:val="5DEC6D63"/>
    <w:rsid w:val="5DED2F4E"/>
    <w:rsid w:val="5DEF79AE"/>
    <w:rsid w:val="5DF0699A"/>
    <w:rsid w:val="5DF207F4"/>
    <w:rsid w:val="5DF244F5"/>
    <w:rsid w:val="5DF3094D"/>
    <w:rsid w:val="5DF30F89"/>
    <w:rsid w:val="5DF37134"/>
    <w:rsid w:val="5DF436BB"/>
    <w:rsid w:val="5DF51898"/>
    <w:rsid w:val="5DF61CF8"/>
    <w:rsid w:val="5DF65634"/>
    <w:rsid w:val="5DF85982"/>
    <w:rsid w:val="5DF86490"/>
    <w:rsid w:val="5DFA2B0C"/>
    <w:rsid w:val="5DFB5907"/>
    <w:rsid w:val="5DFD56D2"/>
    <w:rsid w:val="5DFF04FD"/>
    <w:rsid w:val="5DFF277E"/>
    <w:rsid w:val="5E000B4E"/>
    <w:rsid w:val="5E011628"/>
    <w:rsid w:val="5E045575"/>
    <w:rsid w:val="5E056788"/>
    <w:rsid w:val="5E064321"/>
    <w:rsid w:val="5E07192C"/>
    <w:rsid w:val="5E075E79"/>
    <w:rsid w:val="5E08593D"/>
    <w:rsid w:val="5E094038"/>
    <w:rsid w:val="5E097FD5"/>
    <w:rsid w:val="5E0A5D38"/>
    <w:rsid w:val="5E0B33D9"/>
    <w:rsid w:val="5E0B426A"/>
    <w:rsid w:val="5E0B51BB"/>
    <w:rsid w:val="5E0D12E0"/>
    <w:rsid w:val="5E0E60F4"/>
    <w:rsid w:val="5E0E640D"/>
    <w:rsid w:val="5E122BC1"/>
    <w:rsid w:val="5E152BF2"/>
    <w:rsid w:val="5E1541B0"/>
    <w:rsid w:val="5E16318F"/>
    <w:rsid w:val="5E173BB0"/>
    <w:rsid w:val="5E177742"/>
    <w:rsid w:val="5E186EFC"/>
    <w:rsid w:val="5E1A48B5"/>
    <w:rsid w:val="5E1B1685"/>
    <w:rsid w:val="5E1B7A5A"/>
    <w:rsid w:val="5E1C7C93"/>
    <w:rsid w:val="5E1D76D7"/>
    <w:rsid w:val="5E1E1325"/>
    <w:rsid w:val="5E204B9A"/>
    <w:rsid w:val="5E215422"/>
    <w:rsid w:val="5E2329BF"/>
    <w:rsid w:val="5E2427AC"/>
    <w:rsid w:val="5E2474A9"/>
    <w:rsid w:val="5E2528D4"/>
    <w:rsid w:val="5E267995"/>
    <w:rsid w:val="5E2728A9"/>
    <w:rsid w:val="5E2752D8"/>
    <w:rsid w:val="5E2824CA"/>
    <w:rsid w:val="5E286A35"/>
    <w:rsid w:val="5E2A35C4"/>
    <w:rsid w:val="5E2A3D5B"/>
    <w:rsid w:val="5E2A4FA9"/>
    <w:rsid w:val="5E2A5E46"/>
    <w:rsid w:val="5E2B05F1"/>
    <w:rsid w:val="5E2B514B"/>
    <w:rsid w:val="5E2C6137"/>
    <w:rsid w:val="5E2D0178"/>
    <w:rsid w:val="5E2E3DFD"/>
    <w:rsid w:val="5E2F58EE"/>
    <w:rsid w:val="5E2F78DD"/>
    <w:rsid w:val="5E3046DC"/>
    <w:rsid w:val="5E311AE4"/>
    <w:rsid w:val="5E327184"/>
    <w:rsid w:val="5E33085E"/>
    <w:rsid w:val="5E337DCC"/>
    <w:rsid w:val="5E34172F"/>
    <w:rsid w:val="5E342723"/>
    <w:rsid w:val="5E344999"/>
    <w:rsid w:val="5E3512EB"/>
    <w:rsid w:val="5E353254"/>
    <w:rsid w:val="5E3556E3"/>
    <w:rsid w:val="5E3669D2"/>
    <w:rsid w:val="5E371B99"/>
    <w:rsid w:val="5E37347C"/>
    <w:rsid w:val="5E374C4C"/>
    <w:rsid w:val="5E38215E"/>
    <w:rsid w:val="5E3974A0"/>
    <w:rsid w:val="5E3B21DE"/>
    <w:rsid w:val="5E3B559E"/>
    <w:rsid w:val="5E3D31DE"/>
    <w:rsid w:val="5E3D5B39"/>
    <w:rsid w:val="5E3E6EFC"/>
    <w:rsid w:val="5E4077F1"/>
    <w:rsid w:val="5E426350"/>
    <w:rsid w:val="5E426613"/>
    <w:rsid w:val="5E434149"/>
    <w:rsid w:val="5E4350C3"/>
    <w:rsid w:val="5E455DFC"/>
    <w:rsid w:val="5E463AEB"/>
    <w:rsid w:val="5E467FC6"/>
    <w:rsid w:val="5E4739AE"/>
    <w:rsid w:val="5E4777EB"/>
    <w:rsid w:val="5E497053"/>
    <w:rsid w:val="5E497596"/>
    <w:rsid w:val="5E4A1638"/>
    <w:rsid w:val="5E4C7402"/>
    <w:rsid w:val="5E4D0861"/>
    <w:rsid w:val="5E4D1E5A"/>
    <w:rsid w:val="5E4F2ED8"/>
    <w:rsid w:val="5E4F6891"/>
    <w:rsid w:val="5E503467"/>
    <w:rsid w:val="5E534887"/>
    <w:rsid w:val="5E541B65"/>
    <w:rsid w:val="5E555425"/>
    <w:rsid w:val="5E560224"/>
    <w:rsid w:val="5E563A90"/>
    <w:rsid w:val="5E5649C2"/>
    <w:rsid w:val="5E571550"/>
    <w:rsid w:val="5E571A2F"/>
    <w:rsid w:val="5E575887"/>
    <w:rsid w:val="5E597903"/>
    <w:rsid w:val="5E597939"/>
    <w:rsid w:val="5E5A3065"/>
    <w:rsid w:val="5E5A6839"/>
    <w:rsid w:val="5E5A7BB9"/>
    <w:rsid w:val="5E5B7178"/>
    <w:rsid w:val="5E5C7EDD"/>
    <w:rsid w:val="5E5D13A3"/>
    <w:rsid w:val="5E5D573A"/>
    <w:rsid w:val="5E5D5F0B"/>
    <w:rsid w:val="5E5E33F5"/>
    <w:rsid w:val="5E5E5838"/>
    <w:rsid w:val="5E5E5CB6"/>
    <w:rsid w:val="5E5F6254"/>
    <w:rsid w:val="5E6062F2"/>
    <w:rsid w:val="5E615EBA"/>
    <w:rsid w:val="5E615EF1"/>
    <w:rsid w:val="5E616EE8"/>
    <w:rsid w:val="5E63581A"/>
    <w:rsid w:val="5E642B2E"/>
    <w:rsid w:val="5E647C43"/>
    <w:rsid w:val="5E651160"/>
    <w:rsid w:val="5E661AB1"/>
    <w:rsid w:val="5E673D7D"/>
    <w:rsid w:val="5E683B00"/>
    <w:rsid w:val="5E685A66"/>
    <w:rsid w:val="5E69511C"/>
    <w:rsid w:val="5E6B39D6"/>
    <w:rsid w:val="5E6C2574"/>
    <w:rsid w:val="5E6C675C"/>
    <w:rsid w:val="5E6D1285"/>
    <w:rsid w:val="5E6F25B1"/>
    <w:rsid w:val="5E713D63"/>
    <w:rsid w:val="5E7174F5"/>
    <w:rsid w:val="5E723F9A"/>
    <w:rsid w:val="5E730EF7"/>
    <w:rsid w:val="5E7316E2"/>
    <w:rsid w:val="5E731C75"/>
    <w:rsid w:val="5E743A2F"/>
    <w:rsid w:val="5E755835"/>
    <w:rsid w:val="5E76403C"/>
    <w:rsid w:val="5E77684E"/>
    <w:rsid w:val="5E7777C9"/>
    <w:rsid w:val="5E7A0C87"/>
    <w:rsid w:val="5E7B0DCC"/>
    <w:rsid w:val="5E7C6911"/>
    <w:rsid w:val="5E7D635E"/>
    <w:rsid w:val="5E7D70F0"/>
    <w:rsid w:val="5E7E612A"/>
    <w:rsid w:val="5E7F1DFC"/>
    <w:rsid w:val="5E7F6414"/>
    <w:rsid w:val="5E80054E"/>
    <w:rsid w:val="5E8107BA"/>
    <w:rsid w:val="5E8163C1"/>
    <w:rsid w:val="5E826C21"/>
    <w:rsid w:val="5E830193"/>
    <w:rsid w:val="5E836037"/>
    <w:rsid w:val="5E837A55"/>
    <w:rsid w:val="5E8539E5"/>
    <w:rsid w:val="5E8573AA"/>
    <w:rsid w:val="5E857F25"/>
    <w:rsid w:val="5E862148"/>
    <w:rsid w:val="5E86621B"/>
    <w:rsid w:val="5E8743B2"/>
    <w:rsid w:val="5E8906BD"/>
    <w:rsid w:val="5E89192B"/>
    <w:rsid w:val="5E89631F"/>
    <w:rsid w:val="5E897C97"/>
    <w:rsid w:val="5E8A0F2D"/>
    <w:rsid w:val="5E8B0F34"/>
    <w:rsid w:val="5E8D6727"/>
    <w:rsid w:val="5E8D7630"/>
    <w:rsid w:val="5E8E7D91"/>
    <w:rsid w:val="5E9012E1"/>
    <w:rsid w:val="5E911A69"/>
    <w:rsid w:val="5E91672D"/>
    <w:rsid w:val="5E921600"/>
    <w:rsid w:val="5E921AE4"/>
    <w:rsid w:val="5E934D76"/>
    <w:rsid w:val="5E936D66"/>
    <w:rsid w:val="5E93738F"/>
    <w:rsid w:val="5E943141"/>
    <w:rsid w:val="5E9476A6"/>
    <w:rsid w:val="5E9968FA"/>
    <w:rsid w:val="5E9A4E66"/>
    <w:rsid w:val="5E9A5DCA"/>
    <w:rsid w:val="5E9B530F"/>
    <w:rsid w:val="5E9B6080"/>
    <w:rsid w:val="5E9C37BA"/>
    <w:rsid w:val="5E9D641C"/>
    <w:rsid w:val="5E9E6A7C"/>
    <w:rsid w:val="5E9F7966"/>
    <w:rsid w:val="5EA0330A"/>
    <w:rsid w:val="5EA04F0C"/>
    <w:rsid w:val="5EA12AD6"/>
    <w:rsid w:val="5EA31F23"/>
    <w:rsid w:val="5EA356FB"/>
    <w:rsid w:val="5EA36BA8"/>
    <w:rsid w:val="5EA65F27"/>
    <w:rsid w:val="5EA748EF"/>
    <w:rsid w:val="5EA8647D"/>
    <w:rsid w:val="5EA9223E"/>
    <w:rsid w:val="5EA926BE"/>
    <w:rsid w:val="5EAA03C5"/>
    <w:rsid w:val="5EAA39D0"/>
    <w:rsid w:val="5EAA41ED"/>
    <w:rsid w:val="5EAB521F"/>
    <w:rsid w:val="5EAE26CD"/>
    <w:rsid w:val="5EAE2FCB"/>
    <w:rsid w:val="5EAF2990"/>
    <w:rsid w:val="5EB128AC"/>
    <w:rsid w:val="5EB1370D"/>
    <w:rsid w:val="5EB175AC"/>
    <w:rsid w:val="5EB22EF1"/>
    <w:rsid w:val="5EB302B3"/>
    <w:rsid w:val="5EB338E9"/>
    <w:rsid w:val="5EB42AF8"/>
    <w:rsid w:val="5EB47B1E"/>
    <w:rsid w:val="5EB560ED"/>
    <w:rsid w:val="5EB56D08"/>
    <w:rsid w:val="5EB630EC"/>
    <w:rsid w:val="5EB679A4"/>
    <w:rsid w:val="5EB70B4C"/>
    <w:rsid w:val="5EB720F6"/>
    <w:rsid w:val="5EB76CC2"/>
    <w:rsid w:val="5EB97C3D"/>
    <w:rsid w:val="5EBC1E08"/>
    <w:rsid w:val="5EBC37DE"/>
    <w:rsid w:val="5EBC3CFF"/>
    <w:rsid w:val="5EBE0462"/>
    <w:rsid w:val="5EBF3F2D"/>
    <w:rsid w:val="5EBF78E8"/>
    <w:rsid w:val="5EC00941"/>
    <w:rsid w:val="5EC00AA2"/>
    <w:rsid w:val="5EC03530"/>
    <w:rsid w:val="5EC240D2"/>
    <w:rsid w:val="5EC378DF"/>
    <w:rsid w:val="5EC37D3C"/>
    <w:rsid w:val="5EC52848"/>
    <w:rsid w:val="5EC64650"/>
    <w:rsid w:val="5EC668EB"/>
    <w:rsid w:val="5EC82427"/>
    <w:rsid w:val="5EC86AA6"/>
    <w:rsid w:val="5ECC0AFC"/>
    <w:rsid w:val="5ECC2148"/>
    <w:rsid w:val="5ECC3C8D"/>
    <w:rsid w:val="5ECE237C"/>
    <w:rsid w:val="5ECE45D6"/>
    <w:rsid w:val="5ECF4222"/>
    <w:rsid w:val="5ECF743E"/>
    <w:rsid w:val="5ED02053"/>
    <w:rsid w:val="5ED24753"/>
    <w:rsid w:val="5ED317E3"/>
    <w:rsid w:val="5ED4243B"/>
    <w:rsid w:val="5ED54B2C"/>
    <w:rsid w:val="5ED634BD"/>
    <w:rsid w:val="5ED63A63"/>
    <w:rsid w:val="5ED77BD9"/>
    <w:rsid w:val="5ED81C56"/>
    <w:rsid w:val="5ED85FAD"/>
    <w:rsid w:val="5ED878A5"/>
    <w:rsid w:val="5ED906D6"/>
    <w:rsid w:val="5ED918A1"/>
    <w:rsid w:val="5ED9561F"/>
    <w:rsid w:val="5EDA1F67"/>
    <w:rsid w:val="5EDA6CA8"/>
    <w:rsid w:val="5EDB013B"/>
    <w:rsid w:val="5EDC3348"/>
    <w:rsid w:val="5EDC37CF"/>
    <w:rsid w:val="5EDD12F1"/>
    <w:rsid w:val="5EDE5149"/>
    <w:rsid w:val="5EDF0ECB"/>
    <w:rsid w:val="5EDF3534"/>
    <w:rsid w:val="5EDF6340"/>
    <w:rsid w:val="5EDF713A"/>
    <w:rsid w:val="5EE0416B"/>
    <w:rsid w:val="5EE05AEC"/>
    <w:rsid w:val="5EE218CF"/>
    <w:rsid w:val="5EE225AB"/>
    <w:rsid w:val="5EE24F56"/>
    <w:rsid w:val="5EE503EF"/>
    <w:rsid w:val="5EE648E9"/>
    <w:rsid w:val="5EE6567D"/>
    <w:rsid w:val="5EE6793A"/>
    <w:rsid w:val="5EE71C62"/>
    <w:rsid w:val="5EE738FF"/>
    <w:rsid w:val="5EEA1870"/>
    <w:rsid w:val="5EEA6344"/>
    <w:rsid w:val="5EEB3B51"/>
    <w:rsid w:val="5EEB5181"/>
    <w:rsid w:val="5EEB6DAB"/>
    <w:rsid w:val="5EEC742E"/>
    <w:rsid w:val="5EEC7F16"/>
    <w:rsid w:val="5EEE13F8"/>
    <w:rsid w:val="5EEF42FA"/>
    <w:rsid w:val="5EEF5B42"/>
    <w:rsid w:val="5EF245FC"/>
    <w:rsid w:val="5EF2617E"/>
    <w:rsid w:val="5EF37AC3"/>
    <w:rsid w:val="5EF754EE"/>
    <w:rsid w:val="5EF84704"/>
    <w:rsid w:val="5EF86D7B"/>
    <w:rsid w:val="5EFA3685"/>
    <w:rsid w:val="5EFC3EF1"/>
    <w:rsid w:val="5EFC4899"/>
    <w:rsid w:val="5EFC5041"/>
    <w:rsid w:val="5EFD6970"/>
    <w:rsid w:val="5EFE269A"/>
    <w:rsid w:val="5EFE26D1"/>
    <w:rsid w:val="5EFE2806"/>
    <w:rsid w:val="5EFE4D45"/>
    <w:rsid w:val="5EFE74E8"/>
    <w:rsid w:val="5F00194C"/>
    <w:rsid w:val="5F0067F6"/>
    <w:rsid w:val="5F017B31"/>
    <w:rsid w:val="5F025834"/>
    <w:rsid w:val="5F027CB7"/>
    <w:rsid w:val="5F0328C9"/>
    <w:rsid w:val="5F045AD6"/>
    <w:rsid w:val="5F053A80"/>
    <w:rsid w:val="5F064162"/>
    <w:rsid w:val="5F07042B"/>
    <w:rsid w:val="5F084405"/>
    <w:rsid w:val="5F097AA1"/>
    <w:rsid w:val="5F0A4793"/>
    <w:rsid w:val="5F0C4007"/>
    <w:rsid w:val="5F0C7A08"/>
    <w:rsid w:val="5F0C7B35"/>
    <w:rsid w:val="5F0D5760"/>
    <w:rsid w:val="5F0D6E49"/>
    <w:rsid w:val="5F0F3B95"/>
    <w:rsid w:val="5F102BB8"/>
    <w:rsid w:val="5F110549"/>
    <w:rsid w:val="5F13363F"/>
    <w:rsid w:val="5F150C71"/>
    <w:rsid w:val="5F16063A"/>
    <w:rsid w:val="5F180EE0"/>
    <w:rsid w:val="5F1934B6"/>
    <w:rsid w:val="5F1950B1"/>
    <w:rsid w:val="5F196EF8"/>
    <w:rsid w:val="5F1A5094"/>
    <w:rsid w:val="5F1B2FB7"/>
    <w:rsid w:val="5F1B6372"/>
    <w:rsid w:val="5F1B6E31"/>
    <w:rsid w:val="5F1C77AA"/>
    <w:rsid w:val="5F1D0BC0"/>
    <w:rsid w:val="5F2012F1"/>
    <w:rsid w:val="5F20456A"/>
    <w:rsid w:val="5F22082B"/>
    <w:rsid w:val="5F2373F9"/>
    <w:rsid w:val="5F246392"/>
    <w:rsid w:val="5F257376"/>
    <w:rsid w:val="5F272B75"/>
    <w:rsid w:val="5F27486E"/>
    <w:rsid w:val="5F276F86"/>
    <w:rsid w:val="5F277498"/>
    <w:rsid w:val="5F2812C5"/>
    <w:rsid w:val="5F287C71"/>
    <w:rsid w:val="5F287FA4"/>
    <w:rsid w:val="5F2A102A"/>
    <w:rsid w:val="5F2A3903"/>
    <w:rsid w:val="5F2B2D85"/>
    <w:rsid w:val="5F2C7750"/>
    <w:rsid w:val="5F303819"/>
    <w:rsid w:val="5F3051EE"/>
    <w:rsid w:val="5F3060F9"/>
    <w:rsid w:val="5F3072F5"/>
    <w:rsid w:val="5F310D09"/>
    <w:rsid w:val="5F317670"/>
    <w:rsid w:val="5F33165D"/>
    <w:rsid w:val="5F34397D"/>
    <w:rsid w:val="5F352F8F"/>
    <w:rsid w:val="5F363167"/>
    <w:rsid w:val="5F3633F4"/>
    <w:rsid w:val="5F39125B"/>
    <w:rsid w:val="5F391724"/>
    <w:rsid w:val="5F392EA6"/>
    <w:rsid w:val="5F3961FB"/>
    <w:rsid w:val="5F3A55F2"/>
    <w:rsid w:val="5F3A77EF"/>
    <w:rsid w:val="5F3B36DD"/>
    <w:rsid w:val="5F3C3F22"/>
    <w:rsid w:val="5F3D37FE"/>
    <w:rsid w:val="5F3F1741"/>
    <w:rsid w:val="5F401EBD"/>
    <w:rsid w:val="5F402569"/>
    <w:rsid w:val="5F4044E3"/>
    <w:rsid w:val="5F405976"/>
    <w:rsid w:val="5F4223E4"/>
    <w:rsid w:val="5F425B99"/>
    <w:rsid w:val="5F4403AC"/>
    <w:rsid w:val="5F4461DF"/>
    <w:rsid w:val="5F461A33"/>
    <w:rsid w:val="5F464CF5"/>
    <w:rsid w:val="5F46696F"/>
    <w:rsid w:val="5F477366"/>
    <w:rsid w:val="5F493FAE"/>
    <w:rsid w:val="5F49543D"/>
    <w:rsid w:val="5F4A1681"/>
    <w:rsid w:val="5F4A6B21"/>
    <w:rsid w:val="5F4A7737"/>
    <w:rsid w:val="5F4B0B59"/>
    <w:rsid w:val="5F4B290C"/>
    <w:rsid w:val="5F4B7865"/>
    <w:rsid w:val="5F4C08BE"/>
    <w:rsid w:val="5F4E2680"/>
    <w:rsid w:val="5F4E6D6D"/>
    <w:rsid w:val="5F4F2887"/>
    <w:rsid w:val="5F4F55BC"/>
    <w:rsid w:val="5F513C19"/>
    <w:rsid w:val="5F516B5E"/>
    <w:rsid w:val="5F530A73"/>
    <w:rsid w:val="5F560CFC"/>
    <w:rsid w:val="5F561D0F"/>
    <w:rsid w:val="5F57330F"/>
    <w:rsid w:val="5F583F31"/>
    <w:rsid w:val="5F5844FF"/>
    <w:rsid w:val="5F5857BE"/>
    <w:rsid w:val="5F595E19"/>
    <w:rsid w:val="5F5A18AB"/>
    <w:rsid w:val="5F5B0B64"/>
    <w:rsid w:val="5F5C65C7"/>
    <w:rsid w:val="5F5D277C"/>
    <w:rsid w:val="5F5E1BE6"/>
    <w:rsid w:val="5F5F769F"/>
    <w:rsid w:val="5F602100"/>
    <w:rsid w:val="5F6078A0"/>
    <w:rsid w:val="5F615C8F"/>
    <w:rsid w:val="5F6237F0"/>
    <w:rsid w:val="5F63711D"/>
    <w:rsid w:val="5F645C86"/>
    <w:rsid w:val="5F6505D7"/>
    <w:rsid w:val="5F6544D2"/>
    <w:rsid w:val="5F6546DE"/>
    <w:rsid w:val="5F656AF9"/>
    <w:rsid w:val="5F663DB1"/>
    <w:rsid w:val="5F666C02"/>
    <w:rsid w:val="5F671821"/>
    <w:rsid w:val="5F677676"/>
    <w:rsid w:val="5F684F9C"/>
    <w:rsid w:val="5F6860C0"/>
    <w:rsid w:val="5F6944A9"/>
    <w:rsid w:val="5F6B3E73"/>
    <w:rsid w:val="5F6C7B9B"/>
    <w:rsid w:val="5F6D3002"/>
    <w:rsid w:val="5F6D69F7"/>
    <w:rsid w:val="5F6E5DB3"/>
    <w:rsid w:val="5F6E6085"/>
    <w:rsid w:val="5F6F054E"/>
    <w:rsid w:val="5F701361"/>
    <w:rsid w:val="5F725271"/>
    <w:rsid w:val="5F74041C"/>
    <w:rsid w:val="5F740E7A"/>
    <w:rsid w:val="5F744564"/>
    <w:rsid w:val="5F752745"/>
    <w:rsid w:val="5F756837"/>
    <w:rsid w:val="5F7632E0"/>
    <w:rsid w:val="5F7732E9"/>
    <w:rsid w:val="5F786F4B"/>
    <w:rsid w:val="5F790676"/>
    <w:rsid w:val="5F7C3BAB"/>
    <w:rsid w:val="5F7E1A3D"/>
    <w:rsid w:val="5F7E327F"/>
    <w:rsid w:val="5F7F58C6"/>
    <w:rsid w:val="5F8002D5"/>
    <w:rsid w:val="5F802327"/>
    <w:rsid w:val="5F802B05"/>
    <w:rsid w:val="5F803521"/>
    <w:rsid w:val="5F804FAE"/>
    <w:rsid w:val="5F805A18"/>
    <w:rsid w:val="5F823BE8"/>
    <w:rsid w:val="5F842B23"/>
    <w:rsid w:val="5F843B6F"/>
    <w:rsid w:val="5F8533DB"/>
    <w:rsid w:val="5F867B4C"/>
    <w:rsid w:val="5F8705D9"/>
    <w:rsid w:val="5F872B83"/>
    <w:rsid w:val="5F882D68"/>
    <w:rsid w:val="5F896A2B"/>
    <w:rsid w:val="5F8A2A4B"/>
    <w:rsid w:val="5F8A63B8"/>
    <w:rsid w:val="5F8B36A1"/>
    <w:rsid w:val="5F8C0F73"/>
    <w:rsid w:val="5F8C1366"/>
    <w:rsid w:val="5F8C3EE9"/>
    <w:rsid w:val="5F8D407A"/>
    <w:rsid w:val="5F8F5317"/>
    <w:rsid w:val="5F914771"/>
    <w:rsid w:val="5F933657"/>
    <w:rsid w:val="5F947A4A"/>
    <w:rsid w:val="5F9656B1"/>
    <w:rsid w:val="5F967C0B"/>
    <w:rsid w:val="5F97091D"/>
    <w:rsid w:val="5F9728EA"/>
    <w:rsid w:val="5F981061"/>
    <w:rsid w:val="5F984F06"/>
    <w:rsid w:val="5F9900E4"/>
    <w:rsid w:val="5F994EA3"/>
    <w:rsid w:val="5F99700E"/>
    <w:rsid w:val="5F9A5DCE"/>
    <w:rsid w:val="5F9B520A"/>
    <w:rsid w:val="5F9C5352"/>
    <w:rsid w:val="5F9E03AB"/>
    <w:rsid w:val="5F9E4489"/>
    <w:rsid w:val="5F9F47BD"/>
    <w:rsid w:val="5F9F54B9"/>
    <w:rsid w:val="5FA001B8"/>
    <w:rsid w:val="5FA02B7C"/>
    <w:rsid w:val="5FA03A68"/>
    <w:rsid w:val="5FA12ED8"/>
    <w:rsid w:val="5FA14CA0"/>
    <w:rsid w:val="5FA21C44"/>
    <w:rsid w:val="5FA230BD"/>
    <w:rsid w:val="5FA30552"/>
    <w:rsid w:val="5FA521F9"/>
    <w:rsid w:val="5FA543E4"/>
    <w:rsid w:val="5FA555E0"/>
    <w:rsid w:val="5FA6576F"/>
    <w:rsid w:val="5FA67869"/>
    <w:rsid w:val="5FA67D04"/>
    <w:rsid w:val="5FA85CEE"/>
    <w:rsid w:val="5FA90E25"/>
    <w:rsid w:val="5FAA0885"/>
    <w:rsid w:val="5FAC18F7"/>
    <w:rsid w:val="5FAC4E84"/>
    <w:rsid w:val="5FAC7A20"/>
    <w:rsid w:val="5FAD4CEB"/>
    <w:rsid w:val="5FAE66EE"/>
    <w:rsid w:val="5FAF6AA6"/>
    <w:rsid w:val="5FB006B4"/>
    <w:rsid w:val="5FB0645A"/>
    <w:rsid w:val="5FB111C1"/>
    <w:rsid w:val="5FB12D4A"/>
    <w:rsid w:val="5FB21BB9"/>
    <w:rsid w:val="5FB25BA3"/>
    <w:rsid w:val="5FB374A9"/>
    <w:rsid w:val="5FB40B90"/>
    <w:rsid w:val="5FB4473F"/>
    <w:rsid w:val="5FB727A5"/>
    <w:rsid w:val="5FB75A3D"/>
    <w:rsid w:val="5FB84C09"/>
    <w:rsid w:val="5FB92704"/>
    <w:rsid w:val="5FB9473F"/>
    <w:rsid w:val="5FB96E75"/>
    <w:rsid w:val="5FB97076"/>
    <w:rsid w:val="5FB977A6"/>
    <w:rsid w:val="5FBA01EF"/>
    <w:rsid w:val="5FBC2317"/>
    <w:rsid w:val="5FBD0299"/>
    <w:rsid w:val="5FBE1656"/>
    <w:rsid w:val="5FBE30E2"/>
    <w:rsid w:val="5FC024E0"/>
    <w:rsid w:val="5FC108AD"/>
    <w:rsid w:val="5FC162FC"/>
    <w:rsid w:val="5FC17F53"/>
    <w:rsid w:val="5FC2074E"/>
    <w:rsid w:val="5FC2156D"/>
    <w:rsid w:val="5FC215ED"/>
    <w:rsid w:val="5FC24B4A"/>
    <w:rsid w:val="5FC362B5"/>
    <w:rsid w:val="5FC433FE"/>
    <w:rsid w:val="5FC479B8"/>
    <w:rsid w:val="5FC5179A"/>
    <w:rsid w:val="5FC53B0B"/>
    <w:rsid w:val="5FC701AE"/>
    <w:rsid w:val="5FC755AF"/>
    <w:rsid w:val="5FC8325F"/>
    <w:rsid w:val="5FC84E99"/>
    <w:rsid w:val="5FC97192"/>
    <w:rsid w:val="5FCC042B"/>
    <w:rsid w:val="5FCC306A"/>
    <w:rsid w:val="5FCC4110"/>
    <w:rsid w:val="5FCD3891"/>
    <w:rsid w:val="5FCE253C"/>
    <w:rsid w:val="5FCE7173"/>
    <w:rsid w:val="5FD01923"/>
    <w:rsid w:val="5FD107D6"/>
    <w:rsid w:val="5FD13BCE"/>
    <w:rsid w:val="5FD172DB"/>
    <w:rsid w:val="5FD1731D"/>
    <w:rsid w:val="5FD243C0"/>
    <w:rsid w:val="5FD24F5A"/>
    <w:rsid w:val="5FD45808"/>
    <w:rsid w:val="5FD50106"/>
    <w:rsid w:val="5FD53544"/>
    <w:rsid w:val="5FD55711"/>
    <w:rsid w:val="5FD565AE"/>
    <w:rsid w:val="5FD66552"/>
    <w:rsid w:val="5FD66A74"/>
    <w:rsid w:val="5FD67BA6"/>
    <w:rsid w:val="5FD9312A"/>
    <w:rsid w:val="5FDA1207"/>
    <w:rsid w:val="5FDA2790"/>
    <w:rsid w:val="5FDB235B"/>
    <w:rsid w:val="5FDB2C6A"/>
    <w:rsid w:val="5FDD2384"/>
    <w:rsid w:val="5FDD6ADA"/>
    <w:rsid w:val="5FDE77EF"/>
    <w:rsid w:val="5FDF7793"/>
    <w:rsid w:val="5FE124AA"/>
    <w:rsid w:val="5FE25323"/>
    <w:rsid w:val="5FE313CC"/>
    <w:rsid w:val="5FE36F01"/>
    <w:rsid w:val="5FE4378E"/>
    <w:rsid w:val="5FE451E8"/>
    <w:rsid w:val="5FE4722F"/>
    <w:rsid w:val="5FE51D20"/>
    <w:rsid w:val="5FE66A38"/>
    <w:rsid w:val="5FE8048F"/>
    <w:rsid w:val="5FE80F3B"/>
    <w:rsid w:val="5FE95B08"/>
    <w:rsid w:val="5FE9618E"/>
    <w:rsid w:val="5FEC4281"/>
    <w:rsid w:val="5FEC514B"/>
    <w:rsid w:val="5FEE120C"/>
    <w:rsid w:val="5FEE286D"/>
    <w:rsid w:val="5FEE351D"/>
    <w:rsid w:val="5FF01CF9"/>
    <w:rsid w:val="5FF05644"/>
    <w:rsid w:val="5FF12BCB"/>
    <w:rsid w:val="5FF136D7"/>
    <w:rsid w:val="5FF178DD"/>
    <w:rsid w:val="5FF22067"/>
    <w:rsid w:val="5FF23F71"/>
    <w:rsid w:val="5FF35DDF"/>
    <w:rsid w:val="5FF4033C"/>
    <w:rsid w:val="5FF45980"/>
    <w:rsid w:val="5FF54159"/>
    <w:rsid w:val="5FF54477"/>
    <w:rsid w:val="5FF75A66"/>
    <w:rsid w:val="5FF75BAD"/>
    <w:rsid w:val="5FFA3891"/>
    <w:rsid w:val="5FFA6B15"/>
    <w:rsid w:val="5FFD14B9"/>
    <w:rsid w:val="5FFD6958"/>
    <w:rsid w:val="5FFE34A3"/>
    <w:rsid w:val="5FFF0730"/>
    <w:rsid w:val="5FFF1BBB"/>
    <w:rsid w:val="5FFF5C0F"/>
    <w:rsid w:val="6001717D"/>
    <w:rsid w:val="600173B2"/>
    <w:rsid w:val="600179D5"/>
    <w:rsid w:val="600244BA"/>
    <w:rsid w:val="60031949"/>
    <w:rsid w:val="60032E09"/>
    <w:rsid w:val="600369BF"/>
    <w:rsid w:val="600414A1"/>
    <w:rsid w:val="600449E3"/>
    <w:rsid w:val="6005097E"/>
    <w:rsid w:val="60051E69"/>
    <w:rsid w:val="6005796C"/>
    <w:rsid w:val="600606AD"/>
    <w:rsid w:val="600653A4"/>
    <w:rsid w:val="60067000"/>
    <w:rsid w:val="60072F05"/>
    <w:rsid w:val="60087DEE"/>
    <w:rsid w:val="60090AB7"/>
    <w:rsid w:val="60097D32"/>
    <w:rsid w:val="600B0362"/>
    <w:rsid w:val="600B2C40"/>
    <w:rsid w:val="600B63ED"/>
    <w:rsid w:val="600C6AA6"/>
    <w:rsid w:val="600D3316"/>
    <w:rsid w:val="600D75FC"/>
    <w:rsid w:val="600F007D"/>
    <w:rsid w:val="600F414C"/>
    <w:rsid w:val="600F5729"/>
    <w:rsid w:val="6010353E"/>
    <w:rsid w:val="60106503"/>
    <w:rsid w:val="60113A2C"/>
    <w:rsid w:val="601321BC"/>
    <w:rsid w:val="60133C8A"/>
    <w:rsid w:val="6013620C"/>
    <w:rsid w:val="60140218"/>
    <w:rsid w:val="6014705C"/>
    <w:rsid w:val="60147C7A"/>
    <w:rsid w:val="60157804"/>
    <w:rsid w:val="60161769"/>
    <w:rsid w:val="6016387F"/>
    <w:rsid w:val="60176AE7"/>
    <w:rsid w:val="60183E08"/>
    <w:rsid w:val="60190475"/>
    <w:rsid w:val="601941AF"/>
    <w:rsid w:val="601B085C"/>
    <w:rsid w:val="601B2672"/>
    <w:rsid w:val="601F7D4A"/>
    <w:rsid w:val="60210183"/>
    <w:rsid w:val="60213B7E"/>
    <w:rsid w:val="6023367F"/>
    <w:rsid w:val="60250125"/>
    <w:rsid w:val="60260E84"/>
    <w:rsid w:val="602A2763"/>
    <w:rsid w:val="602C24DF"/>
    <w:rsid w:val="602C357A"/>
    <w:rsid w:val="602D5799"/>
    <w:rsid w:val="602F13D2"/>
    <w:rsid w:val="602F7D87"/>
    <w:rsid w:val="602F7F3A"/>
    <w:rsid w:val="60302148"/>
    <w:rsid w:val="603023D7"/>
    <w:rsid w:val="60307DAA"/>
    <w:rsid w:val="60311D4A"/>
    <w:rsid w:val="60314B4B"/>
    <w:rsid w:val="60321F03"/>
    <w:rsid w:val="60322E4E"/>
    <w:rsid w:val="60333F32"/>
    <w:rsid w:val="60337555"/>
    <w:rsid w:val="60345122"/>
    <w:rsid w:val="60346A43"/>
    <w:rsid w:val="60355468"/>
    <w:rsid w:val="60375A97"/>
    <w:rsid w:val="6038098E"/>
    <w:rsid w:val="60380F7C"/>
    <w:rsid w:val="60394C7A"/>
    <w:rsid w:val="60397527"/>
    <w:rsid w:val="603A10DF"/>
    <w:rsid w:val="603A3706"/>
    <w:rsid w:val="603B6E51"/>
    <w:rsid w:val="603B7835"/>
    <w:rsid w:val="603D591D"/>
    <w:rsid w:val="603D67F1"/>
    <w:rsid w:val="603E0B25"/>
    <w:rsid w:val="603E2828"/>
    <w:rsid w:val="603F3961"/>
    <w:rsid w:val="6040038E"/>
    <w:rsid w:val="6040456F"/>
    <w:rsid w:val="60406546"/>
    <w:rsid w:val="60411888"/>
    <w:rsid w:val="6042180D"/>
    <w:rsid w:val="60432730"/>
    <w:rsid w:val="60434653"/>
    <w:rsid w:val="60455A7C"/>
    <w:rsid w:val="6046129A"/>
    <w:rsid w:val="60463C0F"/>
    <w:rsid w:val="6047108F"/>
    <w:rsid w:val="60474959"/>
    <w:rsid w:val="60483C0B"/>
    <w:rsid w:val="604A60A3"/>
    <w:rsid w:val="604C4332"/>
    <w:rsid w:val="604D695F"/>
    <w:rsid w:val="604E3BFC"/>
    <w:rsid w:val="604E3E86"/>
    <w:rsid w:val="604E5452"/>
    <w:rsid w:val="604F0B55"/>
    <w:rsid w:val="605064FE"/>
    <w:rsid w:val="60506CF3"/>
    <w:rsid w:val="605155DC"/>
    <w:rsid w:val="60517FF3"/>
    <w:rsid w:val="605219C1"/>
    <w:rsid w:val="6052345F"/>
    <w:rsid w:val="605254FB"/>
    <w:rsid w:val="60530478"/>
    <w:rsid w:val="605331CD"/>
    <w:rsid w:val="605433A4"/>
    <w:rsid w:val="60574926"/>
    <w:rsid w:val="605768B4"/>
    <w:rsid w:val="605774E9"/>
    <w:rsid w:val="60584181"/>
    <w:rsid w:val="605C176F"/>
    <w:rsid w:val="605E0616"/>
    <w:rsid w:val="605E2BCA"/>
    <w:rsid w:val="606168CD"/>
    <w:rsid w:val="60617F89"/>
    <w:rsid w:val="60620488"/>
    <w:rsid w:val="6062181C"/>
    <w:rsid w:val="60625A12"/>
    <w:rsid w:val="6063027A"/>
    <w:rsid w:val="60634CF6"/>
    <w:rsid w:val="606359FA"/>
    <w:rsid w:val="60636EA8"/>
    <w:rsid w:val="60637626"/>
    <w:rsid w:val="60641A1B"/>
    <w:rsid w:val="60642D4C"/>
    <w:rsid w:val="60645710"/>
    <w:rsid w:val="6065191E"/>
    <w:rsid w:val="60661152"/>
    <w:rsid w:val="60677783"/>
    <w:rsid w:val="606806E2"/>
    <w:rsid w:val="6068485E"/>
    <w:rsid w:val="606958D0"/>
    <w:rsid w:val="606A367F"/>
    <w:rsid w:val="606A5E45"/>
    <w:rsid w:val="606A6D6E"/>
    <w:rsid w:val="606B2B24"/>
    <w:rsid w:val="606B3FD7"/>
    <w:rsid w:val="606F1142"/>
    <w:rsid w:val="606F78BD"/>
    <w:rsid w:val="60702764"/>
    <w:rsid w:val="60703D3C"/>
    <w:rsid w:val="6071575F"/>
    <w:rsid w:val="6072272C"/>
    <w:rsid w:val="60733D43"/>
    <w:rsid w:val="6074461C"/>
    <w:rsid w:val="607470E4"/>
    <w:rsid w:val="6075041F"/>
    <w:rsid w:val="607740F1"/>
    <w:rsid w:val="607805B6"/>
    <w:rsid w:val="607844A5"/>
    <w:rsid w:val="60795759"/>
    <w:rsid w:val="607A466F"/>
    <w:rsid w:val="607C39B8"/>
    <w:rsid w:val="607E1D2C"/>
    <w:rsid w:val="607F063F"/>
    <w:rsid w:val="607F0FF3"/>
    <w:rsid w:val="607F5ABE"/>
    <w:rsid w:val="60822120"/>
    <w:rsid w:val="60823526"/>
    <w:rsid w:val="608311DE"/>
    <w:rsid w:val="60843B9F"/>
    <w:rsid w:val="60843EEC"/>
    <w:rsid w:val="608527F4"/>
    <w:rsid w:val="60856DE1"/>
    <w:rsid w:val="60865A7D"/>
    <w:rsid w:val="60876BF2"/>
    <w:rsid w:val="608C264B"/>
    <w:rsid w:val="608D2A33"/>
    <w:rsid w:val="608F15CE"/>
    <w:rsid w:val="608F2E0D"/>
    <w:rsid w:val="60900ED3"/>
    <w:rsid w:val="609278EC"/>
    <w:rsid w:val="6093128C"/>
    <w:rsid w:val="60937525"/>
    <w:rsid w:val="60944BE5"/>
    <w:rsid w:val="60944C08"/>
    <w:rsid w:val="609454A4"/>
    <w:rsid w:val="609550A5"/>
    <w:rsid w:val="60955411"/>
    <w:rsid w:val="60970F0C"/>
    <w:rsid w:val="6098014A"/>
    <w:rsid w:val="60985B32"/>
    <w:rsid w:val="609A11BA"/>
    <w:rsid w:val="609C037C"/>
    <w:rsid w:val="609C34CB"/>
    <w:rsid w:val="609D1C1E"/>
    <w:rsid w:val="609F40C1"/>
    <w:rsid w:val="60A01549"/>
    <w:rsid w:val="60A01A04"/>
    <w:rsid w:val="60A03484"/>
    <w:rsid w:val="60A2040C"/>
    <w:rsid w:val="60A22EBD"/>
    <w:rsid w:val="60A517A4"/>
    <w:rsid w:val="60A74370"/>
    <w:rsid w:val="60A83738"/>
    <w:rsid w:val="60A923EE"/>
    <w:rsid w:val="60A93456"/>
    <w:rsid w:val="60AA1773"/>
    <w:rsid w:val="60AA7196"/>
    <w:rsid w:val="60AB409D"/>
    <w:rsid w:val="60AC13BC"/>
    <w:rsid w:val="60AC6A55"/>
    <w:rsid w:val="60AD1801"/>
    <w:rsid w:val="60AE08B0"/>
    <w:rsid w:val="60AE6181"/>
    <w:rsid w:val="60B0291C"/>
    <w:rsid w:val="60B11880"/>
    <w:rsid w:val="60B12CF8"/>
    <w:rsid w:val="60B2278E"/>
    <w:rsid w:val="60B32694"/>
    <w:rsid w:val="60B40013"/>
    <w:rsid w:val="60B404A7"/>
    <w:rsid w:val="60B43334"/>
    <w:rsid w:val="60B57EAC"/>
    <w:rsid w:val="60B63BBD"/>
    <w:rsid w:val="60B64797"/>
    <w:rsid w:val="60BA543D"/>
    <w:rsid w:val="60BA61DC"/>
    <w:rsid w:val="60BB6B4E"/>
    <w:rsid w:val="60BC0803"/>
    <w:rsid w:val="60BC34CE"/>
    <w:rsid w:val="60BC6053"/>
    <w:rsid w:val="60BE1BAA"/>
    <w:rsid w:val="60BE632E"/>
    <w:rsid w:val="60BF10CE"/>
    <w:rsid w:val="60C0312D"/>
    <w:rsid w:val="60C05DAB"/>
    <w:rsid w:val="60C1085B"/>
    <w:rsid w:val="60C164BF"/>
    <w:rsid w:val="60C35FC2"/>
    <w:rsid w:val="60C42F2C"/>
    <w:rsid w:val="60C458B4"/>
    <w:rsid w:val="60C671A8"/>
    <w:rsid w:val="60C71A6C"/>
    <w:rsid w:val="60C7390F"/>
    <w:rsid w:val="60C74117"/>
    <w:rsid w:val="60C8212A"/>
    <w:rsid w:val="60C87182"/>
    <w:rsid w:val="60C9493D"/>
    <w:rsid w:val="60CA3177"/>
    <w:rsid w:val="60CB15B9"/>
    <w:rsid w:val="60CB22F7"/>
    <w:rsid w:val="60CB4285"/>
    <w:rsid w:val="60CC0DC8"/>
    <w:rsid w:val="60CC2C06"/>
    <w:rsid w:val="60CC4B28"/>
    <w:rsid w:val="60CC530E"/>
    <w:rsid w:val="60CD02A1"/>
    <w:rsid w:val="60CD0ED9"/>
    <w:rsid w:val="60CE7658"/>
    <w:rsid w:val="60CF30DA"/>
    <w:rsid w:val="60CF63C3"/>
    <w:rsid w:val="60D11355"/>
    <w:rsid w:val="60D12196"/>
    <w:rsid w:val="60D21AB0"/>
    <w:rsid w:val="60D22B9C"/>
    <w:rsid w:val="60D22F92"/>
    <w:rsid w:val="60D23DDB"/>
    <w:rsid w:val="60D337A7"/>
    <w:rsid w:val="60D33AF3"/>
    <w:rsid w:val="60D43111"/>
    <w:rsid w:val="60D53640"/>
    <w:rsid w:val="60D53CA4"/>
    <w:rsid w:val="60D72CFC"/>
    <w:rsid w:val="60D73963"/>
    <w:rsid w:val="60D82D85"/>
    <w:rsid w:val="60D90AC9"/>
    <w:rsid w:val="60D95479"/>
    <w:rsid w:val="60DA17E5"/>
    <w:rsid w:val="60DA5E73"/>
    <w:rsid w:val="60DB047F"/>
    <w:rsid w:val="60DB2255"/>
    <w:rsid w:val="60DB6359"/>
    <w:rsid w:val="60DD005B"/>
    <w:rsid w:val="60DD1ECF"/>
    <w:rsid w:val="60DD6B08"/>
    <w:rsid w:val="60DE4DD6"/>
    <w:rsid w:val="60DE5BE2"/>
    <w:rsid w:val="60DF216F"/>
    <w:rsid w:val="60DF6211"/>
    <w:rsid w:val="60E20D68"/>
    <w:rsid w:val="60E25F89"/>
    <w:rsid w:val="60E32DBE"/>
    <w:rsid w:val="60E34463"/>
    <w:rsid w:val="60E47FCA"/>
    <w:rsid w:val="60E5308F"/>
    <w:rsid w:val="60E63163"/>
    <w:rsid w:val="60E66129"/>
    <w:rsid w:val="60E73D15"/>
    <w:rsid w:val="60EA01F8"/>
    <w:rsid w:val="60EA4649"/>
    <w:rsid w:val="60EB51E5"/>
    <w:rsid w:val="60EC2186"/>
    <w:rsid w:val="60EC2869"/>
    <w:rsid w:val="60EC4011"/>
    <w:rsid w:val="60EC60AC"/>
    <w:rsid w:val="60EC6554"/>
    <w:rsid w:val="60ED2C00"/>
    <w:rsid w:val="60EF1779"/>
    <w:rsid w:val="60F1556A"/>
    <w:rsid w:val="60F16652"/>
    <w:rsid w:val="60F172C3"/>
    <w:rsid w:val="60F247D4"/>
    <w:rsid w:val="60F349B3"/>
    <w:rsid w:val="60F50E90"/>
    <w:rsid w:val="60F5752A"/>
    <w:rsid w:val="60F70B48"/>
    <w:rsid w:val="60F713AF"/>
    <w:rsid w:val="60F71AE2"/>
    <w:rsid w:val="60F7214D"/>
    <w:rsid w:val="60F73965"/>
    <w:rsid w:val="60F7678C"/>
    <w:rsid w:val="60F80738"/>
    <w:rsid w:val="60F90A73"/>
    <w:rsid w:val="60F932E7"/>
    <w:rsid w:val="60F93F80"/>
    <w:rsid w:val="60FA30FD"/>
    <w:rsid w:val="60FB3E99"/>
    <w:rsid w:val="60FB3FFA"/>
    <w:rsid w:val="60FC4432"/>
    <w:rsid w:val="60FC45F0"/>
    <w:rsid w:val="60FC54C7"/>
    <w:rsid w:val="60FC60AD"/>
    <w:rsid w:val="60FD269C"/>
    <w:rsid w:val="60FD3EDE"/>
    <w:rsid w:val="60FD5E1F"/>
    <w:rsid w:val="60FE2956"/>
    <w:rsid w:val="60FE29E3"/>
    <w:rsid w:val="60FE4E83"/>
    <w:rsid w:val="60FE50FB"/>
    <w:rsid w:val="60FE6011"/>
    <w:rsid w:val="60FF09CC"/>
    <w:rsid w:val="6103114B"/>
    <w:rsid w:val="61033803"/>
    <w:rsid w:val="61035ABC"/>
    <w:rsid w:val="61051A99"/>
    <w:rsid w:val="61053433"/>
    <w:rsid w:val="610626BF"/>
    <w:rsid w:val="61072570"/>
    <w:rsid w:val="6108502D"/>
    <w:rsid w:val="61090113"/>
    <w:rsid w:val="61090CF6"/>
    <w:rsid w:val="610D29FE"/>
    <w:rsid w:val="610D5C63"/>
    <w:rsid w:val="610F0693"/>
    <w:rsid w:val="610F5672"/>
    <w:rsid w:val="611034E2"/>
    <w:rsid w:val="6111622D"/>
    <w:rsid w:val="61131AFD"/>
    <w:rsid w:val="61133D48"/>
    <w:rsid w:val="61134546"/>
    <w:rsid w:val="6114145F"/>
    <w:rsid w:val="61150675"/>
    <w:rsid w:val="6115212E"/>
    <w:rsid w:val="61164091"/>
    <w:rsid w:val="61166A7B"/>
    <w:rsid w:val="6116705D"/>
    <w:rsid w:val="61167C7F"/>
    <w:rsid w:val="61171771"/>
    <w:rsid w:val="6119295C"/>
    <w:rsid w:val="61194048"/>
    <w:rsid w:val="611B0B7A"/>
    <w:rsid w:val="611C418C"/>
    <w:rsid w:val="611C4DC6"/>
    <w:rsid w:val="611D1023"/>
    <w:rsid w:val="611D69C9"/>
    <w:rsid w:val="611D6E21"/>
    <w:rsid w:val="611E1E99"/>
    <w:rsid w:val="611F367B"/>
    <w:rsid w:val="61227974"/>
    <w:rsid w:val="61236B68"/>
    <w:rsid w:val="612374E6"/>
    <w:rsid w:val="61256A93"/>
    <w:rsid w:val="6126205E"/>
    <w:rsid w:val="61264E33"/>
    <w:rsid w:val="61266343"/>
    <w:rsid w:val="6127407D"/>
    <w:rsid w:val="6127623E"/>
    <w:rsid w:val="612815E4"/>
    <w:rsid w:val="61285CF0"/>
    <w:rsid w:val="612A1D5C"/>
    <w:rsid w:val="612B0080"/>
    <w:rsid w:val="612E0C10"/>
    <w:rsid w:val="612E2159"/>
    <w:rsid w:val="612E5809"/>
    <w:rsid w:val="612F0F2F"/>
    <w:rsid w:val="612F5E1F"/>
    <w:rsid w:val="613100DF"/>
    <w:rsid w:val="61310E5A"/>
    <w:rsid w:val="61326306"/>
    <w:rsid w:val="61333931"/>
    <w:rsid w:val="613354AF"/>
    <w:rsid w:val="61335E61"/>
    <w:rsid w:val="61336A36"/>
    <w:rsid w:val="6133771A"/>
    <w:rsid w:val="6135756F"/>
    <w:rsid w:val="6137656D"/>
    <w:rsid w:val="613A2FD6"/>
    <w:rsid w:val="613B2656"/>
    <w:rsid w:val="613C02F1"/>
    <w:rsid w:val="613D0967"/>
    <w:rsid w:val="614117A2"/>
    <w:rsid w:val="614202D6"/>
    <w:rsid w:val="614317E9"/>
    <w:rsid w:val="614411AF"/>
    <w:rsid w:val="61451335"/>
    <w:rsid w:val="61451F99"/>
    <w:rsid w:val="61457680"/>
    <w:rsid w:val="61466693"/>
    <w:rsid w:val="6146684D"/>
    <w:rsid w:val="61491C08"/>
    <w:rsid w:val="61491C26"/>
    <w:rsid w:val="614A7EA9"/>
    <w:rsid w:val="614B0D63"/>
    <w:rsid w:val="614C4DB4"/>
    <w:rsid w:val="614C580C"/>
    <w:rsid w:val="614C6D95"/>
    <w:rsid w:val="614C7425"/>
    <w:rsid w:val="614D1A13"/>
    <w:rsid w:val="614D1B0B"/>
    <w:rsid w:val="614D610F"/>
    <w:rsid w:val="61514000"/>
    <w:rsid w:val="615247D4"/>
    <w:rsid w:val="61532967"/>
    <w:rsid w:val="6155631C"/>
    <w:rsid w:val="61557238"/>
    <w:rsid w:val="61560186"/>
    <w:rsid w:val="61562A06"/>
    <w:rsid w:val="61590B79"/>
    <w:rsid w:val="61595396"/>
    <w:rsid w:val="615C5D00"/>
    <w:rsid w:val="615C5F2B"/>
    <w:rsid w:val="615D0AEA"/>
    <w:rsid w:val="615E37C4"/>
    <w:rsid w:val="6160460F"/>
    <w:rsid w:val="6161318F"/>
    <w:rsid w:val="61630624"/>
    <w:rsid w:val="61664037"/>
    <w:rsid w:val="616702FC"/>
    <w:rsid w:val="616721C8"/>
    <w:rsid w:val="61685167"/>
    <w:rsid w:val="61686518"/>
    <w:rsid w:val="61697064"/>
    <w:rsid w:val="616A7D65"/>
    <w:rsid w:val="616B6E88"/>
    <w:rsid w:val="616C3374"/>
    <w:rsid w:val="616C39B8"/>
    <w:rsid w:val="616D75F6"/>
    <w:rsid w:val="616F4407"/>
    <w:rsid w:val="61700201"/>
    <w:rsid w:val="61724037"/>
    <w:rsid w:val="61726752"/>
    <w:rsid w:val="61746930"/>
    <w:rsid w:val="617613E2"/>
    <w:rsid w:val="617702FE"/>
    <w:rsid w:val="617728BD"/>
    <w:rsid w:val="61775C6A"/>
    <w:rsid w:val="6178449F"/>
    <w:rsid w:val="617A1B4A"/>
    <w:rsid w:val="617B7CDD"/>
    <w:rsid w:val="617C5EE3"/>
    <w:rsid w:val="617D2801"/>
    <w:rsid w:val="617D40B5"/>
    <w:rsid w:val="617D7309"/>
    <w:rsid w:val="617F59E2"/>
    <w:rsid w:val="617F77AA"/>
    <w:rsid w:val="617F7EF5"/>
    <w:rsid w:val="618120DE"/>
    <w:rsid w:val="61812791"/>
    <w:rsid w:val="61844738"/>
    <w:rsid w:val="61847830"/>
    <w:rsid w:val="61855A3C"/>
    <w:rsid w:val="61873734"/>
    <w:rsid w:val="61873F39"/>
    <w:rsid w:val="6187467A"/>
    <w:rsid w:val="61875A9A"/>
    <w:rsid w:val="618868BE"/>
    <w:rsid w:val="618B1FF5"/>
    <w:rsid w:val="618C3081"/>
    <w:rsid w:val="618E32EA"/>
    <w:rsid w:val="618E3527"/>
    <w:rsid w:val="618E52B7"/>
    <w:rsid w:val="618E590D"/>
    <w:rsid w:val="618F75DA"/>
    <w:rsid w:val="6190536B"/>
    <w:rsid w:val="619229C6"/>
    <w:rsid w:val="61924372"/>
    <w:rsid w:val="619275A2"/>
    <w:rsid w:val="619431C5"/>
    <w:rsid w:val="61953B84"/>
    <w:rsid w:val="61963E12"/>
    <w:rsid w:val="6196649F"/>
    <w:rsid w:val="619670E9"/>
    <w:rsid w:val="61973D1A"/>
    <w:rsid w:val="61981A78"/>
    <w:rsid w:val="619877EA"/>
    <w:rsid w:val="619B066B"/>
    <w:rsid w:val="619B2741"/>
    <w:rsid w:val="619E7488"/>
    <w:rsid w:val="619F4771"/>
    <w:rsid w:val="61A03468"/>
    <w:rsid w:val="61A12E26"/>
    <w:rsid w:val="61A13928"/>
    <w:rsid w:val="61A17E91"/>
    <w:rsid w:val="61A22922"/>
    <w:rsid w:val="61A32AB2"/>
    <w:rsid w:val="61A338AE"/>
    <w:rsid w:val="61A50C32"/>
    <w:rsid w:val="61A52D8F"/>
    <w:rsid w:val="61A63972"/>
    <w:rsid w:val="61A648D9"/>
    <w:rsid w:val="61A667BA"/>
    <w:rsid w:val="61A72EF0"/>
    <w:rsid w:val="61A874E7"/>
    <w:rsid w:val="61A93C64"/>
    <w:rsid w:val="61A97460"/>
    <w:rsid w:val="61AC76BE"/>
    <w:rsid w:val="61AD17F4"/>
    <w:rsid w:val="61AD626A"/>
    <w:rsid w:val="61AE16DB"/>
    <w:rsid w:val="61AE37C7"/>
    <w:rsid w:val="61AE7095"/>
    <w:rsid w:val="61AF35A9"/>
    <w:rsid w:val="61B0693B"/>
    <w:rsid w:val="61B1682F"/>
    <w:rsid w:val="61B56D9E"/>
    <w:rsid w:val="61B66DE1"/>
    <w:rsid w:val="61B70F3E"/>
    <w:rsid w:val="61B777C6"/>
    <w:rsid w:val="61B85DB5"/>
    <w:rsid w:val="61B93437"/>
    <w:rsid w:val="61B9359A"/>
    <w:rsid w:val="61B942F9"/>
    <w:rsid w:val="61BB1970"/>
    <w:rsid w:val="61BB544A"/>
    <w:rsid w:val="61BB588D"/>
    <w:rsid w:val="61BB6ACA"/>
    <w:rsid w:val="61BD0309"/>
    <w:rsid w:val="61BD50C7"/>
    <w:rsid w:val="61BE1164"/>
    <w:rsid w:val="61BE19D0"/>
    <w:rsid w:val="61BF5E92"/>
    <w:rsid w:val="61BF7C74"/>
    <w:rsid w:val="61C110AD"/>
    <w:rsid w:val="61C2116C"/>
    <w:rsid w:val="61C30D13"/>
    <w:rsid w:val="61C31488"/>
    <w:rsid w:val="61C335D5"/>
    <w:rsid w:val="61C45520"/>
    <w:rsid w:val="61C53F04"/>
    <w:rsid w:val="61C764FE"/>
    <w:rsid w:val="61C80063"/>
    <w:rsid w:val="61C94576"/>
    <w:rsid w:val="61C97557"/>
    <w:rsid w:val="61C975C8"/>
    <w:rsid w:val="61CB6111"/>
    <w:rsid w:val="61CC4558"/>
    <w:rsid w:val="61CC6E7F"/>
    <w:rsid w:val="61CD2BAD"/>
    <w:rsid w:val="61CD477E"/>
    <w:rsid w:val="61CE6E47"/>
    <w:rsid w:val="61D05C26"/>
    <w:rsid w:val="61D13B3E"/>
    <w:rsid w:val="61D27190"/>
    <w:rsid w:val="61D31157"/>
    <w:rsid w:val="61D40F38"/>
    <w:rsid w:val="61D52708"/>
    <w:rsid w:val="61D54C5A"/>
    <w:rsid w:val="61D56EC0"/>
    <w:rsid w:val="61D612BF"/>
    <w:rsid w:val="61D67CA7"/>
    <w:rsid w:val="61D73E02"/>
    <w:rsid w:val="61D764AC"/>
    <w:rsid w:val="61D85B63"/>
    <w:rsid w:val="61D9228B"/>
    <w:rsid w:val="61DA7ABA"/>
    <w:rsid w:val="61DB07C5"/>
    <w:rsid w:val="61DB1E4A"/>
    <w:rsid w:val="61DB2B53"/>
    <w:rsid w:val="61DD2490"/>
    <w:rsid w:val="61DD5231"/>
    <w:rsid w:val="61DD5326"/>
    <w:rsid w:val="61DF25B5"/>
    <w:rsid w:val="61E057D8"/>
    <w:rsid w:val="61E1500D"/>
    <w:rsid w:val="61E27CC1"/>
    <w:rsid w:val="61E343A3"/>
    <w:rsid w:val="61E604BF"/>
    <w:rsid w:val="61E60737"/>
    <w:rsid w:val="61E63C00"/>
    <w:rsid w:val="61E65373"/>
    <w:rsid w:val="61E74D37"/>
    <w:rsid w:val="61E84297"/>
    <w:rsid w:val="61E879CB"/>
    <w:rsid w:val="61EA0CA8"/>
    <w:rsid w:val="61EA51FC"/>
    <w:rsid w:val="61EA7783"/>
    <w:rsid w:val="61EB3F77"/>
    <w:rsid w:val="61EC5C11"/>
    <w:rsid w:val="61ED1966"/>
    <w:rsid w:val="61ED76BA"/>
    <w:rsid w:val="61ED77A5"/>
    <w:rsid w:val="61EE7206"/>
    <w:rsid w:val="61EE7C58"/>
    <w:rsid w:val="61F1004C"/>
    <w:rsid w:val="61F10D8E"/>
    <w:rsid w:val="61F16736"/>
    <w:rsid w:val="61F16A2A"/>
    <w:rsid w:val="61F16FD2"/>
    <w:rsid w:val="61F314F7"/>
    <w:rsid w:val="61F32A38"/>
    <w:rsid w:val="61F52633"/>
    <w:rsid w:val="61F559FC"/>
    <w:rsid w:val="61F60042"/>
    <w:rsid w:val="61F6568A"/>
    <w:rsid w:val="61F71B55"/>
    <w:rsid w:val="61F81391"/>
    <w:rsid w:val="61F81D23"/>
    <w:rsid w:val="61F82CF8"/>
    <w:rsid w:val="61F87CA6"/>
    <w:rsid w:val="61F92B4B"/>
    <w:rsid w:val="61F9425E"/>
    <w:rsid w:val="61FA4784"/>
    <w:rsid w:val="61FB2E06"/>
    <w:rsid w:val="61FC06F3"/>
    <w:rsid w:val="61FC0F2B"/>
    <w:rsid w:val="61FC6BC4"/>
    <w:rsid w:val="61FC6EC0"/>
    <w:rsid w:val="61FC7A49"/>
    <w:rsid w:val="61FE3B07"/>
    <w:rsid w:val="61FE5261"/>
    <w:rsid w:val="61FE68F0"/>
    <w:rsid w:val="61FF5820"/>
    <w:rsid w:val="62006484"/>
    <w:rsid w:val="62013C8B"/>
    <w:rsid w:val="620226CA"/>
    <w:rsid w:val="62022830"/>
    <w:rsid w:val="62047717"/>
    <w:rsid w:val="62050EC0"/>
    <w:rsid w:val="62057C9E"/>
    <w:rsid w:val="6206509F"/>
    <w:rsid w:val="620673DC"/>
    <w:rsid w:val="62075E40"/>
    <w:rsid w:val="62076599"/>
    <w:rsid w:val="62077ED0"/>
    <w:rsid w:val="620C68E2"/>
    <w:rsid w:val="620D07EB"/>
    <w:rsid w:val="620D0E12"/>
    <w:rsid w:val="620E27BA"/>
    <w:rsid w:val="620E3DC4"/>
    <w:rsid w:val="621031EC"/>
    <w:rsid w:val="62105AB1"/>
    <w:rsid w:val="621074A4"/>
    <w:rsid w:val="6211266E"/>
    <w:rsid w:val="621351F0"/>
    <w:rsid w:val="6214048E"/>
    <w:rsid w:val="62166D81"/>
    <w:rsid w:val="621803B1"/>
    <w:rsid w:val="621B555E"/>
    <w:rsid w:val="621C6531"/>
    <w:rsid w:val="621D6A4F"/>
    <w:rsid w:val="621E3463"/>
    <w:rsid w:val="621E3C10"/>
    <w:rsid w:val="621E56BD"/>
    <w:rsid w:val="621F0C53"/>
    <w:rsid w:val="621F58E7"/>
    <w:rsid w:val="6221468C"/>
    <w:rsid w:val="62222728"/>
    <w:rsid w:val="62235DA0"/>
    <w:rsid w:val="62242C34"/>
    <w:rsid w:val="62247ACD"/>
    <w:rsid w:val="622527C7"/>
    <w:rsid w:val="622549DC"/>
    <w:rsid w:val="62271C50"/>
    <w:rsid w:val="622757E1"/>
    <w:rsid w:val="62284F63"/>
    <w:rsid w:val="62296216"/>
    <w:rsid w:val="6229667D"/>
    <w:rsid w:val="62297DAE"/>
    <w:rsid w:val="622A277A"/>
    <w:rsid w:val="622A573C"/>
    <w:rsid w:val="622B6F1C"/>
    <w:rsid w:val="622B7DE4"/>
    <w:rsid w:val="622C7CC8"/>
    <w:rsid w:val="622D4F16"/>
    <w:rsid w:val="622D5814"/>
    <w:rsid w:val="622D72A6"/>
    <w:rsid w:val="622E7B35"/>
    <w:rsid w:val="622F60C5"/>
    <w:rsid w:val="62304744"/>
    <w:rsid w:val="62333125"/>
    <w:rsid w:val="6235139E"/>
    <w:rsid w:val="62354494"/>
    <w:rsid w:val="62361B62"/>
    <w:rsid w:val="62376869"/>
    <w:rsid w:val="62376CC5"/>
    <w:rsid w:val="62390795"/>
    <w:rsid w:val="62393BD0"/>
    <w:rsid w:val="623972E4"/>
    <w:rsid w:val="623B7D13"/>
    <w:rsid w:val="623D02D7"/>
    <w:rsid w:val="623E6B6E"/>
    <w:rsid w:val="623F3E46"/>
    <w:rsid w:val="62402720"/>
    <w:rsid w:val="62402F94"/>
    <w:rsid w:val="624167A9"/>
    <w:rsid w:val="6242735E"/>
    <w:rsid w:val="62432C0B"/>
    <w:rsid w:val="62470FCF"/>
    <w:rsid w:val="62483181"/>
    <w:rsid w:val="624A6352"/>
    <w:rsid w:val="624B2196"/>
    <w:rsid w:val="624B5DBB"/>
    <w:rsid w:val="624C0F54"/>
    <w:rsid w:val="624C7648"/>
    <w:rsid w:val="624D05C2"/>
    <w:rsid w:val="624E39BF"/>
    <w:rsid w:val="624F2510"/>
    <w:rsid w:val="624F32C0"/>
    <w:rsid w:val="62504FA6"/>
    <w:rsid w:val="62512B0E"/>
    <w:rsid w:val="62521859"/>
    <w:rsid w:val="62547D8C"/>
    <w:rsid w:val="62552B19"/>
    <w:rsid w:val="6255347B"/>
    <w:rsid w:val="625676D4"/>
    <w:rsid w:val="625764C4"/>
    <w:rsid w:val="62583761"/>
    <w:rsid w:val="62583CDA"/>
    <w:rsid w:val="62587079"/>
    <w:rsid w:val="62587AE7"/>
    <w:rsid w:val="625A3AFF"/>
    <w:rsid w:val="625A71DA"/>
    <w:rsid w:val="625B74E1"/>
    <w:rsid w:val="625C53B3"/>
    <w:rsid w:val="625C6D3A"/>
    <w:rsid w:val="625C7040"/>
    <w:rsid w:val="625C790F"/>
    <w:rsid w:val="625D286A"/>
    <w:rsid w:val="625E16B1"/>
    <w:rsid w:val="625E47AC"/>
    <w:rsid w:val="625E47C0"/>
    <w:rsid w:val="625F2E6A"/>
    <w:rsid w:val="625F34B1"/>
    <w:rsid w:val="625F3C75"/>
    <w:rsid w:val="62605CAF"/>
    <w:rsid w:val="62610417"/>
    <w:rsid w:val="62621C23"/>
    <w:rsid w:val="62644BEB"/>
    <w:rsid w:val="62645F75"/>
    <w:rsid w:val="626545E3"/>
    <w:rsid w:val="62654C11"/>
    <w:rsid w:val="626713E2"/>
    <w:rsid w:val="62673045"/>
    <w:rsid w:val="626817B9"/>
    <w:rsid w:val="62690EF1"/>
    <w:rsid w:val="62691C14"/>
    <w:rsid w:val="626A7933"/>
    <w:rsid w:val="626B2B0D"/>
    <w:rsid w:val="626C656D"/>
    <w:rsid w:val="626D1EBF"/>
    <w:rsid w:val="626D586D"/>
    <w:rsid w:val="626E42FA"/>
    <w:rsid w:val="626E76B6"/>
    <w:rsid w:val="626F41C2"/>
    <w:rsid w:val="627077CE"/>
    <w:rsid w:val="6271565B"/>
    <w:rsid w:val="627310B2"/>
    <w:rsid w:val="627314A2"/>
    <w:rsid w:val="62766F7D"/>
    <w:rsid w:val="62776A48"/>
    <w:rsid w:val="62792E83"/>
    <w:rsid w:val="627C1F07"/>
    <w:rsid w:val="627C40DA"/>
    <w:rsid w:val="627D0CCF"/>
    <w:rsid w:val="627D2860"/>
    <w:rsid w:val="627D5386"/>
    <w:rsid w:val="627E7288"/>
    <w:rsid w:val="627F06ED"/>
    <w:rsid w:val="627F4206"/>
    <w:rsid w:val="627F4FDE"/>
    <w:rsid w:val="627F559C"/>
    <w:rsid w:val="627F5F95"/>
    <w:rsid w:val="627F67A0"/>
    <w:rsid w:val="62816361"/>
    <w:rsid w:val="628221A0"/>
    <w:rsid w:val="6284037B"/>
    <w:rsid w:val="62841594"/>
    <w:rsid w:val="628471C8"/>
    <w:rsid w:val="628510C0"/>
    <w:rsid w:val="62856ABD"/>
    <w:rsid w:val="62856B9F"/>
    <w:rsid w:val="62856F59"/>
    <w:rsid w:val="6286706D"/>
    <w:rsid w:val="62867AD1"/>
    <w:rsid w:val="628709DF"/>
    <w:rsid w:val="628712E2"/>
    <w:rsid w:val="62890196"/>
    <w:rsid w:val="628A2207"/>
    <w:rsid w:val="628A2BF2"/>
    <w:rsid w:val="628C1CAC"/>
    <w:rsid w:val="628D62D3"/>
    <w:rsid w:val="628E3B72"/>
    <w:rsid w:val="628E6491"/>
    <w:rsid w:val="628F5521"/>
    <w:rsid w:val="62900B6B"/>
    <w:rsid w:val="62901D96"/>
    <w:rsid w:val="629045D9"/>
    <w:rsid w:val="62906E8A"/>
    <w:rsid w:val="62912A0D"/>
    <w:rsid w:val="629163D7"/>
    <w:rsid w:val="6292293F"/>
    <w:rsid w:val="629642A0"/>
    <w:rsid w:val="629772BD"/>
    <w:rsid w:val="6298531E"/>
    <w:rsid w:val="62986AEB"/>
    <w:rsid w:val="629A1A09"/>
    <w:rsid w:val="629A3A02"/>
    <w:rsid w:val="629A68DA"/>
    <w:rsid w:val="629B3D53"/>
    <w:rsid w:val="629D4050"/>
    <w:rsid w:val="629D47A5"/>
    <w:rsid w:val="62A067B5"/>
    <w:rsid w:val="62A217EB"/>
    <w:rsid w:val="62A22C9D"/>
    <w:rsid w:val="62A302A0"/>
    <w:rsid w:val="62A37686"/>
    <w:rsid w:val="62A401AA"/>
    <w:rsid w:val="62A54439"/>
    <w:rsid w:val="62A67824"/>
    <w:rsid w:val="62A921A5"/>
    <w:rsid w:val="62AA17C7"/>
    <w:rsid w:val="62AA1BAA"/>
    <w:rsid w:val="62AA7517"/>
    <w:rsid w:val="62AB456B"/>
    <w:rsid w:val="62AB4F36"/>
    <w:rsid w:val="62AB6A85"/>
    <w:rsid w:val="62AB7E49"/>
    <w:rsid w:val="62B173DF"/>
    <w:rsid w:val="62B22B74"/>
    <w:rsid w:val="62B24661"/>
    <w:rsid w:val="62B256FC"/>
    <w:rsid w:val="62B30D2E"/>
    <w:rsid w:val="62B41AC9"/>
    <w:rsid w:val="62B53FF6"/>
    <w:rsid w:val="62B615B4"/>
    <w:rsid w:val="62B61D12"/>
    <w:rsid w:val="62B71AC8"/>
    <w:rsid w:val="62B736A0"/>
    <w:rsid w:val="62B8533C"/>
    <w:rsid w:val="62BA3E3F"/>
    <w:rsid w:val="62BB5360"/>
    <w:rsid w:val="62BC1758"/>
    <w:rsid w:val="62BC6856"/>
    <w:rsid w:val="62BE1930"/>
    <w:rsid w:val="62C0643F"/>
    <w:rsid w:val="62C1321B"/>
    <w:rsid w:val="62C20385"/>
    <w:rsid w:val="62C252BA"/>
    <w:rsid w:val="62C6471B"/>
    <w:rsid w:val="62C70028"/>
    <w:rsid w:val="62C7514E"/>
    <w:rsid w:val="62C83F7B"/>
    <w:rsid w:val="62CA6CCD"/>
    <w:rsid w:val="62CC1EC3"/>
    <w:rsid w:val="62CC2472"/>
    <w:rsid w:val="62CC57FC"/>
    <w:rsid w:val="62CD3CC4"/>
    <w:rsid w:val="62CD6297"/>
    <w:rsid w:val="62CE2D39"/>
    <w:rsid w:val="62CE722C"/>
    <w:rsid w:val="62CF5F3A"/>
    <w:rsid w:val="62D03E91"/>
    <w:rsid w:val="62D33004"/>
    <w:rsid w:val="62D41518"/>
    <w:rsid w:val="62D43065"/>
    <w:rsid w:val="62D50DCC"/>
    <w:rsid w:val="62D5272C"/>
    <w:rsid w:val="62D6065E"/>
    <w:rsid w:val="62D63176"/>
    <w:rsid w:val="62D6436C"/>
    <w:rsid w:val="62D70A0E"/>
    <w:rsid w:val="62D73E9A"/>
    <w:rsid w:val="62D823F2"/>
    <w:rsid w:val="62DA06B6"/>
    <w:rsid w:val="62DA546E"/>
    <w:rsid w:val="62DB1035"/>
    <w:rsid w:val="62DB34D1"/>
    <w:rsid w:val="62DB3680"/>
    <w:rsid w:val="62DF084A"/>
    <w:rsid w:val="62DF1EEA"/>
    <w:rsid w:val="62DF6CD7"/>
    <w:rsid w:val="62E16DB8"/>
    <w:rsid w:val="62E35181"/>
    <w:rsid w:val="62E411FA"/>
    <w:rsid w:val="62E41B53"/>
    <w:rsid w:val="62E50E0F"/>
    <w:rsid w:val="62E61BD8"/>
    <w:rsid w:val="62E6787B"/>
    <w:rsid w:val="62E71371"/>
    <w:rsid w:val="62E7377B"/>
    <w:rsid w:val="62E739D2"/>
    <w:rsid w:val="62E761A3"/>
    <w:rsid w:val="62E81C62"/>
    <w:rsid w:val="62E83D39"/>
    <w:rsid w:val="62E95A99"/>
    <w:rsid w:val="62EA14F7"/>
    <w:rsid w:val="62EA171F"/>
    <w:rsid w:val="62EB0566"/>
    <w:rsid w:val="62EE0EA6"/>
    <w:rsid w:val="62EE5638"/>
    <w:rsid w:val="62EF1AF1"/>
    <w:rsid w:val="62EF2D06"/>
    <w:rsid w:val="62EF58F8"/>
    <w:rsid w:val="62F02819"/>
    <w:rsid w:val="62F1749B"/>
    <w:rsid w:val="62F250A3"/>
    <w:rsid w:val="62F37CC2"/>
    <w:rsid w:val="62F71671"/>
    <w:rsid w:val="62F75599"/>
    <w:rsid w:val="62F8257C"/>
    <w:rsid w:val="62F97444"/>
    <w:rsid w:val="62FA22C2"/>
    <w:rsid w:val="62FA3B45"/>
    <w:rsid w:val="62FB642B"/>
    <w:rsid w:val="62FC3D61"/>
    <w:rsid w:val="62FE1053"/>
    <w:rsid w:val="62FE6611"/>
    <w:rsid w:val="63004C13"/>
    <w:rsid w:val="630052BF"/>
    <w:rsid w:val="6302641C"/>
    <w:rsid w:val="6303337A"/>
    <w:rsid w:val="630424AF"/>
    <w:rsid w:val="630454BA"/>
    <w:rsid w:val="63045818"/>
    <w:rsid w:val="630772C8"/>
    <w:rsid w:val="6309245C"/>
    <w:rsid w:val="630A34BA"/>
    <w:rsid w:val="630C5164"/>
    <w:rsid w:val="630C6AA7"/>
    <w:rsid w:val="630D071F"/>
    <w:rsid w:val="630E0556"/>
    <w:rsid w:val="630E1491"/>
    <w:rsid w:val="630E4852"/>
    <w:rsid w:val="630E6F9C"/>
    <w:rsid w:val="630F0AE7"/>
    <w:rsid w:val="630F1090"/>
    <w:rsid w:val="63102F45"/>
    <w:rsid w:val="63105AEA"/>
    <w:rsid w:val="63115FD7"/>
    <w:rsid w:val="631234A6"/>
    <w:rsid w:val="631301F6"/>
    <w:rsid w:val="63136166"/>
    <w:rsid w:val="63153CC7"/>
    <w:rsid w:val="631601C6"/>
    <w:rsid w:val="63160E73"/>
    <w:rsid w:val="63170E56"/>
    <w:rsid w:val="6317171E"/>
    <w:rsid w:val="63183EE4"/>
    <w:rsid w:val="63184F27"/>
    <w:rsid w:val="63186DCA"/>
    <w:rsid w:val="63196A8B"/>
    <w:rsid w:val="6319775B"/>
    <w:rsid w:val="631A1E16"/>
    <w:rsid w:val="631A41EC"/>
    <w:rsid w:val="631B08B3"/>
    <w:rsid w:val="63212C30"/>
    <w:rsid w:val="632153C4"/>
    <w:rsid w:val="6321647E"/>
    <w:rsid w:val="632318A2"/>
    <w:rsid w:val="63231CB7"/>
    <w:rsid w:val="632330E9"/>
    <w:rsid w:val="632447B4"/>
    <w:rsid w:val="63245789"/>
    <w:rsid w:val="63245B9D"/>
    <w:rsid w:val="63265AE0"/>
    <w:rsid w:val="632713BF"/>
    <w:rsid w:val="63276A40"/>
    <w:rsid w:val="63283E55"/>
    <w:rsid w:val="63297F7B"/>
    <w:rsid w:val="632E0E76"/>
    <w:rsid w:val="632E6C86"/>
    <w:rsid w:val="632F5ED9"/>
    <w:rsid w:val="63300484"/>
    <w:rsid w:val="6330178A"/>
    <w:rsid w:val="63304D87"/>
    <w:rsid w:val="63336B45"/>
    <w:rsid w:val="6334514D"/>
    <w:rsid w:val="63347EAB"/>
    <w:rsid w:val="6335204E"/>
    <w:rsid w:val="63352C7A"/>
    <w:rsid w:val="63353C98"/>
    <w:rsid w:val="63355AB1"/>
    <w:rsid w:val="63365D4B"/>
    <w:rsid w:val="633743F8"/>
    <w:rsid w:val="63381DE2"/>
    <w:rsid w:val="63385CA0"/>
    <w:rsid w:val="63393F36"/>
    <w:rsid w:val="63396630"/>
    <w:rsid w:val="633C5B4E"/>
    <w:rsid w:val="633C6C53"/>
    <w:rsid w:val="633E3F57"/>
    <w:rsid w:val="633E6316"/>
    <w:rsid w:val="633E7020"/>
    <w:rsid w:val="633F345C"/>
    <w:rsid w:val="63437744"/>
    <w:rsid w:val="63467CCD"/>
    <w:rsid w:val="634749D4"/>
    <w:rsid w:val="63475D8D"/>
    <w:rsid w:val="63476E5B"/>
    <w:rsid w:val="634869CD"/>
    <w:rsid w:val="63494495"/>
    <w:rsid w:val="634A095C"/>
    <w:rsid w:val="634A2C91"/>
    <w:rsid w:val="634A3A60"/>
    <w:rsid w:val="634A5416"/>
    <w:rsid w:val="634B2AF5"/>
    <w:rsid w:val="634B6FB6"/>
    <w:rsid w:val="634C5C63"/>
    <w:rsid w:val="634D1EBA"/>
    <w:rsid w:val="634D4418"/>
    <w:rsid w:val="634D4E27"/>
    <w:rsid w:val="634D6E80"/>
    <w:rsid w:val="634E49E9"/>
    <w:rsid w:val="635162F9"/>
    <w:rsid w:val="635377C1"/>
    <w:rsid w:val="63547349"/>
    <w:rsid w:val="63575330"/>
    <w:rsid w:val="635820C6"/>
    <w:rsid w:val="63584029"/>
    <w:rsid w:val="635916C2"/>
    <w:rsid w:val="63594FEC"/>
    <w:rsid w:val="635A324D"/>
    <w:rsid w:val="635B1B16"/>
    <w:rsid w:val="635C11C1"/>
    <w:rsid w:val="635C2E14"/>
    <w:rsid w:val="635C6317"/>
    <w:rsid w:val="635D04D7"/>
    <w:rsid w:val="635F0432"/>
    <w:rsid w:val="635F23FF"/>
    <w:rsid w:val="63600A66"/>
    <w:rsid w:val="63600C38"/>
    <w:rsid w:val="6363215F"/>
    <w:rsid w:val="63636A86"/>
    <w:rsid w:val="6364664C"/>
    <w:rsid w:val="63646CC4"/>
    <w:rsid w:val="63654F9F"/>
    <w:rsid w:val="63661323"/>
    <w:rsid w:val="63671AC1"/>
    <w:rsid w:val="63687DD1"/>
    <w:rsid w:val="636917F8"/>
    <w:rsid w:val="636B2A14"/>
    <w:rsid w:val="636B5B1B"/>
    <w:rsid w:val="636C60BE"/>
    <w:rsid w:val="636C7EE1"/>
    <w:rsid w:val="636D7976"/>
    <w:rsid w:val="636F28E6"/>
    <w:rsid w:val="63705285"/>
    <w:rsid w:val="637156C5"/>
    <w:rsid w:val="63723BA9"/>
    <w:rsid w:val="63730E6A"/>
    <w:rsid w:val="63734DF4"/>
    <w:rsid w:val="63773B1B"/>
    <w:rsid w:val="63786489"/>
    <w:rsid w:val="6379067D"/>
    <w:rsid w:val="637A0B0B"/>
    <w:rsid w:val="637A2929"/>
    <w:rsid w:val="637A3266"/>
    <w:rsid w:val="637B2728"/>
    <w:rsid w:val="637C5D2E"/>
    <w:rsid w:val="637C7326"/>
    <w:rsid w:val="637E4919"/>
    <w:rsid w:val="638047E4"/>
    <w:rsid w:val="63816DC2"/>
    <w:rsid w:val="6381764E"/>
    <w:rsid w:val="638219DE"/>
    <w:rsid w:val="63822E54"/>
    <w:rsid w:val="6382384D"/>
    <w:rsid w:val="638240D2"/>
    <w:rsid w:val="63856A98"/>
    <w:rsid w:val="6386381C"/>
    <w:rsid w:val="63875CF5"/>
    <w:rsid w:val="63892A9A"/>
    <w:rsid w:val="638976DD"/>
    <w:rsid w:val="638A41F2"/>
    <w:rsid w:val="638A44B9"/>
    <w:rsid w:val="638A78E2"/>
    <w:rsid w:val="638C634B"/>
    <w:rsid w:val="638C7897"/>
    <w:rsid w:val="638D17F7"/>
    <w:rsid w:val="638E34BC"/>
    <w:rsid w:val="638F3288"/>
    <w:rsid w:val="638F5239"/>
    <w:rsid w:val="63917BFE"/>
    <w:rsid w:val="63926CC4"/>
    <w:rsid w:val="639304FC"/>
    <w:rsid w:val="639425E5"/>
    <w:rsid w:val="63946EAA"/>
    <w:rsid w:val="63947C39"/>
    <w:rsid w:val="63951369"/>
    <w:rsid w:val="6396657A"/>
    <w:rsid w:val="639731FF"/>
    <w:rsid w:val="63974968"/>
    <w:rsid w:val="63996EDF"/>
    <w:rsid w:val="63997CEE"/>
    <w:rsid w:val="639D3F0C"/>
    <w:rsid w:val="639D643A"/>
    <w:rsid w:val="639E6FD4"/>
    <w:rsid w:val="639F6477"/>
    <w:rsid w:val="63A000AB"/>
    <w:rsid w:val="63A0551E"/>
    <w:rsid w:val="63A10E7B"/>
    <w:rsid w:val="63A14CDA"/>
    <w:rsid w:val="63A20C5D"/>
    <w:rsid w:val="63A31931"/>
    <w:rsid w:val="63A55B5C"/>
    <w:rsid w:val="63A5724B"/>
    <w:rsid w:val="63A5770B"/>
    <w:rsid w:val="63A66C8B"/>
    <w:rsid w:val="63A839F1"/>
    <w:rsid w:val="63A96EEF"/>
    <w:rsid w:val="63AA6798"/>
    <w:rsid w:val="63AC0318"/>
    <w:rsid w:val="63AD2E76"/>
    <w:rsid w:val="63AD4C92"/>
    <w:rsid w:val="63AD7633"/>
    <w:rsid w:val="63AF59BE"/>
    <w:rsid w:val="63B05634"/>
    <w:rsid w:val="63B135B5"/>
    <w:rsid w:val="63B23482"/>
    <w:rsid w:val="63B23656"/>
    <w:rsid w:val="63B24063"/>
    <w:rsid w:val="63B25ADF"/>
    <w:rsid w:val="63B33183"/>
    <w:rsid w:val="63B40747"/>
    <w:rsid w:val="63B44856"/>
    <w:rsid w:val="63B71A4A"/>
    <w:rsid w:val="63B7286E"/>
    <w:rsid w:val="63B75745"/>
    <w:rsid w:val="63B776E3"/>
    <w:rsid w:val="63B917C5"/>
    <w:rsid w:val="63B946CF"/>
    <w:rsid w:val="63BB1B51"/>
    <w:rsid w:val="63BC099F"/>
    <w:rsid w:val="63BC48F2"/>
    <w:rsid w:val="63BD097F"/>
    <w:rsid w:val="63BD356A"/>
    <w:rsid w:val="63BD513D"/>
    <w:rsid w:val="63BE06BC"/>
    <w:rsid w:val="63BE496C"/>
    <w:rsid w:val="63BE4B72"/>
    <w:rsid w:val="63BE5C01"/>
    <w:rsid w:val="63C122E6"/>
    <w:rsid w:val="63C216AC"/>
    <w:rsid w:val="63C245E8"/>
    <w:rsid w:val="63C259D5"/>
    <w:rsid w:val="63C367FD"/>
    <w:rsid w:val="63C37879"/>
    <w:rsid w:val="63C4332F"/>
    <w:rsid w:val="63C51298"/>
    <w:rsid w:val="63C6256F"/>
    <w:rsid w:val="63C71FD1"/>
    <w:rsid w:val="63C73E3C"/>
    <w:rsid w:val="63C757EF"/>
    <w:rsid w:val="63C76B22"/>
    <w:rsid w:val="63C959E3"/>
    <w:rsid w:val="63CA1A31"/>
    <w:rsid w:val="63CB4D11"/>
    <w:rsid w:val="63CB65B7"/>
    <w:rsid w:val="63CC05EC"/>
    <w:rsid w:val="63CD07C1"/>
    <w:rsid w:val="63CD39C4"/>
    <w:rsid w:val="63CE396A"/>
    <w:rsid w:val="63CE4C0D"/>
    <w:rsid w:val="63CE66C8"/>
    <w:rsid w:val="63CF36A3"/>
    <w:rsid w:val="63D00058"/>
    <w:rsid w:val="63D23ED8"/>
    <w:rsid w:val="63D32872"/>
    <w:rsid w:val="63D40ABF"/>
    <w:rsid w:val="63D46C61"/>
    <w:rsid w:val="63D5103E"/>
    <w:rsid w:val="63D561CA"/>
    <w:rsid w:val="63D94DE4"/>
    <w:rsid w:val="63DB454D"/>
    <w:rsid w:val="63DB7F1B"/>
    <w:rsid w:val="63DC47CD"/>
    <w:rsid w:val="63DD3D16"/>
    <w:rsid w:val="63DD6547"/>
    <w:rsid w:val="63DE2F0E"/>
    <w:rsid w:val="63DE4318"/>
    <w:rsid w:val="63DF0605"/>
    <w:rsid w:val="63DF51E4"/>
    <w:rsid w:val="63E04E64"/>
    <w:rsid w:val="63E10CF5"/>
    <w:rsid w:val="63E12FAF"/>
    <w:rsid w:val="63E15215"/>
    <w:rsid w:val="63E167D3"/>
    <w:rsid w:val="63E51B84"/>
    <w:rsid w:val="63E56744"/>
    <w:rsid w:val="63E5798F"/>
    <w:rsid w:val="63E65E69"/>
    <w:rsid w:val="63E74A5B"/>
    <w:rsid w:val="63E7566C"/>
    <w:rsid w:val="63E76FCA"/>
    <w:rsid w:val="63E80E3A"/>
    <w:rsid w:val="63E834A0"/>
    <w:rsid w:val="63EA69BF"/>
    <w:rsid w:val="63EA6E5B"/>
    <w:rsid w:val="63ED2845"/>
    <w:rsid w:val="63ED2A48"/>
    <w:rsid w:val="63ED6D4F"/>
    <w:rsid w:val="63EE7505"/>
    <w:rsid w:val="63EF18B2"/>
    <w:rsid w:val="63EF1A5E"/>
    <w:rsid w:val="63F03B9A"/>
    <w:rsid w:val="63F205D8"/>
    <w:rsid w:val="63F33AE9"/>
    <w:rsid w:val="63F42D96"/>
    <w:rsid w:val="63F524CD"/>
    <w:rsid w:val="63F52B41"/>
    <w:rsid w:val="63F53949"/>
    <w:rsid w:val="63F67964"/>
    <w:rsid w:val="63F77C84"/>
    <w:rsid w:val="63F960DB"/>
    <w:rsid w:val="63FA020F"/>
    <w:rsid w:val="63FA7077"/>
    <w:rsid w:val="63FB7050"/>
    <w:rsid w:val="63FC17DE"/>
    <w:rsid w:val="63FD0C5A"/>
    <w:rsid w:val="63FD2096"/>
    <w:rsid w:val="63FD3F9A"/>
    <w:rsid w:val="63FD4DDD"/>
    <w:rsid w:val="63FD706D"/>
    <w:rsid w:val="63FD7C04"/>
    <w:rsid w:val="63FF773C"/>
    <w:rsid w:val="64010927"/>
    <w:rsid w:val="6402291E"/>
    <w:rsid w:val="64023954"/>
    <w:rsid w:val="6406690D"/>
    <w:rsid w:val="64072A0C"/>
    <w:rsid w:val="640739E4"/>
    <w:rsid w:val="64077261"/>
    <w:rsid w:val="64077367"/>
    <w:rsid w:val="64093B93"/>
    <w:rsid w:val="64097816"/>
    <w:rsid w:val="640A6D8A"/>
    <w:rsid w:val="640A7C86"/>
    <w:rsid w:val="640B3E4E"/>
    <w:rsid w:val="640B5501"/>
    <w:rsid w:val="640E5B26"/>
    <w:rsid w:val="640F328A"/>
    <w:rsid w:val="641254D5"/>
    <w:rsid w:val="64134195"/>
    <w:rsid w:val="641375E2"/>
    <w:rsid w:val="64141573"/>
    <w:rsid w:val="641527B9"/>
    <w:rsid w:val="64152DA4"/>
    <w:rsid w:val="64173D00"/>
    <w:rsid w:val="64181E5C"/>
    <w:rsid w:val="64184188"/>
    <w:rsid w:val="64185959"/>
    <w:rsid w:val="641910B9"/>
    <w:rsid w:val="64195779"/>
    <w:rsid w:val="641A50AA"/>
    <w:rsid w:val="641B2378"/>
    <w:rsid w:val="641B2A85"/>
    <w:rsid w:val="641B371C"/>
    <w:rsid w:val="641B4F69"/>
    <w:rsid w:val="641C0E54"/>
    <w:rsid w:val="641C2E6E"/>
    <w:rsid w:val="641C6F21"/>
    <w:rsid w:val="64215715"/>
    <w:rsid w:val="642204A9"/>
    <w:rsid w:val="6422179A"/>
    <w:rsid w:val="64224A90"/>
    <w:rsid w:val="6422795F"/>
    <w:rsid w:val="6423158A"/>
    <w:rsid w:val="6424288D"/>
    <w:rsid w:val="642476C7"/>
    <w:rsid w:val="64257DD2"/>
    <w:rsid w:val="64260AD9"/>
    <w:rsid w:val="6426655E"/>
    <w:rsid w:val="64280F06"/>
    <w:rsid w:val="642953CD"/>
    <w:rsid w:val="642B2A68"/>
    <w:rsid w:val="642B3508"/>
    <w:rsid w:val="642B7261"/>
    <w:rsid w:val="642C401B"/>
    <w:rsid w:val="642C7166"/>
    <w:rsid w:val="642C7EC8"/>
    <w:rsid w:val="642D2F1E"/>
    <w:rsid w:val="642D35E0"/>
    <w:rsid w:val="64306D70"/>
    <w:rsid w:val="64317DCA"/>
    <w:rsid w:val="643237B4"/>
    <w:rsid w:val="64323D3D"/>
    <w:rsid w:val="64344301"/>
    <w:rsid w:val="64344C22"/>
    <w:rsid w:val="643516C8"/>
    <w:rsid w:val="643731BE"/>
    <w:rsid w:val="64381479"/>
    <w:rsid w:val="643967D0"/>
    <w:rsid w:val="643971FC"/>
    <w:rsid w:val="64397774"/>
    <w:rsid w:val="64397A10"/>
    <w:rsid w:val="643A2A01"/>
    <w:rsid w:val="643B5A18"/>
    <w:rsid w:val="643C2AE6"/>
    <w:rsid w:val="643C39AD"/>
    <w:rsid w:val="643C5911"/>
    <w:rsid w:val="643D2F83"/>
    <w:rsid w:val="643E5393"/>
    <w:rsid w:val="64424300"/>
    <w:rsid w:val="64431126"/>
    <w:rsid w:val="64431C3E"/>
    <w:rsid w:val="6443655E"/>
    <w:rsid w:val="64464B03"/>
    <w:rsid w:val="64475BB2"/>
    <w:rsid w:val="64476D57"/>
    <w:rsid w:val="644A43BB"/>
    <w:rsid w:val="644A4EC8"/>
    <w:rsid w:val="644B1FD8"/>
    <w:rsid w:val="644B7D47"/>
    <w:rsid w:val="644C1E09"/>
    <w:rsid w:val="644C23C2"/>
    <w:rsid w:val="644C2461"/>
    <w:rsid w:val="644E371C"/>
    <w:rsid w:val="644E538E"/>
    <w:rsid w:val="6450232F"/>
    <w:rsid w:val="645030CE"/>
    <w:rsid w:val="64503DA5"/>
    <w:rsid w:val="64510B1F"/>
    <w:rsid w:val="645308B3"/>
    <w:rsid w:val="64532C60"/>
    <w:rsid w:val="64535696"/>
    <w:rsid w:val="64542520"/>
    <w:rsid w:val="64545B76"/>
    <w:rsid w:val="6455602D"/>
    <w:rsid w:val="645718C0"/>
    <w:rsid w:val="64581CF7"/>
    <w:rsid w:val="645863AA"/>
    <w:rsid w:val="645C4CCF"/>
    <w:rsid w:val="645E1AAE"/>
    <w:rsid w:val="645E4B05"/>
    <w:rsid w:val="645E6A63"/>
    <w:rsid w:val="645F0F78"/>
    <w:rsid w:val="645F2A54"/>
    <w:rsid w:val="645F2FB2"/>
    <w:rsid w:val="645F7FF3"/>
    <w:rsid w:val="64616897"/>
    <w:rsid w:val="64621A93"/>
    <w:rsid w:val="64623D11"/>
    <w:rsid w:val="6463232A"/>
    <w:rsid w:val="64637019"/>
    <w:rsid w:val="6465077B"/>
    <w:rsid w:val="64653CB7"/>
    <w:rsid w:val="64657885"/>
    <w:rsid w:val="64662261"/>
    <w:rsid w:val="64662CFA"/>
    <w:rsid w:val="64674DA9"/>
    <w:rsid w:val="64681718"/>
    <w:rsid w:val="646817A2"/>
    <w:rsid w:val="64682B97"/>
    <w:rsid w:val="64697C52"/>
    <w:rsid w:val="646B6E46"/>
    <w:rsid w:val="646E095D"/>
    <w:rsid w:val="646E172A"/>
    <w:rsid w:val="646F066A"/>
    <w:rsid w:val="646F463A"/>
    <w:rsid w:val="646F6102"/>
    <w:rsid w:val="64701A80"/>
    <w:rsid w:val="6471194E"/>
    <w:rsid w:val="64713A77"/>
    <w:rsid w:val="64713B90"/>
    <w:rsid w:val="64714077"/>
    <w:rsid w:val="64715BF0"/>
    <w:rsid w:val="64725241"/>
    <w:rsid w:val="64727B8D"/>
    <w:rsid w:val="64732BAF"/>
    <w:rsid w:val="64735CB3"/>
    <w:rsid w:val="64735DD3"/>
    <w:rsid w:val="64736578"/>
    <w:rsid w:val="647534AB"/>
    <w:rsid w:val="64763D32"/>
    <w:rsid w:val="647747C1"/>
    <w:rsid w:val="64774C89"/>
    <w:rsid w:val="647773DB"/>
    <w:rsid w:val="647C1F87"/>
    <w:rsid w:val="647E63D5"/>
    <w:rsid w:val="647E7235"/>
    <w:rsid w:val="647F4081"/>
    <w:rsid w:val="648067D0"/>
    <w:rsid w:val="64811D94"/>
    <w:rsid w:val="64815936"/>
    <w:rsid w:val="64815A01"/>
    <w:rsid w:val="64820EE8"/>
    <w:rsid w:val="648305C1"/>
    <w:rsid w:val="648323C9"/>
    <w:rsid w:val="64850CD9"/>
    <w:rsid w:val="64852D8E"/>
    <w:rsid w:val="64853534"/>
    <w:rsid w:val="64864A1B"/>
    <w:rsid w:val="64866F10"/>
    <w:rsid w:val="64875F57"/>
    <w:rsid w:val="6488147F"/>
    <w:rsid w:val="6488313C"/>
    <w:rsid w:val="64885B53"/>
    <w:rsid w:val="6488706A"/>
    <w:rsid w:val="64887F07"/>
    <w:rsid w:val="648A5C49"/>
    <w:rsid w:val="648C0A76"/>
    <w:rsid w:val="648C3349"/>
    <w:rsid w:val="648C6874"/>
    <w:rsid w:val="648C7A6F"/>
    <w:rsid w:val="648D1E93"/>
    <w:rsid w:val="648F1F74"/>
    <w:rsid w:val="648F6651"/>
    <w:rsid w:val="648F7BDE"/>
    <w:rsid w:val="64902DEF"/>
    <w:rsid w:val="649103ED"/>
    <w:rsid w:val="64911DB2"/>
    <w:rsid w:val="64917C80"/>
    <w:rsid w:val="649343D6"/>
    <w:rsid w:val="64936FF4"/>
    <w:rsid w:val="649425EA"/>
    <w:rsid w:val="64942799"/>
    <w:rsid w:val="64961D8C"/>
    <w:rsid w:val="64963E19"/>
    <w:rsid w:val="64964011"/>
    <w:rsid w:val="64971179"/>
    <w:rsid w:val="649B1E93"/>
    <w:rsid w:val="649B787F"/>
    <w:rsid w:val="649C23C3"/>
    <w:rsid w:val="649C7375"/>
    <w:rsid w:val="649C7945"/>
    <w:rsid w:val="64A13474"/>
    <w:rsid w:val="64A2190A"/>
    <w:rsid w:val="64A2339D"/>
    <w:rsid w:val="64A26C95"/>
    <w:rsid w:val="64A623D9"/>
    <w:rsid w:val="64A81837"/>
    <w:rsid w:val="64A836B0"/>
    <w:rsid w:val="64A911FF"/>
    <w:rsid w:val="64AA38BB"/>
    <w:rsid w:val="64AA4BD3"/>
    <w:rsid w:val="64AA50F7"/>
    <w:rsid w:val="64AB0570"/>
    <w:rsid w:val="64AB1EB5"/>
    <w:rsid w:val="64AB32CE"/>
    <w:rsid w:val="64AB4BC4"/>
    <w:rsid w:val="64AB5E5C"/>
    <w:rsid w:val="64AB7D34"/>
    <w:rsid w:val="64AD0557"/>
    <w:rsid w:val="64AD17A2"/>
    <w:rsid w:val="64AE20DD"/>
    <w:rsid w:val="64AE5C36"/>
    <w:rsid w:val="64B0244F"/>
    <w:rsid w:val="64B07810"/>
    <w:rsid w:val="64B33EFA"/>
    <w:rsid w:val="64B36918"/>
    <w:rsid w:val="64B41F54"/>
    <w:rsid w:val="64B518C8"/>
    <w:rsid w:val="64B56CFB"/>
    <w:rsid w:val="64B60DDA"/>
    <w:rsid w:val="64B63EBE"/>
    <w:rsid w:val="64B651F1"/>
    <w:rsid w:val="64B91F71"/>
    <w:rsid w:val="64BA099C"/>
    <w:rsid w:val="64BA7251"/>
    <w:rsid w:val="64BC16D7"/>
    <w:rsid w:val="64BC20FE"/>
    <w:rsid w:val="64BC430F"/>
    <w:rsid w:val="64BD2108"/>
    <w:rsid w:val="64BD26C7"/>
    <w:rsid w:val="64BF1C22"/>
    <w:rsid w:val="64BF461F"/>
    <w:rsid w:val="64C15B29"/>
    <w:rsid w:val="64C2021E"/>
    <w:rsid w:val="64C3285F"/>
    <w:rsid w:val="64C417EB"/>
    <w:rsid w:val="64C52B9A"/>
    <w:rsid w:val="64C613FE"/>
    <w:rsid w:val="64C658DC"/>
    <w:rsid w:val="64C7487B"/>
    <w:rsid w:val="64C779E7"/>
    <w:rsid w:val="64C82FB1"/>
    <w:rsid w:val="64C83B76"/>
    <w:rsid w:val="64C856D5"/>
    <w:rsid w:val="64C858E6"/>
    <w:rsid w:val="64C876BF"/>
    <w:rsid w:val="64C87C8F"/>
    <w:rsid w:val="64C91FB7"/>
    <w:rsid w:val="64CB2A19"/>
    <w:rsid w:val="64CB367C"/>
    <w:rsid w:val="64CF2A4B"/>
    <w:rsid w:val="64D01D10"/>
    <w:rsid w:val="64D02AED"/>
    <w:rsid w:val="64D10343"/>
    <w:rsid w:val="64D135BD"/>
    <w:rsid w:val="64D33C24"/>
    <w:rsid w:val="64D346BE"/>
    <w:rsid w:val="64D52555"/>
    <w:rsid w:val="64D6275F"/>
    <w:rsid w:val="64D65FE5"/>
    <w:rsid w:val="64D7260B"/>
    <w:rsid w:val="64D7436A"/>
    <w:rsid w:val="64D81DD9"/>
    <w:rsid w:val="64D90E8C"/>
    <w:rsid w:val="64DA266D"/>
    <w:rsid w:val="64DA4AD1"/>
    <w:rsid w:val="64DC5869"/>
    <w:rsid w:val="64DC7926"/>
    <w:rsid w:val="64DD14A2"/>
    <w:rsid w:val="64DD6FA5"/>
    <w:rsid w:val="64DE658C"/>
    <w:rsid w:val="64DF2355"/>
    <w:rsid w:val="64DF6946"/>
    <w:rsid w:val="64E0176B"/>
    <w:rsid w:val="64E07487"/>
    <w:rsid w:val="64E079D9"/>
    <w:rsid w:val="64E24A24"/>
    <w:rsid w:val="64E27424"/>
    <w:rsid w:val="64E46921"/>
    <w:rsid w:val="64E72922"/>
    <w:rsid w:val="64E764E1"/>
    <w:rsid w:val="64E95C84"/>
    <w:rsid w:val="64E95EFA"/>
    <w:rsid w:val="64E965A4"/>
    <w:rsid w:val="64EA587D"/>
    <w:rsid w:val="64EA59F2"/>
    <w:rsid w:val="64EA7138"/>
    <w:rsid w:val="64EB06BE"/>
    <w:rsid w:val="64EB23EF"/>
    <w:rsid w:val="64EB3137"/>
    <w:rsid w:val="64EB7203"/>
    <w:rsid w:val="64ED1D84"/>
    <w:rsid w:val="64ED46B2"/>
    <w:rsid w:val="64EE02B6"/>
    <w:rsid w:val="64F07592"/>
    <w:rsid w:val="64F14E59"/>
    <w:rsid w:val="64F24538"/>
    <w:rsid w:val="64F32D6C"/>
    <w:rsid w:val="64F35854"/>
    <w:rsid w:val="64F36634"/>
    <w:rsid w:val="64F47859"/>
    <w:rsid w:val="64F63476"/>
    <w:rsid w:val="64F67000"/>
    <w:rsid w:val="64F80087"/>
    <w:rsid w:val="64FA30F7"/>
    <w:rsid w:val="64FA46F1"/>
    <w:rsid w:val="64FA7CDA"/>
    <w:rsid w:val="64FB6D0B"/>
    <w:rsid w:val="64FC43DE"/>
    <w:rsid w:val="64FE01E9"/>
    <w:rsid w:val="64FF6138"/>
    <w:rsid w:val="65030EE9"/>
    <w:rsid w:val="65033CD1"/>
    <w:rsid w:val="65042DC5"/>
    <w:rsid w:val="65053630"/>
    <w:rsid w:val="65056B22"/>
    <w:rsid w:val="6506691A"/>
    <w:rsid w:val="65070739"/>
    <w:rsid w:val="650839EA"/>
    <w:rsid w:val="650971A1"/>
    <w:rsid w:val="650A5011"/>
    <w:rsid w:val="650B5F97"/>
    <w:rsid w:val="650B6FA3"/>
    <w:rsid w:val="650D3961"/>
    <w:rsid w:val="650D7168"/>
    <w:rsid w:val="650E2AFD"/>
    <w:rsid w:val="650E3DFD"/>
    <w:rsid w:val="650E626E"/>
    <w:rsid w:val="65120B93"/>
    <w:rsid w:val="65140BF1"/>
    <w:rsid w:val="651523C7"/>
    <w:rsid w:val="65153A9B"/>
    <w:rsid w:val="65154E99"/>
    <w:rsid w:val="651643A4"/>
    <w:rsid w:val="6516798E"/>
    <w:rsid w:val="65174C5A"/>
    <w:rsid w:val="65176EF1"/>
    <w:rsid w:val="65177721"/>
    <w:rsid w:val="65182782"/>
    <w:rsid w:val="65182F43"/>
    <w:rsid w:val="65183E80"/>
    <w:rsid w:val="65197C90"/>
    <w:rsid w:val="651A052F"/>
    <w:rsid w:val="651B0692"/>
    <w:rsid w:val="651C6633"/>
    <w:rsid w:val="651F0CC7"/>
    <w:rsid w:val="651F72FE"/>
    <w:rsid w:val="652030F8"/>
    <w:rsid w:val="652073C6"/>
    <w:rsid w:val="652162C3"/>
    <w:rsid w:val="652332D4"/>
    <w:rsid w:val="65236240"/>
    <w:rsid w:val="65240FF0"/>
    <w:rsid w:val="652525B2"/>
    <w:rsid w:val="6528354C"/>
    <w:rsid w:val="652950A8"/>
    <w:rsid w:val="65295683"/>
    <w:rsid w:val="652961B6"/>
    <w:rsid w:val="652972E3"/>
    <w:rsid w:val="652B6DE2"/>
    <w:rsid w:val="652D3362"/>
    <w:rsid w:val="652D3F90"/>
    <w:rsid w:val="652E2B89"/>
    <w:rsid w:val="652F55DD"/>
    <w:rsid w:val="6530790C"/>
    <w:rsid w:val="6531445E"/>
    <w:rsid w:val="653311FB"/>
    <w:rsid w:val="653325B2"/>
    <w:rsid w:val="65343551"/>
    <w:rsid w:val="6534508F"/>
    <w:rsid w:val="65345353"/>
    <w:rsid w:val="65345926"/>
    <w:rsid w:val="65346E40"/>
    <w:rsid w:val="65352F4A"/>
    <w:rsid w:val="65356109"/>
    <w:rsid w:val="65383DE0"/>
    <w:rsid w:val="653869C5"/>
    <w:rsid w:val="653A2CBD"/>
    <w:rsid w:val="653B41F6"/>
    <w:rsid w:val="653B4874"/>
    <w:rsid w:val="653C0F81"/>
    <w:rsid w:val="653D4E69"/>
    <w:rsid w:val="653D6860"/>
    <w:rsid w:val="653E28B0"/>
    <w:rsid w:val="654100C5"/>
    <w:rsid w:val="654114CF"/>
    <w:rsid w:val="65420B87"/>
    <w:rsid w:val="654236C7"/>
    <w:rsid w:val="65431688"/>
    <w:rsid w:val="654428EF"/>
    <w:rsid w:val="65443DF7"/>
    <w:rsid w:val="65445E74"/>
    <w:rsid w:val="65456824"/>
    <w:rsid w:val="65464197"/>
    <w:rsid w:val="654646C1"/>
    <w:rsid w:val="6548163C"/>
    <w:rsid w:val="6548310A"/>
    <w:rsid w:val="65485518"/>
    <w:rsid w:val="654878AB"/>
    <w:rsid w:val="6549788B"/>
    <w:rsid w:val="654A0E49"/>
    <w:rsid w:val="654A10C1"/>
    <w:rsid w:val="654A4CD7"/>
    <w:rsid w:val="654A7ACC"/>
    <w:rsid w:val="654B294B"/>
    <w:rsid w:val="654B35EC"/>
    <w:rsid w:val="654B3ECE"/>
    <w:rsid w:val="654C65E4"/>
    <w:rsid w:val="654D1D77"/>
    <w:rsid w:val="654D20CD"/>
    <w:rsid w:val="654E2A2D"/>
    <w:rsid w:val="654F4D43"/>
    <w:rsid w:val="654F61A3"/>
    <w:rsid w:val="65507875"/>
    <w:rsid w:val="655256A9"/>
    <w:rsid w:val="655306FA"/>
    <w:rsid w:val="65534018"/>
    <w:rsid w:val="6554605A"/>
    <w:rsid w:val="65546E4F"/>
    <w:rsid w:val="65552B5A"/>
    <w:rsid w:val="655619D4"/>
    <w:rsid w:val="65561B86"/>
    <w:rsid w:val="65562062"/>
    <w:rsid w:val="65571F03"/>
    <w:rsid w:val="65572382"/>
    <w:rsid w:val="65572DFD"/>
    <w:rsid w:val="6557573B"/>
    <w:rsid w:val="65592157"/>
    <w:rsid w:val="65595891"/>
    <w:rsid w:val="655A1D4F"/>
    <w:rsid w:val="655A39C7"/>
    <w:rsid w:val="655B289B"/>
    <w:rsid w:val="655B674A"/>
    <w:rsid w:val="655E0136"/>
    <w:rsid w:val="65602983"/>
    <w:rsid w:val="65610341"/>
    <w:rsid w:val="65611B86"/>
    <w:rsid w:val="656273FE"/>
    <w:rsid w:val="656352B9"/>
    <w:rsid w:val="65642411"/>
    <w:rsid w:val="65657B1A"/>
    <w:rsid w:val="65671064"/>
    <w:rsid w:val="65676255"/>
    <w:rsid w:val="6568184A"/>
    <w:rsid w:val="6569390D"/>
    <w:rsid w:val="65694650"/>
    <w:rsid w:val="65697335"/>
    <w:rsid w:val="656A356C"/>
    <w:rsid w:val="656A40FD"/>
    <w:rsid w:val="656B081C"/>
    <w:rsid w:val="656B7CF4"/>
    <w:rsid w:val="656D6827"/>
    <w:rsid w:val="656E6CF1"/>
    <w:rsid w:val="657001A8"/>
    <w:rsid w:val="65700D76"/>
    <w:rsid w:val="65707636"/>
    <w:rsid w:val="65710187"/>
    <w:rsid w:val="65717067"/>
    <w:rsid w:val="65722425"/>
    <w:rsid w:val="6574704A"/>
    <w:rsid w:val="65763FA3"/>
    <w:rsid w:val="65765298"/>
    <w:rsid w:val="6577009F"/>
    <w:rsid w:val="6577367E"/>
    <w:rsid w:val="657736AF"/>
    <w:rsid w:val="65773742"/>
    <w:rsid w:val="65777964"/>
    <w:rsid w:val="65786D2C"/>
    <w:rsid w:val="657920DE"/>
    <w:rsid w:val="65792B50"/>
    <w:rsid w:val="657B0A85"/>
    <w:rsid w:val="657B434A"/>
    <w:rsid w:val="657B59B3"/>
    <w:rsid w:val="657D6F05"/>
    <w:rsid w:val="657D7117"/>
    <w:rsid w:val="658010EF"/>
    <w:rsid w:val="65802C87"/>
    <w:rsid w:val="65806D39"/>
    <w:rsid w:val="658106DB"/>
    <w:rsid w:val="658174ED"/>
    <w:rsid w:val="6582535C"/>
    <w:rsid w:val="658311AE"/>
    <w:rsid w:val="6583272B"/>
    <w:rsid w:val="658530B5"/>
    <w:rsid w:val="65862AD0"/>
    <w:rsid w:val="65872980"/>
    <w:rsid w:val="65877DA3"/>
    <w:rsid w:val="65887672"/>
    <w:rsid w:val="658A509D"/>
    <w:rsid w:val="658A5641"/>
    <w:rsid w:val="658C38F1"/>
    <w:rsid w:val="658D45FA"/>
    <w:rsid w:val="658D5C2C"/>
    <w:rsid w:val="658E34F9"/>
    <w:rsid w:val="658F02EE"/>
    <w:rsid w:val="6590104E"/>
    <w:rsid w:val="6591646B"/>
    <w:rsid w:val="65926205"/>
    <w:rsid w:val="659266E6"/>
    <w:rsid w:val="659267DA"/>
    <w:rsid w:val="6593685B"/>
    <w:rsid w:val="65940ECE"/>
    <w:rsid w:val="65945754"/>
    <w:rsid w:val="65964FAA"/>
    <w:rsid w:val="659818D7"/>
    <w:rsid w:val="65991CA9"/>
    <w:rsid w:val="659931E5"/>
    <w:rsid w:val="65997E7D"/>
    <w:rsid w:val="659A43DE"/>
    <w:rsid w:val="659C16E5"/>
    <w:rsid w:val="659C5788"/>
    <w:rsid w:val="659D1762"/>
    <w:rsid w:val="659D5994"/>
    <w:rsid w:val="659D5B29"/>
    <w:rsid w:val="659E0AF9"/>
    <w:rsid w:val="659E17FD"/>
    <w:rsid w:val="659F3CFB"/>
    <w:rsid w:val="659F5293"/>
    <w:rsid w:val="65A00D6A"/>
    <w:rsid w:val="65A01597"/>
    <w:rsid w:val="65A23F9A"/>
    <w:rsid w:val="65A35E17"/>
    <w:rsid w:val="65A43ACC"/>
    <w:rsid w:val="65A46B4F"/>
    <w:rsid w:val="65A478F5"/>
    <w:rsid w:val="65A50C0D"/>
    <w:rsid w:val="65A56200"/>
    <w:rsid w:val="65A572FF"/>
    <w:rsid w:val="65A778B2"/>
    <w:rsid w:val="65A839E1"/>
    <w:rsid w:val="65A91439"/>
    <w:rsid w:val="65A928DA"/>
    <w:rsid w:val="65A94117"/>
    <w:rsid w:val="65AB4922"/>
    <w:rsid w:val="65AC4B17"/>
    <w:rsid w:val="65AD3A55"/>
    <w:rsid w:val="65AD5E8F"/>
    <w:rsid w:val="65AE7048"/>
    <w:rsid w:val="65AF1A1B"/>
    <w:rsid w:val="65AF1AC1"/>
    <w:rsid w:val="65B028EF"/>
    <w:rsid w:val="65B03BB9"/>
    <w:rsid w:val="65B10C9B"/>
    <w:rsid w:val="65B1201B"/>
    <w:rsid w:val="65B347BA"/>
    <w:rsid w:val="65B369A4"/>
    <w:rsid w:val="65B41F74"/>
    <w:rsid w:val="65B51BA7"/>
    <w:rsid w:val="65B57620"/>
    <w:rsid w:val="65B76CF5"/>
    <w:rsid w:val="65B87965"/>
    <w:rsid w:val="65B907CB"/>
    <w:rsid w:val="65B927FE"/>
    <w:rsid w:val="65BA1F18"/>
    <w:rsid w:val="65BA693E"/>
    <w:rsid w:val="65BB5452"/>
    <w:rsid w:val="65BC086B"/>
    <w:rsid w:val="65BC08FF"/>
    <w:rsid w:val="65BC3D32"/>
    <w:rsid w:val="65BF15DF"/>
    <w:rsid w:val="65C012A4"/>
    <w:rsid w:val="65C1023F"/>
    <w:rsid w:val="65C13C71"/>
    <w:rsid w:val="65C47B24"/>
    <w:rsid w:val="65C47E68"/>
    <w:rsid w:val="65C52C4F"/>
    <w:rsid w:val="65C70372"/>
    <w:rsid w:val="65C70BCB"/>
    <w:rsid w:val="65C71120"/>
    <w:rsid w:val="65C74CF4"/>
    <w:rsid w:val="65C97850"/>
    <w:rsid w:val="65CB348C"/>
    <w:rsid w:val="65CC22C8"/>
    <w:rsid w:val="65CC3B18"/>
    <w:rsid w:val="65CC56B2"/>
    <w:rsid w:val="65CD126D"/>
    <w:rsid w:val="65CE549C"/>
    <w:rsid w:val="65CE5DDE"/>
    <w:rsid w:val="65D05F7A"/>
    <w:rsid w:val="65D22EE8"/>
    <w:rsid w:val="65D35A5C"/>
    <w:rsid w:val="65D43DE6"/>
    <w:rsid w:val="65D65C7F"/>
    <w:rsid w:val="65D65F65"/>
    <w:rsid w:val="65D66D2D"/>
    <w:rsid w:val="65D76137"/>
    <w:rsid w:val="65D87DE2"/>
    <w:rsid w:val="65D93CD0"/>
    <w:rsid w:val="65D96924"/>
    <w:rsid w:val="65DA0416"/>
    <w:rsid w:val="65DA0FFC"/>
    <w:rsid w:val="65DA32CB"/>
    <w:rsid w:val="65DA4658"/>
    <w:rsid w:val="65DA63FA"/>
    <w:rsid w:val="65DB10D6"/>
    <w:rsid w:val="65DB3ACA"/>
    <w:rsid w:val="65DD1DD4"/>
    <w:rsid w:val="65DD6945"/>
    <w:rsid w:val="65DF35F4"/>
    <w:rsid w:val="65E23788"/>
    <w:rsid w:val="65E25393"/>
    <w:rsid w:val="65E3340E"/>
    <w:rsid w:val="65E40F86"/>
    <w:rsid w:val="65E41464"/>
    <w:rsid w:val="65E45725"/>
    <w:rsid w:val="65E5300A"/>
    <w:rsid w:val="65E53491"/>
    <w:rsid w:val="65E56E7E"/>
    <w:rsid w:val="65E64DFF"/>
    <w:rsid w:val="65E71C8A"/>
    <w:rsid w:val="65E847D2"/>
    <w:rsid w:val="65E84861"/>
    <w:rsid w:val="65E93492"/>
    <w:rsid w:val="65E93B52"/>
    <w:rsid w:val="65E95B05"/>
    <w:rsid w:val="65EB4685"/>
    <w:rsid w:val="65EE48BC"/>
    <w:rsid w:val="65EF1337"/>
    <w:rsid w:val="65F21CFF"/>
    <w:rsid w:val="65F21F3A"/>
    <w:rsid w:val="65F26EB5"/>
    <w:rsid w:val="65F42890"/>
    <w:rsid w:val="65F5075A"/>
    <w:rsid w:val="65F558EB"/>
    <w:rsid w:val="65F87153"/>
    <w:rsid w:val="65F94DED"/>
    <w:rsid w:val="65FA062D"/>
    <w:rsid w:val="65FA7DC8"/>
    <w:rsid w:val="65FC46DC"/>
    <w:rsid w:val="65FD24FE"/>
    <w:rsid w:val="65FD4E60"/>
    <w:rsid w:val="65FD634A"/>
    <w:rsid w:val="65FF1975"/>
    <w:rsid w:val="65FF34CC"/>
    <w:rsid w:val="66000582"/>
    <w:rsid w:val="66006B15"/>
    <w:rsid w:val="66012E2F"/>
    <w:rsid w:val="660153A8"/>
    <w:rsid w:val="66016A71"/>
    <w:rsid w:val="66021FB4"/>
    <w:rsid w:val="660222FB"/>
    <w:rsid w:val="660273AA"/>
    <w:rsid w:val="6604109A"/>
    <w:rsid w:val="66045454"/>
    <w:rsid w:val="660514B8"/>
    <w:rsid w:val="6605388B"/>
    <w:rsid w:val="66053C45"/>
    <w:rsid w:val="66056708"/>
    <w:rsid w:val="6608218E"/>
    <w:rsid w:val="660848DD"/>
    <w:rsid w:val="66090235"/>
    <w:rsid w:val="6609291E"/>
    <w:rsid w:val="660B17C6"/>
    <w:rsid w:val="660B5A14"/>
    <w:rsid w:val="660C04EA"/>
    <w:rsid w:val="660E0268"/>
    <w:rsid w:val="660F45F0"/>
    <w:rsid w:val="66100790"/>
    <w:rsid w:val="66101F50"/>
    <w:rsid w:val="66104CAD"/>
    <w:rsid w:val="66105CD4"/>
    <w:rsid w:val="661135FB"/>
    <w:rsid w:val="661152FB"/>
    <w:rsid w:val="66122782"/>
    <w:rsid w:val="66125BAA"/>
    <w:rsid w:val="66131186"/>
    <w:rsid w:val="661347EF"/>
    <w:rsid w:val="66150A81"/>
    <w:rsid w:val="66166FDE"/>
    <w:rsid w:val="661816FB"/>
    <w:rsid w:val="661870FD"/>
    <w:rsid w:val="661A1377"/>
    <w:rsid w:val="661B1695"/>
    <w:rsid w:val="661C73F2"/>
    <w:rsid w:val="661E55EC"/>
    <w:rsid w:val="661E5A09"/>
    <w:rsid w:val="661F79BA"/>
    <w:rsid w:val="6620327A"/>
    <w:rsid w:val="6620686D"/>
    <w:rsid w:val="662260DC"/>
    <w:rsid w:val="66227A1B"/>
    <w:rsid w:val="66242553"/>
    <w:rsid w:val="6624513A"/>
    <w:rsid w:val="66247F92"/>
    <w:rsid w:val="662620B3"/>
    <w:rsid w:val="662740AA"/>
    <w:rsid w:val="662774BA"/>
    <w:rsid w:val="662A6ED9"/>
    <w:rsid w:val="662B2DBD"/>
    <w:rsid w:val="662E2E95"/>
    <w:rsid w:val="662E7167"/>
    <w:rsid w:val="662F2091"/>
    <w:rsid w:val="66310929"/>
    <w:rsid w:val="6632029C"/>
    <w:rsid w:val="6632713D"/>
    <w:rsid w:val="663325D7"/>
    <w:rsid w:val="663327BA"/>
    <w:rsid w:val="66356CAD"/>
    <w:rsid w:val="66357391"/>
    <w:rsid w:val="66361D66"/>
    <w:rsid w:val="66387934"/>
    <w:rsid w:val="663B10AA"/>
    <w:rsid w:val="663B20B2"/>
    <w:rsid w:val="663C6956"/>
    <w:rsid w:val="663D2BC3"/>
    <w:rsid w:val="663F0501"/>
    <w:rsid w:val="663F7C27"/>
    <w:rsid w:val="66402FF0"/>
    <w:rsid w:val="6640449B"/>
    <w:rsid w:val="66416BC2"/>
    <w:rsid w:val="66422113"/>
    <w:rsid w:val="664300B7"/>
    <w:rsid w:val="66432BE5"/>
    <w:rsid w:val="66445E8A"/>
    <w:rsid w:val="66445E9D"/>
    <w:rsid w:val="664532A0"/>
    <w:rsid w:val="66461FEE"/>
    <w:rsid w:val="6647022D"/>
    <w:rsid w:val="664717BD"/>
    <w:rsid w:val="66481037"/>
    <w:rsid w:val="6649188E"/>
    <w:rsid w:val="66495AEE"/>
    <w:rsid w:val="664A1234"/>
    <w:rsid w:val="664B25B1"/>
    <w:rsid w:val="664B2B20"/>
    <w:rsid w:val="664B3AE2"/>
    <w:rsid w:val="664B4C92"/>
    <w:rsid w:val="664E0EBC"/>
    <w:rsid w:val="664E5910"/>
    <w:rsid w:val="664E73B7"/>
    <w:rsid w:val="664F22BA"/>
    <w:rsid w:val="6651186F"/>
    <w:rsid w:val="66512D04"/>
    <w:rsid w:val="6652059E"/>
    <w:rsid w:val="66521D26"/>
    <w:rsid w:val="66525B33"/>
    <w:rsid w:val="66535970"/>
    <w:rsid w:val="66555833"/>
    <w:rsid w:val="66557E81"/>
    <w:rsid w:val="6656059F"/>
    <w:rsid w:val="66560719"/>
    <w:rsid w:val="66582438"/>
    <w:rsid w:val="66582C21"/>
    <w:rsid w:val="66583810"/>
    <w:rsid w:val="665876D9"/>
    <w:rsid w:val="66592525"/>
    <w:rsid w:val="66596985"/>
    <w:rsid w:val="66597820"/>
    <w:rsid w:val="665B265B"/>
    <w:rsid w:val="665B7FE9"/>
    <w:rsid w:val="665C11C4"/>
    <w:rsid w:val="665D25BE"/>
    <w:rsid w:val="665D6020"/>
    <w:rsid w:val="665D73EA"/>
    <w:rsid w:val="665D766B"/>
    <w:rsid w:val="665E2875"/>
    <w:rsid w:val="666036E5"/>
    <w:rsid w:val="6660703D"/>
    <w:rsid w:val="66610248"/>
    <w:rsid w:val="66611E44"/>
    <w:rsid w:val="666238F0"/>
    <w:rsid w:val="666329F6"/>
    <w:rsid w:val="666343CA"/>
    <w:rsid w:val="666351FE"/>
    <w:rsid w:val="666366CA"/>
    <w:rsid w:val="6663762B"/>
    <w:rsid w:val="666620CD"/>
    <w:rsid w:val="66676B4C"/>
    <w:rsid w:val="6668354B"/>
    <w:rsid w:val="66684EBE"/>
    <w:rsid w:val="666962AC"/>
    <w:rsid w:val="666A174A"/>
    <w:rsid w:val="666B085E"/>
    <w:rsid w:val="666B2B33"/>
    <w:rsid w:val="666D0169"/>
    <w:rsid w:val="666D01D3"/>
    <w:rsid w:val="666D6B01"/>
    <w:rsid w:val="666E6F35"/>
    <w:rsid w:val="666F27E1"/>
    <w:rsid w:val="66703D65"/>
    <w:rsid w:val="66704DE1"/>
    <w:rsid w:val="66712D28"/>
    <w:rsid w:val="6672153C"/>
    <w:rsid w:val="66723AA2"/>
    <w:rsid w:val="66730ECB"/>
    <w:rsid w:val="667340E5"/>
    <w:rsid w:val="66744417"/>
    <w:rsid w:val="667469D1"/>
    <w:rsid w:val="66753EBC"/>
    <w:rsid w:val="6676041E"/>
    <w:rsid w:val="66771252"/>
    <w:rsid w:val="66772724"/>
    <w:rsid w:val="66787FE1"/>
    <w:rsid w:val="667944F8"/>
    <w:rsid w:val="667A2D1E"/>
    <w:rsid w:val="667A4D21"/>
    <w:rsid w:val="667A654E"/>
    <w:rsid w:val="667B59EB"/>
    <w:rsid w:val="667C5CDF"/>
    <w:rsid w:val="667D3361"/>
    <w:rsid w:val="667E2349"/>
    <w:rsid w:val="667F4B54"/>
    <w:rsid w:val="667F6F88"/>
    <w:rsid w:val="66812A8B"/>
    <w:rsid w:val="6682144A"/>
    <w:rsid w:val="6682248F"/>
    <w:rsid w:val="66823666"/>
    <w:rsid w:val="66823F2F"/>
    <w:rsid w:val="668277AD"/>
    <w:rsid w:val="6683262D"/>
    <w:rsid w:val="6685275C"/>
    <w:rsid w:val="66855063"/>
    <w:rsid w:val="66862EFC"/>
    <w:rsid w:val="66866CB3"/>
    <w:rsid w:val="66867381"/>
    <w:rsid w:val="668A3B98"/>
    <w:rsid w:val="668C0B9A"/>
    <w:rsid w:val="668D031B"/>
    <w:rsid w:val="668D32BB"/>
    <w:rsid w:val="668D6D6F"/>
    <w:rsid w:val="668E0183"/>
    <w:rsid w:val="668E3CDA"/>
    <w:rsid w:val="668F32BD"/>
    <w:rsid w:val="66900DB7"/>
    <w:rsid w:val="66906FAC"/>
    <w:rsid w:val="66914277"/>
    <w:rsid w:val="66916667"/>
    <w:rsid w:val="66920A5F"/>
    <w:rsid w:val="66931AE2"/>
    <w:rsid w:val="6694798A"/>
    <w:rsid w:val="669525EB"/>
    <w:rsid w:val="6696169C"/>
    <w:rsid w:val="66966560"/>
    <w:rsid w:val="66967562"/>
    <w:rsid w:val="66993704"/>
    <w:rsid w:val="669A3778"/>
    <w:rsid w:val="669A4871"/>
    <w:rsid w:val="669A541A"/>
    <w:rsid w:val="669B3198"/>
    <w:rsid w:val="669C0272"/>
    <w:rsid w:val="669E1AF7"/>
    <w:rsid w:val="669E5A82"/>
    <w:rsid w:val="669F12CA"/>
    <w:rsid w:val="66A142A4"/>
    <w:rsid w:val="66A14822"/>
    <w:rsid w:val="66A241C3"/>
    <w:rsid w:val="66A30680"/>
    <w:rsid w:val="66A53796"/>
    <w:rsid w:val="66A53B89"/>
    <w:rsid w:val="66A64EAD"/>
    <w:rsid w:val="66A82EF9"/>
    <w:rsid w:val="66A83EB8"/>
    <w:rsid w:val="66A91FFB"/>
    <w:rsid w:val="66AA5BE8"/>
    <w:rsid w:val="66AD4057"/>
    <w:rsid w:val="66AE2D9A"/>
    <w:rsid w:val="66AF6088"/>
    <w:rsid w:val="66B01495"/>
    <w:rsid w:val="66B04CC5"/>
    <w:rsid w:val="66B134C7"/>
    <w:rsid w:val="66B147E1"/>
    <w:rsid w:val="66B177F6"/>
    <w:rsid w:val="66B20DAF"/>
    <w:rsid w:val="66B24C03"/>
    <w:rsid w:val="66B50716"/>
    <w:rsid w:val="66B50E6E"/>
    <w:rsid w:val="66B60A67"/>
    <w:rsid w:val="66B64324"/>
    <w:rsid w:val="66B736F3"/>
    <w:rsid w:val="66B744F6"/>
    <w:rsid w:val="66B756FF"/>
    <w:rsid w:val="66B77C09"/>
    <w:rsid w:val="66B81F5C"/>
    <w:rsid w:val="66BC74B1"/>
    <w:rsid w:val="66BE00B6"/>
    <w:rsid w:val="66BE324B"/>
    <w:rsid w:val="66C269B7"/>
    <w:rsid w:val="66C33B56"/>
    <w:rsid w:val="66C3508E"/>
    <w:rsid w:val="66C4069D"/>
    <w:rsid w:val="66C42E28"/>
    <w:rsid w:val="66C44B64"/>
    <w:rsid w:val="66C526CE"/>
    <w:rsid w:val="66C57356"/>
    <w:rsid w:val="66C64AE4"/>
    <w:rsid w:val="66C712AA"/>
    <w:rsid w:val="66C72A67"/>
    <w:rsid w:val="66C73760"/>
    <w:rsid w:val="66C76F94"/>
    <w:rsid w:val="66C77424"/>
    <w:rsid w:val="66C82D80"/>
    <w:rsid w:val="66C97D7C"/>
    <w:rsid w:val="66CA09DA"/>
    <w:rsid w:val="66CC332B"/>
    <w:rsid w:val="66CC5CE2"/>
    <w:rsid w:val="66CC6A66"/>
    <w:rsid w:val="66CD5E27"/>
    <w:rsid w:val="66CE55EF"/>
    <w:rsid w:val="66CF0F24"/>
    <w:rsid w:val="66CF4E0B"/>
    <w:rsid w:val="66CF7603"/>
    <w:rsid w:val="66D05856"/>
    <w:rsid w:val="66D11190"/>
    <w:rsid w:val="66D1191F"/>
    <w:rsid w:val="66D12E28"/>
    <w:rsid w:val="66D146FE"/>
    <w:rsid w:val="66D16B13"/>
    <w:rsid w:val="66D32C47"/>
    <w:rsid w:val="66D44DF8"/>
    <w:rsid w:val="66D51561"/>
    <w:rsid w:val="66D84690"/>
    <w:rsid w:val="66D96DCE"/>
    <w:rsid w:val="66DA1A9C"/>
    <w:rsid w:val="66DB1A41"/>
    <w:rsid w:val="66DB7080"/>
    <w:rsid w:val="66DC6CB9"/>
    <w:rsid w:val="66DD10A0"/>
    <w:rsid w:val="66DD4CAB"/>
    <w:rsid w:val="66DF14C2"/>
    <w:rsid w:val="66E06873"/>
    <w:rsid w:val="66E10D2F"/>
    <w:rsid w:val="66E12421"/>
    <w:rsid w:val="66E131E1"/>
    <w:rsid w:val="66E40F6B"/>
    <w:rsid w:val="66E45482"/>
    <w:rsid w:val="66E51448"/>
    <w:rsid w:val="66E52B93"/>
    <w:rsid w:val="66E53900"/>
    <w:rsid w:val="66E54882"/>
    <w:rsid w:val="66E54EDC"/>
    <w:rsid w:val="66E85925"/>
    <w:rsid w:val="66E861A0"/>
    <w:rsid w:val="66E92227"/>
    <w:rsid w:val="66EA178A"/>
    <w:rsid w:val="66EA208C"/>
    <w:rsid w:val="66EA6BF0"/>
    <w:rsid w:val="66EA7775"/>
    <w:rsid w:val="66EC30D4"/>
    <w:rsid w:val="66EC319A"/>
    <w:rsid w:val="66EC68E1"/>
    <w:rsid w:val="66ED18D7"/>
    <w:rsid w:val="66EE5E68"/>
    <w:rsid w:val="66EF1D8D"/>
    <w:rsid w:val="66F0235A"/>
    <w:rsid w:val="66F16BBC"/>
    <w:rsid w:val="66F2645B"/>
    <w:rsid w:val="66F265F5"/>
    <w:rsid w:val="66F4126D"/>
    <w:rsid w:val="66F477CA"/>
    <w:rsid w:val="66F5355E"/>
    <w:rsid w:val="66F575B2"/>
    <w:rsid w:val="66F617DC"/>
    <w:rsid w:val="66F63C4D"/>
    <w:rsid w:val="66F74623"/>
    <w:rsid w:val="66FA2EF2"/>
    <w:rsid w:val="66FA46E2"/>
    <w:rsid w:val="66FB04C9"/>
    <w:rsid w:val="66FB1F88"/>
    <w:rsid w:val="66FB5015"/>
    <w:rsid w:val="66FC34E6"/>
    <w:rsid w:val="66FC79C2"/>
    <w:rsid w:val="66FD0316"/>
    <w:rsid w:val="66FD424F"/>
    <w:rsid w:val="66FD4960"/>
    <w:rsid w:val="66FD5D92"/>
    <w:rsid w:val="66FD75CB"/>
    <w:rsid w:val="66FF11FD"/>
    <w:rsid w:val="66FF17B4"/>
    <w:rsid w:val="66FF2773"/>
    <w:rsid w:val="66FF4FD7"/>
    <w:rsid w:val="66FF7763"/>
    <w:rsid w:val="67025D5C"/>
    <w:rsid w:val="67036EEB"/>
    <w:rsid w:val="67046015"/>
    <w:rsid w:val="670611D2"/>
    <w:rsid w:val="67061758"/>
    <w:rsid w:val="67070B87"/>
    <w:rsid w:val="670832FB"/>
    <w:rsid w:val="67097776"/>
    <w:rsid w:val="670B3AA8"/>
    <w:rsid w:val="670B5648"/>
    <w:rsid w:val="670C7B6B"/>
    <w:rsid w:val="670D160C"/>
    <w:rsid w:val="670E7FDF"/>
    <w:rsid w:val="6710051B"/>
    <w:rsid w:val="67111975"/>
    <w:rsid w:val="6711510B"/>
    <w:rsid w:val="6712149C"/>
    <w:rsid w:val="67124575"/>
    <w:rsid w:val="67156029"/>
    <w:rsid w:val="67163648"/>
    <w:rsid w:val="67171F6D"/>
    <w:rsid w:val="671A4412"/>
    <w:rsid w:val="671C2FFF"/>
    <w:rsid w:val="671C353B"/>
    <w:rsid w:val="671E2201"/>
    <w:rsid w:val="671E2BD0"/>
    <w:rsid w:val="671E4246"/>
    <w:rsid w:val="671E4958"/>
    <w:rsid w:val="671E6C49"/>
    <w:rsid w:val="6722390C"/>
    <w:rsid w:val="67224092"/>
    <w:rsid w:val="67235930"/>
    <w:rsid w:val="6724160D"/>
    <w:rsid w:val="672542E5"/>
    <w:rsid w:val="6725593B"/>
    <w:rsid w:val="67277CED"/>
    <w:rsid w:val="67280188"/>
    <w:rsid w:val="67290F87"/>
    <w:rsid w:val="672913AC"/>
    <w:rsid w:val="672B0217"/>
    <w:rsid w:val="672B11CF"/>
    <w:rsid w:val="672B2B15"/>
    <w:rsid w:val="672B3346"/>
    <w:rsid w:val="672B389E"/>
    <w:rsid w:val="672C2C38"/>
    <w:rsid w:val="672D32AD"/>
    <w:rsid w:val="672D69A8"/>
    <w:rsid w:val="672D6DF1"/>
    <w:rsid w:val="672E1947"/>
    <w:rsid w:val="672E4ABA"/>
    <w:rsid w:val="672E6128"/>
    <w:rsid w:val="672E74A3"/>
    <w:rsid w:val="672F072F"/>
    <w:rsid w:val="67302046"/>
    <w:rsid w:val="67312964"/>
    <w:rsid w:val="67315D31"/>
    <w:rsid w:val="6733044F"/>
    <w:rsid w:val="67340E8B"/>
    <w:rsid w:val="673421A1"/>
    <w:rsid w:val="67361890"/>
    <w:rsid w:val="67367FB8"/>
    <w:rsid w:val="673736F7"/>
    <w:rsid w:val="6737581B"/>
    <w:rsid w:val="6738123A"/>
    <w:rsid w:val="67395C24"/>
    <w:rsid w:val="673A51C9"/>
    <w:rsid w:val="673A74A9"/>
    <w:rsid w:val="673C55FD"/>
    <w:rsid w:val="673D2AEB"/>
    <w:rsid w:val="673D475D"/>
    <w:rsid w:val="673D5BD2"/>
    <w:rsid w:val="673E04DA"/>
    <w:rsid w:val="673E7A4F"/>
    <w:rsid w:val="673F34D0"/>
    <w:rsid w:val="67412F33"/>
    <w:rsid w:val="674239D1"/>
    <w:rsid w:val="67426463"/>
    <w:rsid w:val="67426E56"/>
    <w:rsid w:val="67444079"/>
    <w:rsid w:val="67450EEB"/>
    <w:rsid w:val="67455882"/>
    <w:rsid w:val="67460EB4"/>
    <w:rsid w:val="67462712"/>
    <w:rsid w:val="6746522F"/>
    <w:rsid w:val="67473CE1"/>
    <w:rsid w:val="674876E3"/>
    <w:rsid w:val="674923E7"/>
    <w:rsid w:val="674A61F5"/>
    <w:rsid w:val="674C4F51"/>
    <w:rsid w:val="674E4DE5"/>
    <w:rsid w:val="67501F66"/>
    <w:rsid w:val="675037C0"/>
    <w:rsid w:val="67521DB6"/>
    <w:rsid w:val="67523B81"/>
    <w:rsid w:val="67532C32"/>
    <w:rsid w:val="67534F16"/>
    <w:rsid w:val="67536090"/>
    <w:rsid w:val="675456E6"/>
    <w:rsid w:val="67554EF7"/>
    <w:rsid w:val="67564CE2"/>
    <w:rsid w:val="6758052B"/>
    <w:rsid w:val="67587110"/>
    <w:rsid w:val="675922DC"/>
    <w:rsid w:val="67594AAA"/>
    <w:rsid w:val="67597362"/>
    <w:rsid w:val="675B41B3"/>
    <w:rsid w:val="675B5503"/>
    <w:rsid w:val="675B624E"/>
    <w:rsid w:val="675C7C77"/>
    <w:rsid w:val="675E2908"/>
    <w:rsid w:val="675E3CA8"/>
    <w:rsid w:val="675E4A41"/>
    <w:rsid w:val="675E6C94"/>
    <w:rsid w:val="675F33A1"/>
    <w:rsid w:val="67604923"/>
    <w:rsid w:val="67613480"/>
    <w:rsid w:val="67617531"/>
    <w:rsid w:val="67620789"/>
    <w:rsid w:val="676301E9"/>
    <w:rsid w:val="6763206C"/>
    <w:rsid w:val="67634E40"/>
    <w:rsid w:val="67642406"/>
    <w:rsid w:val="676429EE"/>
    <w:rsid w:val="67647CB4"/>
    <w:rsid w:val="67656B33"/>
    <w:rsid w:val="6766400F"/>
    <w:rsid w:val="67680F6C"/>
    <w:rsid w:val="676845FC"/>
    <w:rsid w:val="676957F2"/>
    <w:rsid w:val="67695C86"/>
    <w:rsid w:val="676A1DB9"/>
    <w:rsid w:val="676A24E4"/>
    <w:rsid w:val="676A4319"/>
    <w:rsid w:val="676A46C1"/>
    <w:rsid w:val="676A4E4B"/>
    <w:rsid w:val="676B1700"/>
    <w:rsid w:val="676B298F"/>
    <w:rsid w:val="676B3349"/>
    <w:rsid w:val="676B38EF"/>
    <w:rsid w:val="676B45DD"/>
    <w:rsid w:val="676B6C4B"/>
    <w:rsid w:val="676E297A"/>
    <w:rsid w:val="6771057F"/>
    <w:rsid w:val="67712FE5"/>
    <w:rsid w:val="67720E86"/>
    <w:rsid w:val="677243C8"/>
    <w:rsid w:val="677264A9"/>
    <w:rsid w:val="67731C2D"/>
    <w:rsid w:val="67733AD2"/>
    <w:rsid w:val="6773779F"/>
    <w:rsid w:val="677415E9"/>
    <w:rsid w:val="67750A32"/>
    <w:rsid w:val="67755871"/>
    <w:rsid w:val="67756B9B"/>
    <w:rsid w:val="677675E3"/>
    <w:rsid w:val="67787BB8"/>
    <w:rsid w:val="6779258A"/>
    <w:rsid w:val="677A1066"/>
    <w:rsid w:val="677A2C39"/>
    <w:rsid w:val="677D35C1"/>
    <w:rsid w:val="677D636E"/>
    <w:rsid w:val="677E39AB"/>
    <w:rsid w:val="67823052"/>
    <w:rsid w:val="67824DF5"/>
    <w:rsid w:val="678255D8"/>
    <w:rsid w:val="67837792"/>
    <w:rsid w:val="67837C93"/>
    <w:rsid w:val="6784229B"/>
    <w:rsid w:val="67843D54"/>
    <w:rsid w:val="6784435B"/>
    <w:rsid w:val="67844C4C"/>
    <w:rsid w:val="6786307E"/>
    <w:rsid w:val="6786345E"/>
    <w:rsid w:val="67870ACE"/>
    <w:rsid w:val="678769B0"/>
    <w:rsid w:val="67890D22"/>
    <w:rsid w:val="6789108B"/>
    <w:rsid w:val="678A05BF"/>
    <w:rsid w:val="678A3F67"/>
    <w:rsid w:val="678A670E"/>
    <w:rsid w:val="678C6D45"/>
    <w:rsid w:val="678D1FBA"/>
    <w:rsid w:val="678D35ED"/>
    <w:rsid w:val="678D797A"/>
    <w:rsid w:val="678F4029"/>
    <w:rsid w:val="678F64E8"/>
    <w:rsid w:val="67901843"/>
    <w:rsid w:val="67904A8D"/>
    <w:rsid w:val="67904BE4"/>
    <w:rsid w:val="67911E4E"/>
    <w:rsid w:val="67920939"/>
    <w:rsid w:val="679317D4"/>
    <w:rsid w:val="67947239"/>
    <w:rsid w:val="67962C63"/>
    <w:rsid w:val="67970666"/>
    <w:rsid w:val="67982D70"/>
    <w:rsid w:val="67985F57"/>
    <w:rsid w:val="67987A92"/>
    <w:rsid w:val="67990C52"/>
    <w:rsid w:val="679B262F"/>
    <w:rsid w:val="679C2808"/>
    <w:rsid w:val="679D390D"/>
    <w:rsid w:val="679D572B"/>
    <w:rsid w:val="679E44E4"/>
    <w:rsid w:val="679F0070"/>
    <w:rsid w:val="679F42EF"/>
    <w:rsid w:val="679F4CAC"/>
    <w:rsid w:val="67A02339"/>
    <w:rsid w:val="67A07571"/>
    <w:rsid w:val="67A14E7B"/>
    <w:rsid w:val="67A27DF7"/>
    <w:rsid w:val="67A356A8"/>
    <w:rsid w:val="67A42980"/>
    <w:rsid w:val="67A42F74"/>
    <w:rsid w:val="67A46660"/>
    <w:rsid w:val="67A5091B"/>
    <w:rsid w:val="67A50D65"/>
    <w:rsid w:val="67A61503"/>
    <w:rsid w:val="67A63017"/>
    <w:rsid w:val="67A73B45"/>
    <w:rsid w:val="67A916B6"/>
    <w:rsid w:val="67A968E3"/>
    <w:rsid w:val="67AA77A9"/>
    <w:rsid w:val="67AB4786"/>
    <w:rsid w:val="67AB4B8A"/>
    <w:rsid w:val="67AE6C56"/>
    <w:rsid w:val="67AE78DF"/>
    <w:rsid w:val="67AF0A02"/>
    <w:rsid w:val="67AF7564"/>
    <w:rsid w:val="67B05C72"/>
    <w:rsid w:val="67B16ABE"/>
    <w:rsid w:val="67B30924"/>
    <w:rsid w:val="67B31673"/>
    <w:rsid w:val="67B34B26"/>
    <w:rsid w:val="67B351F6"/>
    <w:rsid w:val="67B47F17"/>
    <w:rsid w:val="67B551CA"/>
    <w:rsid w:val="67B60103"/>
    <w:rsid w:val="67B620B0"/>
    <w:rsid w:val="67B756F3"/>
    <w:rsid w:val="67B838C9"/>
    <w:rsid w:val="67B9519A"/>
    <w:rsid w:val="67B96431"/>
    <w:rsid w:val="67BA16EA"/>
    <w:rsid w:val="67BA65C7"/>
    <w:rsid w:val="67BB3D3A"/>
    <w:rsid w:val="67BC6ACC"/>
    <w:rsid w:val="67BD6FE4"/>
    <w:rsid w:val="67BE51AF"/>
    <w:rsid w:val="67BF55B7"/>
    <w:rsid w:val="67C01CF6"/>
    <w:rsid w:val="67C06A8C"/>
    <w:rsid w:val="67C10BC9"/>
    <w:rsid w:val="67C254A4"/>
    <w:rsid w:val="67C61D40"/>
    <w:rsid w:val="67C61DAC"/>
    <w:rsid w:val="67C63C96"/>
    <w:rsid w:val="67C67092"/>
    <w:rsid w:val="67C81E14"/>
    <w:rsid w:val="67C90C6C"/>
    <w:rsid w:val="67CA6F4A"/>
    <w:rsid w:val="67CC53C5"/>
    <w:rsid w:val="67CC58B3"/>
    <w:rsid w:val="67CD21BB"/>
    <w:rsid w:val="67CD291D"/>
    <w:rsid w:val="67CE0C0B"/>
    <w:rsid w:val="67CE49B9"/>
    <w:rsid w:val="67CF31E0"/>
    <w:rsid w:val="67CF63DB"/>
    <w:rsid w:val="67D02248"/>
    <w:rsid w:val="67D06019"/>
    <w:rsid w:val="67D12A39"/>
    <w:rsid w:val="67D206E0"/>
    <w:rsid w:val="67D27561"/>
    <w:rsid w:val="67D30AB5"/>
    <w:rsid w:val="67D3358D"/>
    <w:rsid w:val="67D339C1"/>
    <w:rsid w:val="67D375CC"/>
    <w:rsid w:val="67D44F0B"/>
    <w:rsid w:val="67D45E11"/>
    <w:rsid w:val="67D51D51"/>
    <w:rsid w:val="67D5763E"/>
    <w:rsid w:val="67D76E11"/>
    <w:rsid w:val="67D843E2"/>
    <w:rsid w:val="67D86BE1"/>
    <w:rsid w:val="67D920F7"/>
    <w:rsid w:val="67D93196"/>
    <w:rsid w:val="67DB330C"/>
    <w:rsid w:val="67DC1E18"/>
    <w:rsid w:val="67DC2DBF"/>
    <w:rsid w:val="67DC7A0E"/>
    <w:rsid w:val="67DD2588"/>
    <w:rsid w:val="67DF4059"/>
    <w:rsid w:val="67DF7279"/>
    <w:rsid w:val="67DF75DC"/>
    <w:rsid w:val="67E07B30"/>
    <w:rsid w:val="67E12128"/>
    <w:rsid w:val="67E32A9B"/>
    <w:rsid w:val="67E378E1"/>
    <w:rsid w:val="67E560C3"/>
    <w:rsid w:val="67E80CDA"/>
    <w:rsid w:val="67E82634"/>
    <w:rsid w:val="67E84F67"/>
    <w:rsid w:val="67EB1933"/>
    <w:rsid w:val="67EC64B8"/>
    <w:rsid w:val="67ED1417"/>
    <w:rsid w:val="67ED705D"/>
    <w:rsid w:val="67EE0268"/>
    <w:rsid w:val="67F1372A"/>
    <w:rsid w:val="67F31ACA"/>
    <w:rsid w:val="67F33D98"/>
    <w:rsid w:val="67F56C84"/>
    <w:rsid w:val="67F60BC5"/>
    <w:rsid w:val="67F657C7"/>
    <w:rsid w:val="67F71EA5"/>
    <w:rsid w:val="67F741C4"/>
    <w:rsid w:val="67F8105C"/>
    <w:rsid w:val="67F83F59"/>
    <w:rsid w:val="67F876B5"/>
    <w:rsid w:val="67FA1148"/>
    <w:rsid w:val="67FB26E0"/>
    <w:rsid w:val="67FC517F"/>
    <w:rsid w:val="67FC7066"/>
    <w:rsid w:val="67FD5BA6"/>
    <w:rsid w:val="67FD6C2C"/>
    <w:rsid w:val="67FD6CA7"/>
    <w:rsid w:val="67FE4EF0"/>
    <w:rsid w:val="68005464"/>
    <w:rsid w:val="6800570A"/>
    <w:rsid w:val="68031477"/>
    <w:rsid w:val="68033A6B"/>
    <w:rsid w:val="68034045"/>
    <w:rsid w:val="68050DED"/>
    <w:rsid w:val="68052129"/>
    <w:rsid w:val="68057386"/>
    <w:rsid w:val="680632E7"/>
    <w:rsid w:val="68067C85"/>
    <w:rsid w:val="680704D7"/>
    <w:rsid w:val="68070C24"/>
    <w:rsid w:val="680A1597"/>
    <w:rsid w:val="680A2993"/>
    <w:rsid w:val="680B10EF"/>
    <w:rsid w:val="680B4FEF"/>
    <w:rsid w:val="680C6148"/>
    <w:rsid w:val="680C6C6D"/>
    <w:rsid w:val="680D6042"/>
    <w:rsid w:val="680E3AF5"/>
    <w:rsid w:val="680E5CC3"/>
    <w:rsid w:val="681010CB"/>
    <w:rsid w:val="68111501"/>
    <w:rsid w:val="68117436"/>
    <w:rsid w:val="68124C11"/>
    <w:rsid w:val="68126881"/>
    <w:rsid w:val="68131F48"/>
    <w:rsid w:val="68147292"/>
    <w:rsid w:val="681474DA"/>
    <w:rsid w:val="6815036A"/>
    <w:rsid w:val="68170166"/>
    <w:rsid w:val="68177499"/>
    <w:rsid w:val="681838B4"/>
    <w:rsid w:val="68190D43"/>
    <w:rsid w:val="68193838"/>
    <w:rsid w:val="681A0383"/>
    <w:rsid w:val="681A0AAB"/>
    <w:rsid w:val="681B1644"/>
    <w:rsid w:val="681B48DB"/>
    <w:rsid w:val="681D5B14"/>
    <w:rsid w:val="681E4822"/>
    <w:rsid w:val="681E4EA4"/>
    <w:rsid w:val="681E4F40"/>
    <w:rsid w:val="681E75BB"/>
    <w:rsid w:val="681F072B"/>
    <w:rsid w:val="682051BC"/>
    <w:rsid w:val="68205889"/>
    <w:rsid w:val="682270DB"/>
    <w:rsid w:val="6825053C"/>
    <w:rsid w:val="68256705"/>
    <w:rsid w:val="68263501"/>
    <w:rsid w:val="68276E9C"/>
    <w:rsid w:val="68291B78"/>
    <w:rsid w:val="68294C1A"/>
    <w:rsid w:val="68295392"/>
    <w:rsid w:val="682A44BE"/>
    <w:rsid w:val="682B0F33"/>
    <w:rsid w:val="682B5E9C"/>
    <w:rsid w:val="682C292F"/>
    <w:rsid w:val="682C44C4"/>
    <w:rsid w:val="682D6276"/>
    <w:rsid w:val="682F113A"/>
    <w:rsid w:val="682F617E"/>
    <w:rsid w:val="682F73F9"/>
    <w:rsid w:val="68306B43"/>
    <w:rsid w:val="6832428F"/>
    <w:rsid w:val="68383854"/>
    <w:rsid w:val="683B60A1"/>
    <w:rsid w:val="683C0B79"/>
    <w:rsid w:val="683E25CA"/>
    <w:rsid w:val="683F2A9C"/>
    <w:rsid w:val="683F7B07"/>
    <w:rsid w:val="68401038"/>
    <w:rsid w:val="6840280B"/>
    <w:rsid w:val="68412EB4"/>
    <w:rsid w:val="68417D56"/>
    <w:rsid w:val="68423D48"/>
    <w:rsid w:val="68425DF3"/>
    <w:rsid w:val="68435DB9"/>
    <w:rsid w:val="684378AF"/>
    <w:rsid w:val="68443EDE"/>
    <w:rsid w:val="684444DB"/>
    <w:rsid w:val="684630C5"/>
    <w:rsid w:val="684630C9"/>
    <w:rsid w:val="68463FE8"/>
    <w:rsid w:val="6846479C"/>
    <w:rsid w:val="68472AE7"/>
    <w:rsid w:val="684751CC"/>
    <w:rsid w:val="68492172"/>
    <w:rsid w:val="6849647F"/>
    <w:rsid w:val="68496AFE"/>
    <w:rsid w:val="684A2CB7"/>
    <w:rsid w:val="684A4790"/>
    <w:rsid w:val="684A78AB"/>
    <w:rsid w:val="684B288D"/>
    <w:rsid w:val="684B2C27"/>
    <w:rsid w:val="684C1602"/>
    <w:rsid w:val="684D3184"/>
    <w:rsid w:val="684D615E"/>
    <w:rsid w:val="684D79CE"/>
    <w:rsid w:val="684E2763"/>
    <w:rsid w:val="6850213B"/>
    <w:rsid w:val="6850385E"/>
    <w:rsid w:val="6851748D"/>
    <w:rsid w:val="685211B8"/>
    <w:rsid w:val="68531748"/>
    <w:rsid w:val="685333D2"/>
    <w:rsid w:val="68545B43"/>
    <w:rsid w:val="68560BB3"/>
    <w:rsid w:val="68561E44"/>
    <w:rsid w:val="6858789B"/>
    <w:rsid w:val="6859709B"/>
    <w:rsid w:val="685B38F8"/>
    <w:rsid w:val="685C5EFA"/>
    <w:rsid w:val="685D17E3"/>
    <w:rsid w:val="685D352F"/>
    <w:rsid w:val="685E574B"/>
    <w:rsid w:val="685E6F20"/>
    <w:rsid w:val="686042A9"/>
    <w:rsid w:val="68605381"/>
    <w:rsid w:val="68606657"/>
    <w:rsid w:val="68630A44"/>
    <w:rsid w:val="686413D2"/>
    <w:rsid w:val="68641F7B"/>
    <w:rsid w:val="68644758"/>
    <w:rsid w:val="686472AF"/>
    <w:rsid w:val="68652805"/>
    <w:rsid w:val="686571DA"/>
    <w:rsid w:val="68657945"/>
    <w:rsid w:val="68683837"/>
    <w:rsid w:val="6869365F"/>
    <w:rsid w:val="6869436F"/>
    <w:rsid w:val="68694373"/>
    <w:rsid w:val="68694579"/>
    <w:rsid w:val="68697C93"/>
    <w:rsid w:val="686A704F"/>
    <w:rsid w:val="686B63F7"/>
    <w:rsid w:val="686B7F89"/>
    <w:rsid w:val="686C3D36"/>
    <w:rsid w:val="686C7A2A"/>
    <w:rsid w:val="686D306E"/>
    <w:rsid w:val="686E40FA"/>
    <w:rsid w:val="686F2AC9"/>
    <w:rsid w:val="686F3482"/>
    <w:rsid w:val="686F40BF"/>
    <w:rsid w:val="687033D4"/>
    <w:rsid w:val="687127A4"/>
    <w:rsid w:val="68715399"/>
    <w:rsid w:val="68725538"/>
    <w:rsid w:val="68737080"/>
    <w:rsid w:val="68740CBE"/>
    <w:rsid w:val="68744182"/>
    <w:rsid w:val="6874697C"/>
    <w:rsid w:val="687507E7"/>
    <w:rsid w:val="68764402"/>
    <w:rsid w:val="687806BF"/>
    <w:rsid w:val="68783600"/>
    <w:rsid w:val="68785756"/>
    <w:rsid w:val="687A0CD9"/>
    <w:rsid w:val="687B4341"/>
    <w:rsid w:val="687C68D7"/>
    <w:rsid w:val="687D6494"/>
    <w:rsid w:val="687F5CD0"/>
    <w:rsid w:val="68820571"/>
    <w:rsid w:val="68820946"/>
    <w:rsid w:val="68827823"/>
    <w:rsid w:val="68835B1D"/>
    <w:rsid w:val="6885030E"/>
    <w:rsid w:val="6885235C"/>
    <w:rsid w:val="68863EBC"/>
    <w:rsid w:val="688725D6"/>
    <w:rsid w:val="68873C1D"/>
    <w:rsid w:val="688A3852"/>
    <w:rsid w:val="688A4657"/>
    <w:rsid w:val="688B5661"/>
    <w:rsid w:val="688C054F"/>
    <w:rsid w:val="688C61C9"/>
    <w:rsid w:val="688D2726"/>
    <w:rsid w:val="688D4FAC"/>
    <w:rsid w:val="688E0F9F"/>
    <w:rsid w:val="688E6A58"/>
    <w:rsid w:val="688F3EBC"/>
    <w:rsid w:val="689049D2"/>
    <w:rsid w:val="6891640C"/>
    <w:rsid w:val="68923CEB"/>
    <w:rsid w:val="68931E44"/>
    <w:rsid w:val="689417E9"/>
    <w:rsid w:val="6894228E"/>
    <w:rsid w:val="6895078B"/>
    <w:rsid w:val="68951943"/>
    <w:rsid w:val="68972161"/>
    <w:rsid w:val="68986D7B"/>
    <w:rsid w:val="689A2A9B"/>
    <w:rsid w:val="689B2629"/>
    <w:rsid w:val="689C09E9"/>
    <w:rsid w:val="689C6733"/>
    <w:rsid w:val="689D40F9"/>
    <w:rsid w:val="689F0887"/>
    <w:rsid w:val="689F1A89"/>
    <w:rsid w:val="689F1E46"/>
    <w:rsid w:val="689F41F3"/>
    <w:rsid w:val="689F78BE"/>
    <w:rsid w:val="68A06E8D"/>
    <w:rsid w:val="68A101B6"/>
    <w:rsid w:val="68A134A4"/>
    <w:rsid w:val="68A140BE"/>
    <w:rsid w:val="68A15B90"/>
    <w:rsid w:val="68A20043"/>
    <w:rsid w:val="68A27558"/>
    <w:rsid w:val="68A57FFC"/>
    <w:rsid w:val="68A60B5B"/>
    <w:rsid w:val="68A65B93"/>
    <w:rsid w:val="68AB0C2A"/>
    <w:rsid w:val="68AB7E05"/>
    <w:rsid w:val="68AC4748"/>
    <w:rsid w:val="68AC6871"/>
    <w:rsid w:val="68AD7B5C"/>
    <w:rsid w:val="68AF605F"/>
    <w:rsid w:val="68B06D57"/>
    <w:rsid w:val="68B125A5"/>
    <w:rsid w:val="68B40A1F"/>
    <w:rsid w:val="68B428DE"/>
    <w:rsid w:val="68B47E33"/>
    <w:rsid w:val="68B507A8"/>
    <w:rsid w:val="68B5641A"/>
    <w:rsid w:val="68B604B3"/>
    <w:rsid w:val="68B667FB"/>
    <w:rsid w:val="68B67B98"/>
    <w:rsid w:val="68B7242C"/>
    <w:rsid w:val="68B83BDE"/>
    <w:rsid w:val="68BA03E2"/>
    <w:rsid w:val="68BA0EE9"/>
    <w:rsid w:val="68BB6094"/>
    <w:rsid w:val="68BC5C7E"/>
    <w:rsid w:val="68BE0D73"/>
    <w:rsid w:val="68BF334D"/>
    <w:rsid w:val="68C12050"/>
    <w:rsid w:val="68C121EE"/>
    <w:rsid w:val="68C244CC"/>
    <w:rsid w:val="68C32210"/>
    <w:rsid w:val="68C36F04"/>
    <w:rsid w:val="68C45BBD"/>
    <w:rsid w:val="68C46884"/>
    <w:rsid w:val="68C51A40"/>
    <w:rsid w:val="68C53AEF"/>
    <w:rsid w:val="68C546A1"/>
    <w:rsid w:val="68C57594"/>
    <w:rsid w:val="68C61607"/>
    <w:rsid w:val="68C71BB1"/>
    <w:rsid w:val="68C7221E"/>
    <w:rsid w:val="68C7612E"/>
    <w:rsid w:val="68C81EED"/>
    <w:rsid w:val="68C82BE5"/>
    <w:rsid w:val="68C85E29"/>
    <w:rsid w:val="68C9114F"/>
    <w:rsid w:val="68C95A09"/>
    <w:rsid w:val="68CB0D18"/>
    <w:rsid w:val="68CB72DC"/>
    <w:rsid w:val="68CD2693"/>
    <w:rsid w:val="68CD41A4"/>
    <w:rsid w:val="68CE1FF9"/>
    <w:rsid w:val="68CE6C75"/>
    <w:rsid w:val="68CF4BE3"/>
    <w:rsid w:val="68D07A66"/>
    <w:rsid w:val="68D14A70"/>
    <w:rsid w:val="68D17FA0"/>
    <w:rsid w:val="68D17FA4"/>
    <w:rsid w:val="68D21260"/>
    <w:rsid w:val="68D30411"/>
    <w:rsid w:val="68D32360"/>
    <w:rsid w:val="68D4028C"/>
    <w:rsid w:val="68D4175B"/>
    <w:rsid w:val="68D62AC1"/>
    <w:rsid w:val="68D75A29"/>
    <w:rsid w:val="68D80121"/>
    <w:rsid w:val="68D87C20"/>
    <w:rsid w:val="68D9210A"/>
    <w:rsid w:val="68DB3071"/>
    <w:rsid w:val="68DB47A5"/>
    <w:rsid w:val="68DB5501"/>
    <w:rsid w:val="68DD35F5"/>
    <w:rsid w:val="68DD4C0C"/>
    <w:rsid w:val="68DE4B36"/>
    <w:rsid w:val="68DF7194"/>
    <w:rsid w:val="68E02321"/>
    <w:rsid w:val="68E03BE8"/>
    <w:rsid w:val="68E14F5D"/>
    <w:rsid w:val="68E16DDB"/>
    <w:rsid w:val="68E232E5"/>
    <w:rsid w:val="68E25536"/>
    <w:rsid w:val="68E4153A"/>
    <w:rsid w:val="68E51346"/>
    <w:rsid w:val="68E525CC"/>
    <w:rsid w:val="68E76AD4"/>
    <w:rsid w:val="68E77D64"/>
    <w:rsid w:val="68E8178D"/>
    <w:rsid w:val="68E81D19"/>
    <w:rsid w:val="68E84BF2"/>
    <w:rsid w:val="68E85F80"/>
    <w:rsid w:val="68E91653"/>
    <w:rsid w:val="68E929E3"/>
    <w:rsid w:val="68E9737D"/>
    <w:rsid w:val="68EA1EA2"/>
    <w:rsid w:val="68EA2444"/>
    <w:rsid w:val="68EB1A84"/>
    <w:rsid w:val="68EB5C17"/>
    <w:rsid w:val="68EC384C"/>
    <w:rsid w:val="68EF2B66"/>
    <w:rsid w:val="68EF5712"/>
    <w:rsid w:val="68F11558"/>
    <w:rsid w:val="68F30763"/>
    <w:rsid w:val="68F337FF"/>
    <w:rsid w:val="68F40F4B"/>
    <w:rsid w:val="68F423E0"/>
    <w:rsid w:val="68F47711"/>
    <w:rsid w:val="68F51265"/>
    <w:rsid w:val="68F535DA"/>
    <w:rsid w:val="68F6095E"/>
    <w:rsid w:val="68F615ED"/>
    <w:rsid w:val="68F70A5D"/>
    <w:rsid w:val="68F74D64"/>
    <w:rsid w:val="68F7632D"/>
    <w:rsid w:val="68F76FAD"/>
    <w:rsid w:val="68F968E7"/>
    <w:rsid w:val="68FB6283"/>
    <w:rsid w:val="68FB74A4"/>
    <w:rsid w:val="68FC4DDF"/>
    <w:rsid w:val="68FD148B"/>
    <w:rsid w:val="68FD6FB7"/>
    <w:rsid w:val="68FE208F"/>
    <w:rsid w:val="68FF12C1"/>
    <w:rsid w:val="69022B67"/>
    <w:rsid w:val="69041A0E"/>
    <w:rsid w:val="69044EF7"/>
    <w:rsid w:val="6905255F"/>
    <w:rsid w:val="690661B4"/>
    <w:rsid w:val="69071F77"/>
    <w:rsid w:val="69074F94"/>
    <w:rsid w:val="690915AB"/>
    <w:rsid w:val="6909184E"/>
    <w:rsid w:val="69092C9F"/>
    <w:rsid w:val="690A4DD9"/>
    <w:rsid w:val="690B29B1"/>
    <w:rsid w:val="690C0300"/>
    <w:rsid w:val="690D6337"/>
    <w:rsid w:val="690D687C"/>
    <w:rsid w:val="690F4A26"/>
    <w:rsid w:val="69106938"/>
    <w:rsid w:val="691146CC"/>
    <w:rsid w:val="69116F2C"/>
    <w:rsid w:val="691249D0"/>
    <w:rsid w:val="69130DD1"/>
    <w:rsid w:val="69135ADD"/>
    <w:rsid w:val="6915189F"/>
    <w:rsid w:val="69170CB7"/>
    <w:rsid w:val="691719AA"/>
    <w:rsid w:val="69174AA7"/>
    <w:rsid w:val="691802B6"/>
    <w:rsid w:val="69183305"/>
    <w:rsid w:val="691841B2"/>
    <w:rsid w:val="6918518F"/>
    <w:rsid w:val="69194302"/>
    <w:rsid w:val="691A4DEC"/>
    <w:rsid w:val="691B52CD"/>
    <w:rsid w:val="691C32F8"/>
    <w:rsid w:val="691D032D"/>
    <w:rsid w:val="691D6ADB"/>
    <w:rsid w:val="691D6B8D"/>
    <w:rsid w:val="691F0F18"/>
    <w:rsid w:val="691F58E9"/>
    <w:rsid w:val="69200301"/>
    <w:rsid w:val="69227B99"/>
    <w:rsid w:val="69242C17"/>
    <w:rsid w:val="692433B8"/>
    <w:rsid w:val="69243479"/>
    <w:rsid w:val="692552E5"/>
    <w:rsid w:val="69275A70"/>
    <w:rsid w:val="69283DB7"/>
    <w:rsid w:val="69285A84"/>
    <w:rsid w:val="69290787"/>
    <w:rsid w:val="692916BF"/>
    <w:rsid w:val="692A3B91"/>
    <w:rsid w:val="692A7A1B"/>
    <w:rsid w:val="692C3159"/>
    <w:rsid w:val="692C37B6"/>
    <w:rsid w:val="692C6EEF"/>
    <w:rsid w:val="692D1BBF"/>
    <w:rsid w:val="692D4140"/>
    <w:rsid w:val="692E1E93"/>
    <w:rsid w:val="692E5D21"/>
    <w:rsid w:val="692E5E0F"/>
    <w:rsid w:val="692E7FEA"/>
    <w:rsid w:val="69324E1B"/>
    <w:rsid w:val="693272ED"/>
    <w:rsid w:val="69327ACA"/>
    <w:rsid w:val="693347C0"/>
    <w:rsid w:val="6933601D"/>
    <w:rsid w:val="693404CA"/>
    <w:rsid w:val="69355C04"/>
    <w:rsid w:val="69357444"/>
    <w:rsid w:val="69361C02"/>
    <w:rsid w:val="69380EA2"/>
    <w:rsid w:val="6938397F"/>
    <w:rsid w:val="693910B5"/>
    <w:rsid w:val="693932C1"/>
    <w:rsid w:val="69395385"/>
    <w:rsid w:val="693A1162"/>
    <w:rsid w:val="693A3C65"/>
    <w:rsid w:val="693B71DD"/>
    <w:rsid w:val="693D20FD"/>
    <w:rsid w:val="693F00C5"/>
    <w:rsid w:val="693F6ACF"/>
    <w:rsid w:val="69401350"/>
    <w:rsid w:val="69401B78"/>
    <w:rsid w:val="69414436"/>
    <w:rsid w:val="69415842"/>
    <w:rsid w:val="69426149"/>
    <w:rsid w:val="6944410C"/>
    <w:rsid w:val="69455D6B"/>
    <w:rsid w:val="69465806"/>
    <w:rsid w:val="69471AB5"/>
    <w:rsid w:val="694B3E4E"/>
    <w:rsid w:val="694B55F0"/>
    <w:rsid w:val="694D6024"/>
    <w:rsid w:val="694E7139"/>
    <w:rsid w:val="694E778B"/>
    <w:rsid w:val="694F2EBD"/>
    <w:rsid w:val="694F71AC"/>
    <w:rsid w:val="69506362"/>
    <w:rsid w:val="69511E26"/>
    <w:rsid w:val="69512B04"/>
    <w:rsid w:val="69515045"/>
    <w:rsid w:val="695166B9"/>
    <w:rsid w:val="6952371C"/>
    <w:rsid w:val="69531053"/>
    <w:rsid w:val="69536052"/>
    <w:rsid w:val="69556706"/>
    <w:rsid w:val="69562739"/>
    <w:rsid w:val="695710D3"/>
    <w:rsid w:val="69576DD5"/>
    <w:rsid w:val="695771F3"/>
    <w:rsid w:val="6958298B"/>
    <w:rsid w:val="69590A01"/>
    <w:rsid w:val="6959182E"/>
    <w:rsid w:val="69596A7E"/>
    <w:rsid w:val="695C1D34"/>
    <w:rsid w:val="695C3184"/>
    <w:rsid w:val="695D01B5"/>
    <w:rsid w:val="695F437C"/>
    <w:rsid w:val="695F56DC"/>
    <w:rsid w:val="69600A10"/>
    <w:rsid w:val="6960395C"/>
    <w:rsid w:val="69606304"/>
    <w:rsid w:val="696130C5"/>
    <w:rsid w:val="69614D7E"/>
    <w:rsid w:val="69615E15"/>
    <w:rsid w:val="6962355E"/>
    <w:rsid w:val="6964075B"/>
    <w:rsid w:val="696428FC"/>
    <w:rsid w:val="6965587A"/>
    <w:rsid w:val="69660666"/>
    <w:rsid w:val="69673162"/>
    <w:rsid w:val="69681CD2"/>
    <w:rsid w:val="69683C6E"/>
    <w:rsid w:val="696935D4"/>
    <w:rsid w:val="69694AB9"/>
    <w:rsid w:val="69695DE3"/>
    <w:rsid w:val="696A22EF"/>
    <w:rsid w:val="696A4903"/>
    <w:rsid w:val="696B223E"/>
    <w:rsid w:val="696C0340"/>
    <w:rsid w:val="696C4D8D"/>
    <w:rsid w:val="696D3BA6"/>
    <w:rsid w:val="696F40D2"/>
    <w:rsid w:val="696F416E"/>
    <w:rsid w:val="69711672"/>
    <w:rsid w:val="69726022"/>
    <w:rsid w:val="69734978"/>
    <w:rsid w:val="6973592F"/>
    <w:rsid w:val="697361D2"/>
    <w:rsid w:val="69736EB0"/>
    <w:rsid w:val="69737092"/>
    <w:rsid w:val="69742992"/>
    <w:rsid w:val="69743021"/>
    <w:rsid w:val="69771B30"/>
    <w:rsid w:val="6977263F"/>
    <w:rsid w:val="6977580D"/>
    <w:rsid w:val="69784A3B"/>
    <w:rsid w:val="69795E17"/>
    <w:rsid w:val="697A4745"/>
    <w:rsid w:val="697D1551"/>
    <w:rsid w:val="697E11CD"/>
    <w:rsid w:val="697E48DE"/>
    <w:rsid w:val="697E5494"/>
    <w:rsid w:val="697F447E"/>
    <w:rsid w:val="697F6B55"/>
    <w:rsid w:val="697F7D76"/>
    <w:rsid w:val="698008BE"/>
    <w:rsid w:val="69800BD4"/>
    <w:rsid w:val="69810FED"/>
    <w:rsid w:val="698174A5"/>
    <w:rsid w:val="69830693"/>
    <w:rsid w:val="6983074B"/>
    <w:rsid w:val="69833944"/>
    <w:rsid w:val="69834C7F"/>
    <w:rsid w:val="69846428"/>
    <w:rsid w:val="698507EF"/>
    <w:rsid w:val="69850CCF"/>
    <w:rsid w:val="69851918"/>
    <w:rsid w:val="69863A77"/>
    <w:rsid w:val="698646EF"/>
    <w:rsid w:val="69884862"/>
    <w:rsid w:val="69886560"/>
    <w:rsid w:val="69893741"/>
    <w:rsid w:val="698A4A22"/>
    <w:rsid w:val="698C1CCD"/>
    <w:rsid w:val="698C29EE"/>
    <w:rsid w:val="698C7D1A"/>
    <w:rsid w:val="698E04B4"/>
    <w:rsid w:val="69900CC5"/>
    <w:rsid w:val="69900D5D"/>
    <w:rsid w:val="6991444D"/>
    <w:rsid w:val="69916E0C"/>
    <w:rsid w:val="69920B49"/>
    <w:rsid w:val="69935BA7"/>
    <w:rsid w:val="69936283"/>
    <w:rsid w:val="69945C94"/>
    <w:rsid w:val="69955633"/>
    <w:rsid w:val="699600C4"/>
    <w:rsid w:val="6996304E"/>
    <w:rsid w:val="699654CE"/>
    <w:rsid w:val="699700A9"/>
    <w:rsid w:val="6997026C"/>
    <w:rsid w:val="699823B0"/>
    <w:rsid w:val="69986803"/>
    <w:rsid w:val="699931CF"/>
    <w:rsid w:val="699B3555"/>
    <w:rsid w:val="699C1EEE"/>
    <w:rsid w:val="699C788C"/>
    <w:rsid w:val="699D09E1"/>
    <w:rsid w:val="699E52B0"/>
    <w:rsid w:val="699F074C"/>
    <w:rsid w:val="699F50BF"/>
    <w:rsid w:val="69A00C97"/>
    <w:rsid w:val="69A0452D"/>
    <w:rsid w:val="69A12C74"/>
    <w:rsid w:val="69A16EC2"/>
    <w:rsid w:val="69A20D14"/>
    <w:rsid w:val="69A65467"/>
    <w:rsid w:val="69A67DC6"/>
    <w:rsid w:val="69A71932"/>
    <w:rsid w:val="69A73D9F"/>
    <w:rsid w:val="69A9621A"/>
    <w:rsid w:val="69A96E32"/>
    <w:rsid w:val="69A97407"/>
    <w:rsid w:val="69AB2DB9"/>
    <w:rsid w:val="69AD27A5"/>
    <w:rsid w:val="69AD7E6C"/>
    <w:rsid w:val="69AE4194"/>
    <w:rsid w:val="69AE6BE5"/>
    <w:rsid w:val="69AF128B"/>
    <w:rsid w:val="69AF2CD8"/>
    <w:rsid w:val="69AF495E"/>
    <w:rsid w:val="69AF5FFD"/>
    <w:rsid w:val="69AF7987"/>
    <w:rsid w:val="69B0296C"/>
    <w:rsid w:val="69B07A6B"/>
    <w:rsid w:val="69B10338"/>
    <w:rsid w:val="69B10874"/>
    <w:rsid w:val="69B15FE5"/>
    <w:rsid w:val="69B34EEC"/>
    <w:rsid w:val="69B42F5C"/>
    <w:rsid w:val="69B44E8E"/>
    <w:rsid w:val="69B47345"/>
    <w:rsid w:val="69B62071"/>
    <w:rsid w:val="69B62B2A"/>
    <w:rsid w:val="69B66F07"/>
    <w:rsid w:val="69B80200"/>
    <w:rsid w:val="69B85876"/>
    <w:rsid w:val="69B90B21"/>
    <w:rsid w:val="69BA153D"/>
    <w:rsid w:val="69BA484C"/>
    <w:rsid w:val="69BA53BC"/>
    <w:rsid w:val="69BC7B34"/>
    <w:rsid w:val="69BD2B27"/>
    <w:rsid w:val="69C0311F"/>
    <w:rsid w:val="69C10486"/>
    <w:rsid w:val="69C23F1C"/>
    <w:rsid w:val="69C27A46"/>
    <w:rsid w:val="69C33529"/>
    <w:rsid w:val="69C356C4"/>
    <w:rsid w:val="69C46D0B"/>
    <w:rsid w:val="69C56EC7"/>
    <w:rsid w:val="69C574AD"/>
    <w:rsid w:val="69C6773C"/>
    <w:rsid w:val="69C74D69"/>
    <w:rsid w:val="69C803B2"/>
    <w:rsid w:val="69C932DC"/>
    <w:rsid w:val="69C947F6"/>
    <w:rsid w:val="69CA3F69"/>
    <w:rsid w:val="69CA51F0"/>
    <w:rsid w:val="69CA5337"/>
    <w:rsid w:val="69CB234F"/>
    <w:rsid w:val="69CD1FBE"/>
    <w:rsid w:val="69CE051F"/>
    <w:rsid w:val="69CE6C24"/>
    <w:rsid w:val="69CE6C53"/>
    <w:rsid w:val="69CE76A8"/>
    <w:rsid w:val="69D30F8C"/>
    <w:rsid w:val="69D4363A"/>
    <w:rsid w:val="69D531AB"/>
    <w:rsid w:val="69D63034"/>
    <w:rsid w:val="69D712B5"/>
    <w:rsid w:val="69D7305E"/>
    <w:rsid w:val="69D831AB"/>
    <w:rsid w:val="69DB5B88"/>
    <w:rsid w:val="69DD1F1E"/>
    <w:rsid w:val="69DF6D26"/>
    <w:rsid w:val="69E026BE"/>
    <w:rsid w:val="69E04A99"/>
    <w:rsid w:val="69E06F61"/>
    <w:rsid w:val="69E24ED7"/>
    <w:rsid w:val="69E25C30"/>
    <w:rsid w:val="69E30A70"/>
    <w:rsid w:val="69E331F7"/>
    <w:rsid w:val="69E57CA3"/>
    <w:rsid w:val="69E62F73"/>
    <w:rsid w:val="69E72C34"/>
    <w:rsid w:val="69E81DC8"/>
    <w:rsid w:val="69E82DE5"/>
    <w:rsid w:val="69E851B6"/>
    <w:rsid w:val="69E92E7B"/>
    <w:rsid w:val="69E958F2"/>
    <w:rsid w:val="69E965F7"/>
    <w:rsid w:val="69EB1DCE"/>
    <w:rsid w:val="69EB25F1"/>
    <w:rsid w:val="69EC53B2"/>
    <w:rsid w:val="69EF36DE"/>
    <w:rsid w:val="69EF3CBA"/>
    <w:rsid w:val="69F06DC7"/>
    <w:rsid w:val="69F07EDF"/>
    <w:rsid w:val="69F165AF"/>
    <w:rsid w:val="69F212C3"/>
    <w:rsid w:val="69F5343F"/>
    <w:rsid w:val="69F563EA"/>
    <w:rsid w:val="69F651BD"/>
    <w:rsid w:val="69F655CE"/>
    <w:rsid w:val="69F73072"/>
    <w:rsid w:val="69F74AB0"/>
    <w:rsid w:val="69F766EF"/>
    <w:rsid w:val="69F83C64"/>
    <w:rsid w:val="69F85E0A"/>
    <w:rsid w:val="69F85E1E"/>
    <w:rsid w:val="69F92BE1"/>
    <w:rsid w:val="69F95E9A"/>
    <w:rsid w:val="69FA0838"/>
    <w:rsid w:val="69FB2067"/>
    <w:rsid w:val="69FB3F35"/>
    <w:rsid w:val="69FC52FC"/>
    <w:rsid w:val="69FC6985"/>
    <w:rsid w:val="69FF04E9"/>
    <w:rsid w:val="6A014948"/>
    <w:rsid w:val="6A01623B"/>
    <w:rsid w:val="6A023D4A"/>
    <w:rsid w:val="6A025E2F"/>
    <w:rsid w:val="6A027C8C"/>
    <w:rsid w:val="6A031FC8"/>
    <w:rsid w:val="6A034745"/>
    <w:rsid w:val="6A0507F6"/>
    <w:rsid w:val="6A055898"/>
    <w:rsid w:val="6A0715A5"/>
    <w:rsid w:val="6A082CC1"/>
    <w:rsid w:val="6A087FAA"/>
    <w:rsid w:val="6A09320D"/>
    <w:rsid w:val="6A093D75"/>
    <w:rsid w:val="6A0A3814"/>
    <w:rsid w:val="6A0A3D0E"/>
    <w:rsid w:val="6A0A6080"/>
    <w:rsid w:val="6A0B488D"/>
    <w:rsid w:val="6A0B7519"/>
    <w:rsid w:val="6A0C3C95"/>
    <w:rsid w:val="6A0D240A"/>
    <w:rsid w:val="6A0D4AA9"/>
    <w:rsid w:val="6A0D775A"/>
    <w:rsid w:val="6A0F107A"/>
    <w:rsid w:val="6A0F492E"/>
    <w:rsid w:val="6A104B6F"/>
    <w:rsid w:val="6A10522C"/>
    <w:rsid w:val="6A112638"/>
    <w:rsid w:val="6A11305C"/>
    <w:rsid w:val="6A1131C4"/>
    <w:rsid w:val="6A1314D2"/>
    <w:rsid w:val="6A134A8F"/>
    <w:rsid w:val="6A136135"/>
    <w:rsid w:val="6A14786C"/>
    <w:rsid w:val="6A155BED"/>
    <w:rsid w:val="6A16392F"/>
    <w:rsid w:val="6A164609"/>
    <w:rsid w:val="6A1826F7"/>
    <w:rsid w:val="6A1B2B6D"/>
    <w:rsid w:val="6A1B6EE7"/>
    <w:rsid w:val="6A1C4CFE"/>
    <w:rsid w:val="6A1D0308"/>
    <w:rsid w:val="6A1D5620"/>
    <w:rsid w:val="6A1D5765"/>
    <w:rsid w:val="6A1E56F8"/>
    <w:rsid w:val="6A205DC9"/>
    <w:rsid w:val="6A21177B"/>
    <w:rsid w:val="6A212159"/>
    <w:rsid w:val="6A213D9C"/>
    <w:rsid w:val="6A220911"/>
    <w:rsid w:val="6A22305F"/>
    <w:rsid w:val="6A22420E"/>
    <w:rsid w:val="6A225F9F"/>
    <w:rsid w:val="6A2452E1"/>
    <w:rsid w:val="6A256491"/>
    <w:rsid w:val="6A25717C"/>
    <w:rsid w:val="6A26573F"/>
    <w:rsid w:val="6A265B96"/>
    <w:rsid w:val="6A2727A3"/>
    <w:rsid w:val="6A2757DA"/>
    <w:rsid w:val="6A281558"/>
    <w:rsid w:val="6A2903F3"/>
    <w:rsid w:val="6A295392"/>
    <w:rsid w:val="6A2966BB"/>
    <w:rsid w:val="6A2B24B1"/>
    <w:rsid w:val="6A2C29DA"/>
    <w:rsid w:val="6A2C6582"/>
    <w:rsid w:val="6A2D049B"/>
    <w:rsid w:val="6A2D42E5"/>
    <w:rsid w:val="6A300BEC"/>
    <w:rsid w:val="6A301E50"/>
    <w:rsid w:val="6A30730C"/>
    <w:rsid w:val="6A3137E0"/>
    <w:rsid w:val="6A321CDB"/>
    <w:rsid w:val="6A324F6A"/>
    <w:rsid w:val="6A330A32"/>
    <w:rsid w:val="6A337FB0"/>
    <w:rsid w:val="6A34347B"/>
    <w:rsid w:val="6A350DFF"/>
    <w:rsid w:val="6A357BBB"/>
    <w:rsid w:val="6A395170"/>
    <w:rsid w:val="6A3B0A87"/>
    <w:rsid w:val="6A3B246F"/>
    <w:rsid w:val="6A3B5653"/>
    <w:rsid w:val="6A3D3E3A"/>
    <w:rsid w:val="6A3D748E"/>
    <w:rsid w:val="6A3F4CD3"/>
    <w:rsid w:val="6A3F5CAF"/>
    <w:rsid w:val="6A434423"/>
    <w:rsid w:val="6A4461C2"/>
    <w:rsid w:val="6A4568D1"/>
    <w:rsid w:val="6A4602BE"/>
    <w:rsid w:val="6A4657A9"/>
    <w:rsid w:val="6A4741CE"/>
    <w:rsid w:val="6A474293"/>
    <w:rsid w:val="6A4768D9"/>
    <w:rsid w:val="6A480B91"/>
    <w:rsid w:val="6A48223E"/>
    <w:rsid w:val="6A4837B9"/>
    <w:rsid w:val="6A48406E"/>
    <w:rsid w:val="6A486B4B"/>
    <w:rsid w:val="6A497415"/>
    <w:rsid w:val="6A4A076F"/>
    <w:rsid w:val="6A4C0034"/>
    <w:rsid w:val="6A4C60DC"/>
    <w:rsid w:val="6A4E29A3"/>
    <w:rsid w:val="6A4F2EFE"/>
    <w:rsid w:val="6A4F3F63"/>
    <w:rsid w:val="6A4F6A35"/>
    <w:rsid w:val="6A51068F"/>
    <w:rsid w:val="6A523350"/>
    <w:rsid w:val="6A523AEE"/>
    <w:rsid w:val="6A5439E1"/>
    <w:rsid w:val="6A561E43"/>
    <w:rsid w:val="6A5667EA"/>
    <w:rsid w:val="6A573BEC"/>
    <w:rsid w:val="6A585C93"/>
    <w:rsid w:val="6A59316F"/>
    <w:rsid w:val="6A5B3C2B"/>
    <w:rsid w:val="6A5C7D98"/>
    <w:rsid w:val="6A5D0305"/>
    <w:rsid w:val="6A5E48DC"/>
    <w:rsid w:val="6A5E48F5"/>
    <w:rsid w:val="6A5E6C42"/>
    <w:rsid w:val="6A5F3F55"/>
    <w:rsid w:val="6A5F5F42"/>
    <w:rsid w:val="6A601204"/>
    <w:rsid w:val="6A603BB1"/>
    <w:rsid w:val="6A61484B"/>
    <w:rsid w:val="6A6162FC"/>
    <w:rsid w:val="6A6213A5"/>
    <w:rsid w:val="6A623FCD"/>
    <w:rsid w:val="6A627649"/>
    <w:rsid w:val="6A630A2F"/>
    <w:rsid w:val="6A631009"/>
    <w:rsid w:val="6A631380"/>
    <w:rsid w:val="6A633356"/>
    <w:rsid w:val="6A645A0D"/>
    <w:rsid w:val="6A654266"/>
    <w:rsid w:val="6A657B12"/>
    <w:rsid w:val="6A6641D1"/>
    <w:rsid w:val="6A674672"/>
    <w:rsid w:val="6A675542"/>
    <w:rsid w:val="6A6762CC"/>
    <w:rsid w:val="6A68366B"/>
    <w:rsid w:val="6A697280"/>
    <w:rsid w:val="6A6A2596"/>
    <w:rsid w:val="6A6B5758"/>
    <w:rsid w:val="6A6B68E9"/>
    <w:rsid w:val="6A6C374D"/>
    <w:rsid w:val="6A6C7794"/>
    <w:rsid w:val="6A6D24C2"/>
    <w:rsid w:val="6A6E0711"/>
    <w:rsid w:val="6A6E14F7"/>
    <w:rsid w:val="6A6E1BF1"/>
    <w:rsid w:val="6A6E67C5"/>
    <w:rsid w:val="6A7214F3"/>
    <w:rsid w:val="6A723327"/>
    <w:rsid w:val="6A7265D7"/>
    <w:rsid w:val="6A731FA7"/>
    <w:rsid w:val="6A73667A"/>
    <w:rsid w:val="6A741CB7"/>
    <w:rsid w:val="6A753FAD"/>
    <w:rsid w:val="6A760DAA"/>
    <w:rsid w:val="6A7642E1"/>
    <w:rsid w:val="6A7708DE"/>
    <w:rsid w:val="6A777B73"/>
    <w:rsid w:val="6A7837AC"/>
    <w:rsid w:val="6A784310"/>
    <w:rsid w:val="6A7A1C84"/>
    <w:rsid w:val="6A7A2A0A"/>
    <w:rsid w:val="6A7A6475"/>
    <w:rsid w:val="6A7A7ABE"/>
    <w:rsid w:val="6A7C08CC"/>
    <w:rsid w:val="6A7D195C"/>
    <w:rsid w:val="6A7D19A1"/>
    <w:rsid w:val="6A7D3771"/>
    <w:rsid w:val="6A7E32DA"/>
    <w:rsid w:val="6A7E39DB"/>
    <w:rsid w:val="6A7F0AC1"/>
    <w:rsid w:val="6A81018A"/>
    <w:rsid w:val="6A83036E"/>
    <w:rsid w:val="6A842D70"/>
    <w:rsid w:val="6A843161"/>
    <w:rsid w:val="6A8445EB"/>
    <w:rsid w:val="6A8556E9"/>
    <w:rsid w:val="6A864826"/>
    <w:rsid w:val="6A86697F"/>
    <w:rsid w:val="6A870D53"/>
    <w:rsid w:val="6A893434"/>
    <w:rsid w:val="6A8944C0"/>
    <w:rsid w:val="6A8A2A4A"/>
    <w:rsid w:val="6A8B4119"/>
    <w:rsid w:val="6A8B619A"/>
    <w:rsid w:val="6A8E113E"/>
    <w:rsid w:val="6A8E2286"/>
    <w:rsid w:val="6A8F7C64"/>
    <w:rsid w:val="6A90168A"/>
    <w:rsid w:val="6A903374"/>
    <w:rsid w:val="6A921FE8"/>
    <w:rsid w:val="6A937668"/>
    <w:rsid w:val="6A944AE1"/>
    <w:rsid w:val="6A9467DA"/>
    <w:rsid w:val="6A9509F2"/>
    <w:rsid w:val="6A9645EF"/>
    <w:rsid w:val="6A9719C6"/>
    <w:rsid w:val="6A981EE8"/>
    <w:rsid w:val="6A986433"/>
    <w:rsid w:val="6A9929BD"/>
    <w:rsid w:val="6A996C97"/>
    <w:rsid w:val="6A9B2A38"/>
    <w:rsid w:val="6A9D3D36"/>
    <w:rsid w:val="6A9F49C8"/>
    <w:rsid w:val="6A9F5EE9"/>
    <w:rsid w:val="6A9F6813"/>
    <w:rsid w:val="6AA11BA1"/>
    <w:rsid w:val="6AA20951"/>
    <w:rsid w:val="6AA25411"/>
    <w:rsid w:val="6AA26686"/>
    <w:rsid w:val="6AA37968"/>
    <w:rsid w:val="6AA422A1"/>
    <w:rsid w:val="6AA44492"/>
    <w:rsid w:val="6AA62C68"/>
    <w:rsid w:val="6AA66C1E"/>
    <w:rsid w:val="6AA7559F"/>
    <w:rsid w:val="6AA77FEF"/>
    <w:rsid w:val="6AA8671B"/>
    <w:rsid w:val="6AA86D9F"/>
    <w:rsid w:val="6AA939EF"/>
    <w:rsid w:val="6AAB28B0"/>
    <w:rsid w:val="6AAB6AE8"/>
    <w:rsid w:val="6AAD2CC9"/>
    <w:rsid w:val="6AAD4C13"/>
    <w:rsid w:val="6AAE38C5"/>
    <w:rsid w:val="6AAF5A39"/>
    <w:rsid w:val="6AB0034B"/>
    <w:rsid w:val="6AB13F41"/>
    <w:rsid w:val="6AB142F3"/>
    <w:rsid w:val="6AB1512B"/>
    <w:rsid w:val="6AB17826"/>
    <w:rsid w:val="6AB37AD3"/>
    <w:rsid w:val="6AB51134"/>
    <w:rsid w:val="6AB629EF"/>
    <w:rsid w:val="6AB741EA"/>
    <w:rsid w:val="6AB97947"/>
    <w:rsid w:val="6ABA194A"/>
    <w:rsid w:val="6ABA564B"/>
    <w:rsid w:val="6ABD0A0A"/>
    <w:rsid w:val="6ABE2600"/>
    <w:rsid w:val="6ABE3389"/>
    <w:rsid w:val="6ABE6FF7"/>
    <w:rsid w:val="6AC07F6E"/>
    <w:rsid w:val="6AC12D13"/>
    <w:rsid w:val="6AC16C4F"/>
    <w:rsid w:val="6AC4241B"/>
    <w:rsid w:val="6AC55799"/>
    <w:rsid w:val="6AC84CF4"/>
    <w:rsid w:val="6AC931E6"/>
    <w:rsid w:val="6ACA3D10"/>
    <w:rsid w:val="6ACA486B"/>
    <w:rsid w:val="6ACA68D5"/>
    <w:rsid w:val="6ACE4171"/>
    <w:rsid w:val="6ACF154C"/>
    <w:rsid w:val="6ACF5065"/>
    <w:rsid w:val="6ACF5F8C"/>
    <w:rsid w:val="6ACF6477"/>
    <w:rsid w:val="6AD00B29"/>
    <w:rsid w:val="6AD00C5A"/>
    <w:rsid w:val="6AD120EE"/>
    <w:rsid w:val="6AD1518D"/>
    <w:rsid w:val="6AD27730"/>
    <w:rsid w:val="6AD471DB"/>
    <w:rsid w:val="6AD56D5E"/>
    <w:rsid w:val="6AD65BAB"/>
    <w:rsid w:val="6AD76A51"/>
    <w:rsid w:val="6AD76D60"/>
    <w:rsid w:val="6AD826CE"/>
    <w:rsid w:val="6AD85BDC"/>
    <w:rsid w:val="6AD87A5D"/>
    <w:rsid w:val="6AD87DAE"/>
    <w:rsid w:val="6AD95D98"/>
    <w:rsid w:val="6AD95E07"/>
    <w:rsid w:val="6ADB3638"/>
    <w:rsid w:val="6ADC4A66"/>
    <w:rsid w:val="6ADD0986"/>
    <w:rsid w:val="6ADD40D5"/>
    <w:rsid w:val="6ADD4253"/>
    <w:rsid w:val="6ADF1CE2"/>
    <w:rsid w:val="6ADF3C40"/>
    <w:rsid w:val="6ADF5352"/>
    <w:rsid w:val="6AE046AB"/>
    <w:rsid w:val="6AE046DB"/>
    <w:rsid w:val="6AE15EEE"/>
    <w:rsid w:val="6AE247A0"/>
    <w:rsid w:val="6AE26934"/>
    <w:rsid w:val="6AE3074C"/>
    <w:rsid w:val="6AE30954"/>
    <w:rsid w:val="6AE420B3"/>
    <w:rsid w:val="6AE429B1"/>
    <w:rsid w:val="6AE429F0"/>
    <w:rsid w:val="6AE47181"/>
    <w:rsid w:val="6AE606DA"/>
    <w:rsid w:val="6AE72B3B"/>
    <w:rsid w:val="6AE9071A"/>
    <w:rsid w:val="6AE94BD6"/>
    <w:rsid w:val="6AE953AA"/>
    <w:rsid w:val="6AE95C4E"/>
    <w:rsid w:val="6AEA615F"/>
    <w:rsid w:val="6AEA74A5"/>
    <w:rsid w:val="6AEA786F"/>
    <w:rsid w:val="6AEB31E4"/>
    <w:rsid w:val="6AEB404F"/>
    <w:rsid w:val="6AED2B23"/>
    <w:rsid w:val="6AEE2307"/>
    <w:rsid w:val="6AF05A41"/>
    <w:rsid w:val="6AF05EAB"/>
    <w:rsid w:val="6AF15553"/>
    <w:rsid w:val="6AF263A7"/>
    <w:rsid w:val="6AF450B6"/>
    <w:rsid w:val="6AF55926"/>
    <w:rsid w:val="6AF75FB4"/>
    <w:rsid w:val="6AFA2B22"/>
    <w:rsid w:val="6AFD38CA"/>
    <w:rsid w:val="6AFF2815"/>
    <w:rsid w:val="6B0003FB"/>
    <w:rsid w:val="6B001CE9"/>
    <w:rsid w:val="6B015706"/>
    <w:rsid w:val="6B02341B"/>
    <w:rsid w:val="6B030711"/>
    <w:rsid w:val="6B034CA6"/>
    <w:rsid w:val="6B035588"/>
    <w:rsid w:val="6B041AE0"/>
    <w:rsid w:val="6B042035"/>
    <w:rsid w:val="6B042383"/>
    <w:rsid w:val="6B045960"/>
    <w:rsid w:val="6B047051"/>
    <w:rsid w:val="6B047968"/>
    <w:rsid w:val="6B063895"/>
    <w:rsid w:val="6B064285"/>
    <w:rsid w:val="6B065F96"/>
    <w:rsid w:val="6B0867E0"/>
    <w:rsid w:val="6B096CEF"/>
    <w:rsid w:val="6B0A648A"/>
    <w:rsid w:val="6B0B5420"/>
    <w:rsid w:val="6B0E4141"/>
    <w:rsid w:val="6B0E4BFB"/>
    <w:rsid w:val="6B0F0D29"/>
    <w:rsid w:val="6B0F0FBB"/>
    <w:rsid w:val="6B0F289D"/>
    <w:rsid w:val="6B10043F"/>
    <w:rsid w:val="6B104740"/>
    <w:rsid w:val="6B111BE0"/>
    <w:rsid w:val="6B123AAA"/>
    <w:rsid w:val="6B130774"/>
    <w:rsid w:val="6B136D09"/>
    <w:rsid w:val="6B1404FE"/>
    <w:rsid w:val="6B142853"/>
    <w:rsid w:val="6B161136"/>
    <w:rsid w:val="6B165709"/>
    <w:rsid w:val="6B181803"/>
    <w:rsid w:val="6B1B0D46"/>
    <w:rsid w:val="6B1B10BA"/>
    <w:rsid w:val="6B1D1491"/>
    <w:rsid w:val="6B1D5F25"/>
    <w:rsid w:val="6B1E362D"/>
    <w:rsid w:val="6B1E4F2D"/>
    <w:rsid w:val="6B1F52A0"/>
    <w:rsid w:val="6B2024AA"/>
    <w:rsid w:val="6B202D84"/>
    <w:rsid w:val="6B220FE2"/>
    <w:rsid w:val="6B231E54"/>
    <w:rsid w:val="6B234425"/>
    <w:rsid w:val="6B24271C"/>
    <w:rsid w:val="6B25321C"/>
    <w:rsid w:val="6B25379E"/>
    <w:rsid w:val="6B255674"/>
    <w:rsid w:val="6B2965AB"/>
    <w:rsid w:val="6B2A51C7"/>
    <w:rsid w:val="6B2B4D84"/>
    <w:rsid w:val="6B2C07B4"/>
    <w:rsid w:val="6B2C1725"/>
    <w:rsid w:val="6B2C393F"/>
    <w:rsid w:val="6B2D18D3"/>
    <w:rsid w:val="6B2D69C4"/>
    <w:rsid w:val="6B2E0A9A"/>
    <w:rsid w:val="6B2E64D6"/>
    <w:rsid w:val="6B3039E1"/>
    <w:rsid w:val="6B306487"/>
    <w:rsid w:val="6B320859"/>
    <w:rsid w:val="6B3243AB"/>
    <w:rsid w:val="6B3400AD"/>
    <w:rsid w:val="6B3426F6"/>
    <w:rsid w:val="6B365A76"/>
    <w:rsid w:val="6B370DB3"/>
    <w:rsid w:val="6B386160"/>
    <w:rsid w:val="6B391A0D"/>
    <w:rsid w:val="6B391F53"/>
    <w:rsid w:val="6B3925D7"/>
    <w:rsid w:val="6B3A2C99"/>
    <w:rsid w:val="6B3A3C02"/>
    <w:rsid w:val="6B3B2C83"/>
    <w:rsid w:val="6B3B3E1A"/>
    <w:rsid w:val="6B3C3424"/>
    <w:rsid w:val="6B3C38BA"/>
    <w:rsid w:val="6B4016B6"/>
    <w:rsid w:val="6B4043AC"/>
    <w:rsid w:val="6B410175"/>
    <w:rsid w:val="6B413D4E"/>
    <w:rsid w:val="6B4157EA"/>
    <w:rsid w:val="6B420416"/>
    <w:rsid w:val="6B43416C"/>
    <w:rsid w:val="6B4375AE"/>
    <w:rsid w:val="6B440EBB"/>
    <w:rsid w:val="6B442CA6"/>
    <w:rsid w:val="6B446867"/>
    <w:rsid w:val="6B447100"/>
    <w:rsid w:val="6B4558F3"/>
    <w:rsid w:val="6B460E69"/>
    <w:rsid w:val="6B464298"/>
    <w:rsid w:val="6B481543"/>
    <w:rsid w:val="6B4859B7"/>
    <w:rsid w:val="6B4A6F1F"/>
    <w:rsid w:val="6B4C171C"/>
    <w:rsid w:val="6B4E6425"/>
    <w:rsid w:val="6B4F0FB0"/>
    <w:rsid w:val="6B516DB2"/>
    <w:rsid w:val="6B5335CF"/>
    <w:rsid w:val="6B540BFA"/>
    <w:rsid w:val="6B542E10"/>
    <w:rsid w:val="6B547729"/>
    <w:rsid w:val="6B561D1A"/>
    <w:rsid w:val="6B5C547B"/>
    <w:rsid w:val="6B5E725D"/>
    <w:rsid w:val="6B5F3800"/>
    <w:rsid w:val="6B6013A9"/>
    <w:rsid w:val="6B604C77"/>
    <w:rsid w:val="6B6205FE"/>
    <w:rsid w:val="6B636B55"/>
    <w:rsid w:val="6B642735"/>
    <w:rsid w:val="6B6452C9"/>
    <w:rsid w:val="6B660B7C"/>
    <w:rsid w:val="6B661EC2"/>
    <w:rsid w:val="6B664235"/>
    <w:rsid w:val="6B673C32"/>
    <w:rsid w:val="6B681388"/>
    <w:rsid w:val="6B69253E"/>
    <w:rsid w:val="6B6A2E90"/>
    <w:rsid w:val="6B6A53DD"/>
    <w:rsid w:val="6B6C764F"/>
    <w:rsid w:val="6B6D0222"/>
    <w:rsid w:val="6B6D05D1"/>
    <w:rsid w:val="6B6D55FF"/>
    <w:rsid w:val="6B6E222F"/>
    <w:rsid w:val="6B6F003B"/>
    <w:rsid w:val="6B6F4D97"/>
    <w:rsid w:val="6B70199C"/>
    <w:rsid w:val="6B711B56"/>
    <w:rsid w:val="6B714D6F"/>
    <w:rsid w:val="6B722210"/>
    <w:rsid w:val="6B7228D7"/>
    <w:rsid w:val="6B7330FD"/>
    <w:rsid w:val="6B75271B"/>
    <w:rsid w:val="6B76243D"/>
    <w:rsid w:val="6B77367E"/>
    <w:rsid w:val="6B776801"/>
    <w:rsid w:val="6B7910F4"/>
    <w:rsid w:val="6B792EC1"/>
    <w:rsid w:val="6B7932C7"/>
    <w:rsid w:val="6B7A35B5"/>
    <w:rsid w:val="6B7A3C1F"/>
    <w:rsid w:val="6B7B79EC"/>
    <w:rsid w:val="6B7C0C3A"/>
    <w:rsid w:val="6B7C33A9"/>
    <w:rsid w:val="6B7E2D2E"/>
    <w:rsid w:val="6B7F1024"/>
    <w:rsid w:val="6B7F46E2"/>
    <w:rsid w:val="6B80619B"/>
    <w:rsid w:val="6B810255"/>
    <w:rsid w:val="6B81454B"/>
    <w:rsid w:val="6B830033"/>
    <w:rsid w:val="6B830489"/>
    <w:rsid w:val="6B830BC0"/>
    <w:rsid w:val="6B8355D9"/>
    <w:rsid w:val="6B8372A5"/>
    <w:rsid w:val="6B8374AA"/>
    <w:rsid w:val="6B860ADE"/>
    <w:rsid w:val="6B8873B1"/>
    <w:rsid w:val="6B8931DD"/>
    <w:rsid w:val="6B8A7D58"/>
    <w:rsid w:val="6B8B0D40"/>
    <w:rsid w:val="6B8B6079"/>
    <w:rsid w:val="6B8B7F8A"/>
    <w:rsid w:val="6B8C11D7"/>
    <w:rsid w:val="6B8C4EDF"/>
    <w:rsid w:val="6B8E02AD"/>
    <w:rsid w:val="6B8E7B59"/>
    <w:rsid w:val="6B903A56"/>
    <w:rsid w:val="6B904D07"/>
    <w:rsid w:val="6B926478"/>
    <w:rsid w:val="6B92790A"/>
    <w:rsid w:val="6B9456D3"/>
    <w:rsid w:val="6B97346E"/>
    <w:rsid w:val="6B9761FA"/>
    <w:rsid w:val="6B9A7D77"/>
    <w:rsid w:val="6B9C57C4"/>
    <w:rsid w:val="6B9C6F53"/>
    <w:rsid w:val="6B9D2578"/>
    <w:rsid w:val="6B9D4720"/>
    <w:rsid w:val="6B9E3E7B"/>
    <w:rsid w:val="6B9F75B9"/>
    <w:rsid w:val="6BA00F98"/>
    <w:rsid w:val="6BA11865"/>
    <w:rsid w:val="6BA32CA1"/>
    <w:rsid w:val="6BA41100"/>
    <w:rsid w:val="6BA4768C"/>
    <w:rsid w:val="6BA5169F"/>
    <w:rsid w:val="6BA529C7"/>
    <w:rsid w:val="6BA637AD"/>
    <w:rsid w:val="6BA658A6"/>
    <w:rsid w:val="6BA70FF7"/>
    <w:rsid w:val="6BA7725D"/>
    <w:rsid w:val="6BA931F5"/>
    <w:rsid w:val="6BAA5554"/>
    <w:rsid w:val="6BAA78F3"/>
    <w:rsid w:val="6BAB20D6"/>
    <w:rsid w:val="6BAB22AC"/>
    <w:rsid w:val="6BAC45F8"/>
    <w:rsid w:val="6BAD24AB"/>
    <w:rsid w:val="6BAD4E7E"/>
    <w:rsid w:val="6BAE3097"/>
    <w:rsid w:val="6BAE4A8C"/>
    <w:rsid w:val="6BAE7E83"/>
    <w:rsid w:val="6BAF1386"/>
    <w:rsid w:val="6BAF2778"/>
    <w:rsid w:val="6BB00D74"/>
    <w:rsid w:val="6BB0251B"/>
    <w:rsid w:val="6BB0536F"/>
    <w:rsid w:val="6BB26B36"/>
    <w:rsid w:val="6BB33E43"/>
    <w:rsid w:val="6BB36118"/>
    <w:rsid w:val="6BB465C9"/>
    <w:rsid w:val="6BB503F4"/>
    <w:rsid w:val="6BB55C3B"/>
    <w:rsid w:val="6BB62195"/>
    <w:rsid w:val="6BB66BCB"/>
    <w:rsid w:val="6BB81871"/>
    <w:rsid w:val="6BB8344E"/>
    <w:rsid w:val="6BB83563"/>
    <w:rsid w:val="6BB85D20"/>
    <w:rsid w:val="6BB867C2"/>
    <w:rsid w:val="6BB87302"/>
    <w:rsid w:val="6BB90D80"/>
    <w:rsid w:val="6BBA1B10"/>
    <w:rsid w:val="6BBB6904"/>
    <w:rsid w:val="6BBB7D38"/>
    <w:rsid w:val="6BBC1896"/>
    <w:rsid w:val="6BBC380E"/>
    <w:rsid w:val="6BBC5607"/>
    <w:rsid w:val="6BBD5ED8"/>
    <w:rsid w:val="6BBE003A"/>
    <w:rsid w:val="6BBE2967"/>
    <w:rsid w:val="6BBE3B90"/>
    <w:rsid w:val="6BBE74AA"/>
    <w:rsid w:val="6BBE75B6"/>
    <w:rsid w:val="6BBE7827"/>
    <w:rsid w:val="6BC16BDB"/>
    <w:rsid w:val="6BC300FA"/>
    <w:rsid w:val="6BC334BB"/>
    <w:rsid w:val="6BC3472F"/>
    <w:rsid w:val="6BC35B5C"/>
    <w:rsid w:val="6BC37E09"/>
    <w:rsid w:val="6BC402CF"/>
    <w:rsid w:val="6BC444AA"/>
    <w:rsid w:val="6BC54E08"/>
    <w:rsid w:val="6BC56FB4"/>
    <w:rsid w:val="6BC75AB7"/>
    <w:rsid w:val="6BC97FB7"/>
    <w:rsid w:val="6BCA10F9"/>
    <w:rsid w:val="6BCB5409"/>
    <w:rsid w:val="6BCB73D1"/>
    <w:rsid w:val="6BCC298C"/>
    <w:rsid w:val="6BCC658B"/>
    <w:rsid w:val="6BCC77A8"/>
    <w:rsid w:val="6BCD1765"/>
    <w:rsid w:val="6BCD2CF6"/>
    <w:rsid w:val="6BCE2387"/>
    <w:rsid w:val="6BD03ACA"/>
    <w:rsid w:val="6BD3011E"/>
    <w:rsid w:val="6BD40EFB"/>
    <w:rsid w:val="6BD42D5D"/>
    <w:rsid w:val="6BD44901"/>
    <w:rsid w:val="6BD54193"/>
    <w:rsid w:val="6BD5658A"/>
    <w:rsid w:val="6BD57AD4"/>
    <w:rsid w:val="6BD60CF2"/>
    <w:rsid w:val="6BD67F35"/>
    <w:rsid w:val="6BD70445"/>
    <w:rsid w:val="6BD753C6"/>
    <w:rsid w:val="6BD85527"/>
    <w:rsid w:val="6BD97F36"/>
    <w:rsid w:val="6BDA398A"/>
    <w:rsid w:val="6BDB00AD"/>
    <w:rsid w:val="6BDB78FD"/>
    <w:rsid w:val="6BDC0F35"/>
    <w:rsid w:val="6BDC2FAF"/>
    <w:rsid w:val="6BDC4E30"/>
    <w:rsid w:val="6BDE3926"/>
    <w:rsid w:val="6BDF23BE"/>
    <w:rsid w:val="6BE22C3A"/>
    <w:rsid w:val="6BE3557D"/>
    <w:rsid w:val="6BE6079E"/>
    <w:rsid w:val="6BE74D95"/>
    <w:rsid w:val="6BE82B5B"/>
    <w:rsid w:val="6BE909DB"/>
    <w:rsid w:val="6BE92FD4"/>
    <w:rsid w:val="6BEA0339"/>
    <w:rsid w:val="6BEB2A5B"/>
    <w:rsid w:val="6BEB70CE"/>
    <w:rsid w:val="6BED4531"/>
    <w:rsid w:val="6BEE7857"/>
    <w:rsid w:val="6BEF311F"/>
    <w:rsid w:val="6BEF4030"/>
    <w:rsid w:val="6BF0577A"/>
    <w:rsid w:val="6BF06ED7"/>
    <w:rsid w:val="6BF120BF"/>
    <w:rsid w:val="6BF37950"/>
    <w:rsid w:val="6BF4600D"/>
    <w:rsid w:val="6BF529C4"/>
    <w:rsid w:val="6BF6165C"/>
    <w:rsid w:val="6BF77B3A"/>
    <w:rsid w:val="6BF80C96"/>
    <w:rsid w:val="6BF87C57"/>
    <w:rsid w:val="6BF91F38"/>
    <w:rsid w:val="6BF93BC2"/>
    <w:rsid w:val="6BFA2025"/>
    <w:rsid w:val="6BFA7B46"/>
    <w:rsid w:val="6BFB1197"/>
    <w:rsid w:val="6BFB715B"/>
    <w:rsid w:val="6BFC03DA"/>
    <w:rsid w:val="6BFD3D20"/>
    <w:rsid w:val="6BFD729C"/>
    <w:rsid w:val="6BFE27D5"/>
    <w:rsid w:val="6BFF5633"/>
    <w:rsid w:val="6BFF7367"/>
    <w:rsid w:val="6C007283"/>
    <w:rsid w:val="6C016F0E"/>
    <w:rsid w:val="6C025335"/>
    <w:rsid w:val="6C027C25"/>
    <w:rsid w:val="6C0363CE"/>
    <w:rsid w:val="6C040186"/>
    <w:rsid w:val="6C043B92"/>
    <w:rsid w:val="6C045754"/>
    <w:rsid w:val="6C051264"/>
    <w:rsid w:val="6C07275F"/>
    <w:rsid w:val="6C083801"/>
    <w:rsid w:val="6C08536C"/>
    <w:rsid w:val="6C09630F"/>
    <w:rsid w:val="6C0A464C"/>
    <w:rsid w:val="6C0B00A8"/>
    <w:rsid w:val="6C0B66EA"/>
    <w:rsid w:val="6C0D2790"/>
    <w:rsid w:val="6C0F0844"/>
    <w:rsid w:val="6C0F246D"/>
    <w:rsid w:val="6C0F3557"/>
    <w:rsid w:val="6C1004D8"/>
    <w:rsid w:val="6C111F60"/>
    <w:rsid w:val="6C11630C"/>
    <w:rsid w:val="6C12458B"/>
    <w:rsid w:val="6C137BE4"/>
    <w:rsid w:val="6C150E3A"/>
    <w:rsid w:val="6C17329A"/>
    <w:rsid w:val="6C177DC4"/>
    <w:rsid w:val="6C180131"/>
    <w:rsid w:val="6C183C72"/>
    <w:rsid w:val="6C185AD9"/>
    <w:rsid w:val="6C196259"/>
    <w:rsid w:val="6C1A2F36"/>
    <w:rsid w:val="6C1B54C2"/>
    <w:rsid w:val="6C1C21C2"/>
    <w:rsid w:val="6C1C28DA"/>
    <w:rsid w:val="6C1D583D"/>
    <w:rsid w:val="6C1F7D6F"/>
    <w:rsid w:val="6C206C82"/>
    <w:rsid w:val="6C207117"/>
    <w:rsid w:val="6C2119B7"/>
    <w:rsid w:val="6C214DD0"/>
    <w:rsid w:val="6C21750C"/>
    <w:rsid w:val="6C225F04"/>
    <w:rsid w:val="6C24421C"/>
    <w:rsid w:val="6C25384D"/>
    <w:rsid w:val="6C254C6A"/>
    <w:rsid w:val="6C267DBD"/>
    <w:rsid w:val="6C2761BE"/>
    <w:rsid w:val="6C287579"/>
    <w:rsid w:val="6C2A6852"/>
    <w:rsid w:val="6C2A7FCE"/>
    <w:rsid w:val="6C2B3B2B"/>
    <w:rsid w:val="6C2C48FC"/>
    <w:rsid w:val="6C2E2543"/>
    <w:rsid w:val="6C2E35D9"/>
    <w:rsid w:val="6C2F2BE9"/>
    <w:rsid w:val="6C2F4EB8"/>
    <w:rsid w:val="6C2F4F68"/>
    <w:rsid w:val="6C2F50EA"/>
    <w:rsid w:val="6C3039EE"/>
    <w:rsid w:val="6C322026"/>
    <w:rsid w:val="6C333EE0"/>
    <w:rsid w:val="6C335E45"/>
    <w:rsid w:val="6C336EE7"/>
    <w:rsid w:val="6C343EE5"/>
    <w:rsid w:val="6C347D89"/>
    <w:rsid w:val="6C3509D8"/>
    <w:rsid w:val="6C35377A"/>
    <w:rsid w:val="6C3567F8"/>
    <w:rsid w:val="6C356FFD"/>
    <w:rsid w:val="6C372325"/>
    <w:rsid w:val="6C3744C8"/>
    <w:rsid w:val="6C382D1E"/>
    <w:rsid w:val="6C392334"/>
    <w:rsid w:val="6C393FAE"/>
    <w:rsid w:val="6C397A02"/>
    <w:rsid w:val="6C3A778F"/>
    <w:rsid w:val="6C3B302B"/>
    <w:rsid w:val="6C3C4C45"/>
    <w:rsid w:val="6C3C72E8"/>
    <w:rsid w:val="6C3D6A0F"/>
    <w:rsid w:val="6C3F16FA"/>
    <w:rsid w:val="6C3F1CF7"/>
    <w:rsid w:val="6C3F2B0E"/>
    <w:rsid w:val="6C3F678A"/>
    <w:rsid w:val="6C3F6AB1"/>
    <w:rsid w:val="6C400EB1"/>
    <w:rsid w:val="6C4039CB"/>
    <w:rsid w:val="6C415F26"/>
    <w:rsid w:val="6C416B76"/>
    <w:rsid w:val="6C4258FE"/>
    <w:rsid w:val="6C42590D"/>
    <w:rsid w:val="6C425A74"/>
    <w:rsid w:val="6C436C50"/>
    <w:rsid w:val="6C454FD7"/>
    <w:rsid w:val="6C4660AA"/>
    <w:rsid w:val="6C48162F"/>
    <w:rsid w:val="6C481C17"/>
    <w:rsid w:val="6C491F58"/>
    <w:rsid w:val="6C4A4E53"/>
    <w:rsid w:val="6C4C2A89"/>
    <w:rsid w:val="6C4C3E66"/>
    <w:rsid w:val="6C4E44A3"/>
    <w:rsid w:val="6C50107C"/>
    <w:rsid w:val="6C503F0C"/>
    <w:rsid w:val="6C513F23"/>
    <w:rsid w:val="6C522640"/>
    <w:rsid w:val="6C53650F"/>
    <w:rsid w:val="6C540A8B"/>
    <w:rsid w:val="6C543EA7"/>
    <w:rsid w:val="6C544EED"/>
    <w:rsid w:val="6C554C74"/>
    <w:rsid w:val="6C564CEA"/>
    <w:rsid w:val="6C571B9A"/>
    <w:rsid w:val="6C5804DC"/>
    <w:rsid w:val="6C5828CF"/>
    <w:rsid w:val="6C590D84"/>
    <w:rsid w:val="6C5918FF"/>
    <w:rsid w:val="6C5A0518"/>
    <w:rsid w:val="6C5B3D22"/>
    <w:rsid w:val="6C5B50AD"/>
    <w:rsid w:val="6C5F3574"/>
    <w:rsid w:val="6C601642"/>
    <w:rsid w:val="6C6160C4"/>
    <w:rsid w:val="6C62285D"/>
    <w:rsid w:val="6C63568C"/>
    <w:rsid w:val="6C645A79"/>
    <w:rsid w:val="6C6460F5"/>
    <w:rsid w:val="6C6462C4"/>
    <w:rsid w:val="6C664882"/>
    <w:rsid w:val="6C6666E4"/>
    <w:rsid w:val="6C6A30CB"/>
    <w:rsid w:val="6C6B6D17"/>
    <w:rsid w:val="6C6C324D"/>
    <w:rsid w:val="6C6E1ED7"/>
    <w:rsid w:val="6C6E7EDA"/>
    <w:rsid w:val="6C6F6051"/>
    <w:rsid w:val="6C7056F3"/>
    <w:rsid w:val="6C712604"/>
    <w:rsid w:val="6C720F7E"/>
    <w:rsid w:val="6C72582D"/>
    <w:rsid w:val="6C737299"/>
    <w:rsid w:val="6C7425B2"/>
    <w:rsid w:val="6C7606CE"/>
    <w:rsid w:val="6C770915"/>
    <w:rsid w:val="6C7752A6"/>
    <w:rsid w:val="6C783A1B"/>
    <w:rsid w:val="6C783B55"/>
    <w:rsid w:val="6C793DCE"/>
    <w:rsid w:val="6C794D3D"/>
    <w:rsid w:val="6C794E12"/>
    <w:rsid w:val="6C7A1004"/>
    <w:rsid w:val="6C7A1CD2"/>
    <w:rsid w:val="6C7B18CC"/>
    <w:rsid w:val="6C7D0DAE"/>
    <w:rsid w:val="6C7D6D23"/>
    <w:rsid w:val="6C7F788C"/>
    <w:rsid w:val="6C803BEB"/>
    <w:rsid w:val="6C80541E"/>
    <w:rsid w:val="6C805709"/>
    <w:rsid w:val="6C806891"/>
    <w:rsid w:val="6C810D35"/>
    <w:rsid w:val="6C8134BA"/>
    <w:rsid w:val="6C825BAB"/>
    <w:rsid w:val="6C835F78"/>
    <w:rsid w:val="6C8453D2"/>
    <w:rsid w:val="6C8504A4"/>
    <w:rsid w:val="6C867843"/>
    <w:rsid w:val="6C8779D5"/>
    <w:rsid w:val="6C88330E"/>
    <w:rsid w:val="6C8A7A53"/>
    <w:rsid w:val="6C8B08EF"/>
    <w:rsid w:val="6C8D1622"/>
    <w:rsid w:val="6C8D2E81"/>
    <w:rsid w:val="6C8D4769"/>
    <w:rsid w:val="6C8D5A4B"/>
    <w:rsid w:val="6C913982"/>
    <w:rsid w:val="6C913C90"/>
    <w:rsid w:val="6C922995"/>
    <w:rsid w:val="6C926282"/>
    <w:rsid w:val="6C9309B7"/>
    <w:rsid w:val="6C9310FC"/>
    <w:rsid w:val="6C94353F"/>
    <w:rsid w:val="6C9609AB"/>
    <w:rsid w:val="6C985BF2"/>
    <w:rsid w:val="6C9863D0"/>
    <w:rsid w:val="6C9921FD"/>
    <w:rsid w:val="6C9970F5"/>
    <w:rsid w:val="6C9A33BE"/>
    <w:rsid w:val="6C9A3CB4"/>
    <w:rsid w:val="6C9B3337"/>
    <w:rsid w:val="6C9C1118"/>
    <w:rsid w:val="6C9D7074"/>
    <w:rsid w:val="6C9D78BD"/>
    <w:rsid w:val="6C9F1FAE"/>
    <w:rsid w:val="6C9F35CF"/>
    <w:rsid w:val="6CA016FC"/>
    <w:rsid w:val="6CA07F88"/>
    <w:rsid w:val="6CA12F91"/>
    <w:rsid w:val="6CA16834"/>
    <w:rsid w:val="6CA20D05"/>
    <w:rsid w:val="6CA316E6"/>
    <w:rsid w:val="6CA46F6F"/>
    <w:rsid w:val="6CA53487"/>
    <w:rsid w:val="6CA54CE4"/>
    <w:rsid w:val="6CA75B50"/>
    <w:rsid w:val="6CAA40A0"/>
    <w:rsid w:val="6CAC1239"/>
    <w:rsid w:val="6CAD45ED"/>
    <w:rsid w:val="6CAE1231"/>
    <w:rsid w:val="6CAF3BA7"/>
    <w:rsid w:val="6CAF4A27"/>
    <w:rsid w:val="6CB01D33"/>
    <w:rsid w:val="6CB0708A"/>
    <w:rsid w:val="6CB16EF0"/>
    <w:rsid w:val="6CB20259"/>
    <w:rsid w:val="6CB305ED"/>
    <w:rsid w:val="6CB33A20"/>
    <w:rsid w:val="6CB378DF"/>
    <w:rsid w:val="6CB40396"/>
    <w:rsid w:val="6CB62416"/>
    <w:rsid w:val="6CB77230"/>
    <w:rsid w:val="6CB8435D"/>
    <w:rsid w:val="6CB84437"/>
    <w:rsid w:val="6CB866DE"/>
    <w:rsid w:val="6CB96B4E"/>
    <w:rsid w:val="6CBB4521"/>
    <w:rsid w:val="6CBC117E"/>
    <w:rsid w:val="6CBC1385"/>
    <w:rsid w:val="6CBC3435"/>
    <w:rsid w:val="6CBD273C"/>
    <w:rsid w:val="6CBD35C8"/>
    <w:rsid w:val="6CBD492D"/>
    <w:rsid w:val="6CBE3662"/>
    <w:rsid w:val="6CBE37F3"/>
    <w:rsid w:val="6CBF4C97"/>
    <w:rsid w:val="6CBF622B"/>
    <w:rsid w:val="6CC1468D"/>
    <w:rsid w:val="6CC23170"/>
    <w:rsid w:val="6CC263AF"/>
    <w:rsid w:val="6CC30C40"/>
    <w:rsid w:val="6CC354B1"/>
    <w:rsid w:val="6CC37826"/>
    <w:rsid w:val="6CC51D7B"/>
    <w:rsid w:val="6CC55BEB"/>
    <w:rsid w:val="6CC61930"/>
    <w:rsid w:val="6CC6200F"/>
    <w:rsid w:val="6CC621B0"/>
    <w:rsid w:val="6CC80566"/>
    <w:rsid w:val="6CC82670"/>
    <w:rsid w:val="6CC9128A"/>
    <w:rsid w:val="6CC96889"/>
    <w:rsid w:val="6CCD70C0"/>
    <w:rsid w:val="6CCE148B"/>
    <w:rsid w:val="6CCF254E"/>
    <w:rsid w:val="6CCF6278"/>
    <w:rsid w:val="6CD10771"/>
    <w:rsid w:val="6CD144A7"/>
    <w:rsid w:val="6CD21ABB"/>
    <w:rsid w:val="6CD250CA"/>
    <w:rsid w:val="6CD35C16"/>
    <w:rsid w:val="6CD42D12"/>
    <w:rsid w:val="6CD45C31"/>
    <w:rsid w:val="6CD5051E"/>
    <w:rsid w:val="6CD6094C"/>
    <w:rsid w:val="6CD6736F"/>
    <w:rsid w:val="6CD762D0"/>
    <w:rsid w:val="6CD82DD7"/>
    <w:rsid w:val="6CD83A95"/>
    <w:rsid w:val="6CD841AB"/>
    <w:rsid w:val="6CD86B02"/>
    <w:rsid w:val="6CD96426"/>
    <w:rsid w:val="6CDA3256"/>
    <w:rsid w:val="6CDA7D0C"/>
    <w:rsid w:val="6CDB2F96"/>
    <w:rsid w:val="6CDC2824"/>
    <w:rsid w:val="6CDC2A08"/>
    <w:rsid w:val="6CDD3D5D"/>
    <w:rsid w:val="6CDF4063"/>
    <w:rsid w:val="6CE1612C"/>
    <w:rsid w:val="6CE22169"/>
    <w:rsid w:val="6CE2251E"/>
    <w:rsid w:val="6CE2274E"/>
    <w:rsid w:val="6CE22DAC"/>
    <w:rsid w:val="6CE4318B"/>
    <w:rsid w:val="6CE43B3A"/>
    <w:rsid w:val="6CE520A0"/>
    <w:rsid w:val="6CE52909"/>
    <w:rsid w:val="6CE7115C"/>
    <w:rsid w:val="6CE836DF"/>
    <w:rsid w:val="6CE941FF"/>
    <w:rsid w:val="6CE96733"/>
    <w:rsid w:val="6CE97EC3"/>
    <w:rsid w:val="6CEA7698"/>
    <w:rsid w:val="6CEB1B8E"/>
    <w:rsid w:val="6CEC6166"/>
    <w:rsid w:val="6CED1DE1"/>
    <w:rsid w:val="6CEE12F2"/>
    <w:rsid w:val="6CEE16CF"/>
    <w:rsid w:val="6CEE614B"/>
    <w:rsid w:val="6CEF4F2D"/>
    <w:rsid w:val="6CF20B17"/>
    <w:rsid w:val="6CF246D0"/>
    <w:rsid w:val="6CF251B9"/>
    <w:rsid w:val="6CF27DC5"/>
    <w:rsid w:val="6CF3230B"/>
    <w:rsid w:val="6CF34396"/>
    <w:rsid w:val="6CF5358E"/>
    <w:rsid w:val="6CF673D1"/>
    <w:rsid w:val="6CF764ED"/>
    <w:rsid w:val="6CF905E3"/>
    <w:rsid w:val="6CFA6AFD"/>
    <w:rsid w:val="6CFB2E0D"/>
    <w:rsid w:val="6CFB6522"/>
    <w:rsid w:val="6CFC47C5"/>
    <w:rsid w:val="6CFC4B79"/>
    <w:rsid w:val="6CFD657E"/>
    <w:rsid w:val="6CFD7D73"/>
    <w:rsid w:val="6CFE78C7"/>
    <w:rsid w:val="6CFF3C53"/>
    <w:rsid w:val="6D000C75"/>
    <w:rsid w:val="6D002BF1"/>
    <w:rsid w:val="6D010BB7"/>
    <w:rsid w:val="6D025CB4"/>
    <w:rsid w:val="6D04037E"/>
    <w:rsid w:val="6D053280"/>
    <w:rsid w:val="6D054A6B"/>
    <w:rsid w:val="6D0570C0"/>
    <w:rsid w:val="6D06065D"/>
    <w:rsid w:val="6D064C93"/>
    <w:rsid w:val="6D0760F0"/>
    <w:rsid w:val="6D077184"/>
    <w:rsid w:val="6D077A19"/>
    <w:rsid w:val="6D090C56"/>
    <w:rsid w:val="6D097293"/>
    <w:rsid w:val="6D0976E7"/>
    <w:rsid w:val="6D0B3814"/>
    <w:rsid w:val="6D0B53C2"/>
    <w:rsid w:val="6D0C198E"/>
    <w:rsid w:val="6D0C7BD0"/>
    <w:rsid w:val="6D10126C"/>
    <w:rsid w:val="6D1044B3"/>
    <w:rsid w:val="6D107200"/>
    <w:rsid w:val="6D1437D8"/>
    <w:rsid w:val="6D15025B"/>
    <w:rsid w:val="6D160CB5"/>
    <w:rsid w:val="6D1610F4"/>
    <w:rsid w:val="6D162A0A"/>
    <w:rsid w:val="6D1630AC"/>
    <w:rsid w:val="6D170E65"/>
    <w:rsid w:val="6D1754A3"/>
    <w:rsid w:val="6D17602D"/>
    <w:rsid w:val="6D182D1C"/>
    <w:rsid w:val="6D18788F"/>
    <w:rsid w:val="6D1901A4"/>
    <w:rsid w:val="6D1C4FAD"/>
    <w:rsid w:val="6D1D64AD"/>
    <w:rsid w:val="6D1E0B02"/>
    <w:rsid w:val="6D2177D4"/>
    <w:rsid w:val="6D2349F8"/>
    <w:rsid w:val="6D24543F"/>
    <w:rsid w:val="6D245A35"/>
    <w:rsid w:val="6D24680A"/>
    <w:rsid w:val="6D250089"/>
    <w:rsid w:val="6D261623"/>
    <w:rsid w:val="6D261975"/>
    <w:rsid w:val="6D2631B6"/>
    <w:rsid w:val="6D263875"/>
    <w:rsid w:val="6D263D40"/>
    <w:rsid w:val="6D26745B"/>
    <w:rsid w:val="6D28752B"/>
    <w:rsid w:val="6D296382"/>
    <w:rsid w:val="6D296503"/>
    <w:rsid w:val="6D296CC6"/>
    <w:rsid w:val="6D2A410A"/>
    <w:rsid w:val="6D2A4434"/>
    <w:rsid w:val="6D2B121C"/>
    <w:rsid w:val="6D2B6140"/>
    <w:rsid w:val="6D2C00A7"/>
    <w:rsid w:val="6D2C2D10"/>
    <w:rsid w:val="6D2E1644"/>
    <w:rsid w:val="6D3042BB"/>
    <w:rsid w:val="6D313AA0"/>
    <w:rsid w:val="6D327207"/>
    <w:rsid w:val="6D334093"/>
    <w:rsid w:val="6D34676C"/>
    <w:rsid w:val="6D356967"/>
    <w:rsid w:val="6D356CAC"/>
    <w:rsid w:val="6D371580"/>
    <w:rsid w:val="6D3855DE"/>
    <w:rsid w:val="6D3932E3"/>
    <w:rsid w:val="6D3933EE"/>
    <w:rsid w:val="6D3A622C"/>
    <w:rsid w:val="6D3C11A3"/>
    <w:rsid w:val="6D3C1974"/>
    <w:rsid w:val="6D3C572D"/>
    <w:rsid w:val="6D3D02CD"/>
    <w:rsid w:val="6D3D0890"/>
    <w:rsid w:val="6D3E4062"/>
    <w:rsid w:val="6D3F509B"/>
    <w:rsid w:val="6D3F72F7"/>
    <w:rsid w:val="6D402D80"/>
    <w:rsid w:val="6D403672"/>
    <w:rsid w:val="6D40727B"/>
    <w:rsid w:val="6D415C06"/>
    <w:rsid w:val="6D4220F5"/>
    <w:rsid w:val="6D432A53"/>
    <w:rsid w:val="6D436371"/>
    <w:rsid w:val="6D4425B3"/>
    <w:rsid w:val="6D4427A6"/>
    <w:rsid w:val="6D465414"/>
    <w:rsid w:val="6D46555C"/>
    <w:rsid w:val="6D4727C8"/>
    <w:rsid w:val="6D474F56"/>
    <w:rsid w:val="6D4766D2"/>
    <w:rsid w:val="6D476995"/>
    <w:rsid w:val="6D485005"/>
    <w:rsid w:val="6D4B222B"/>
    <w:rsid w:val="6D4D59F1"/>
    <w:rsid w:val="6D4E0BAE"/>
    <w:rsid w:val="6D4E2E30"/>
    <w:rsid w:val="6D4F101C"/>
    <w:rsid w:val="6D4F20B2"/>
    <w:rsid w:val="6D4F59BE"/>
    <w:rsid w:val="6D503CD1"/>
    <w:rsid w:val="6D505DF5"/>
    <w:rsid w:val="6D50762E"/>
    <w:rsid w:val="6D5113E9"/>
    <w:rsid w:val="6D522E18"/>
    <w:rsid w:val="6D534EDF"/>
    <w:rsid w:val="6D5458FE"/>
    <w:rsid w:val="6D5561D8"/>
    <w:rsid w:val="6D56011F"/>
    <w:rsid w:val="6D5631C2"/>
    <w:rsid w:val="6D565950"/>
    <w:rsid w:val="6D571AAB"/>
    <w:rsid w:val="6D571B7F"/>
    <w:rsid w:val="6D586924"/>
    <w:rsid w:val="6D590EE2"/>
    <w:rsid w:val="6D593ED3"/>
    <w:rsid w:val="6D5A15CD"/>
    <w:rsid w:val="6D5A1CCD"/>
    <w:rsid w:val="6D5A31AD"/>
    <w:rsid w:val="6D5B0C28"/>
    <w:rsid w:val="6D5B1995"/>
    <w:rsid w:val="6D5C6A6C"/>
    <w:rsid w:val="6D5C6B3D"/>
    <w:rsid w:val="6D5D4633"/>
    <w:rsid w:val="6D5D4D2C"/>
    <w:rsid w:val="6D5E14DB"/>
    <w:rsid w:val="6D5E3C21"/>
    <w:rsid w:val="6D5F2208"/>
    <w:rsid w:val="6D5F33C6"/>
    <w:rsid w:val="6D6109F3"/>
    <w:rsid w:val="6D6266B9"/>
    <w:rsid w:val="6D631268"/>
    <w:rsid w:val="6D662451"/>
    <w:rsid w:val="6D672141"/>
    <w:rsid w:val="6D677CB9"/>
    <w:rsid w:val="6D68520E"/>
    <w:rsid w:val="6D6A15B1"/>
    <w:rsid w:val="6D6A2E42"/>
    <w:rsid w:val="6D6B0364"/>
    <w:rsid w:val="6D6B6142"/>
    <w:rsid w:val="6D6D048D"/>
    <w:rsid w:val="6D6D37C3"/>
    <w:rsid w:val="6D6D474E"/>
    <w:rsid w:val="6D6E599B"/>
    <w:rsid w:val="6D6F1C50"/>
    <w:rsid w:val="6D6F5825"/>
    <w:rsid w:val="6D70468D"/>
    <w:rsid w:val="6D713824"/>
    <w:rsid w:val="6D727996"/>
    <w:rsid w:val="6D732F9F"/>
    <w:rsid w:val="6D741029"/>
    <w:rsid w:val="6D7431BA"/>
    <w:rsid w:val="6D751211"/>
    <w:rsid w:val="6D753A4D"/>
    <w:rsid w:val="6D756661"/>
    <w:rsid w:val="6D757CAA"/>
    <w:rsid w:val="6D76683E"/>
    <w:rsid w:val="6D773A84"/>
    <w:rsid w:val="6D785905"/>
    <w:rsid w:val="6D78722A"/>
    <w:rsid w:val="6D794260"/>
    <w:rsid w:val="6D797405"/>
    <w:rsid w:val="6D797C1C"/>
    <w:rsid w:val="6D7A03AD"/>
    <w:rsid w:val="6D7A1458"/>
    <w:rsid w:val="6D7A3F3A"/>
    <w:rsid w:val="6D7B0E8C"/>
    <w:rsid w:val="6D7B3C44"/>
    <w:rsid w:val="6D7B73C9"/>
    <w:rsid w:val="6D7C32EC"/>
    <w:rsid w:val="6D7C3D8D"/>
    <w:rsid w:val="6D7D4A2B"/>
    <w:rsid w:val="6D7F15F2"/>
    <w:rsid w:val="6D7F7553"/>
    <w:rsid w:val="6D804E9D"/>
    <w:rsid w:val="6D821B9F"/>
    <w:rsid w:val="6D824127"/>
    <w:rsid w:val="6D8279AE"/>
    <w:rsid w:val="6D847FB2"/>
    <w:rsid w:val="6D8753DC"/>
    <w:rsid w:val="6D87610E"/>
    <w:rsid w:val="6D884757"/>
    <w:rsid w:val="6D885585"/>
    <w:rsid w:val="6D8A7B01"/>
    <w:rsid w:val="6D8B502E"/>
    <w:rsid w:val="6D8C11C6"/>
    <w:rsid w:val="6D8D2853"/>
    <w:rsid w:val="6D8D2DCA"/>
    <w:rsid w:val="6D8E07C2"/>
    <w:rsid w:val="6D8E5BE9"/>
    <w:rsid w:val="6D907D82"/>
    <w:rsid w:val="6D916EF3"/>
    <w:rsid w:val="6D9224A3"/>
    <w:rsid w:val="6D935A9C"/>
    <w:rsid w:val="6D94166A"/>
    <w:rsid w:val="6D9460DC"/>
    <w:rsid w:val="6D9476AA"/>
    <w:rsid w:val="6D961564"/>
    <w:rsid w:val="6D980E9D"/>
    <w:rsid w:val="6D9821A5"/>
    <w:rsid w:val="6D987A9F"/>
    <w:rsid w:val="6D987B76"/>
    <w:rsid w:val="6D990B48"/>
    <w:rsid w:val="6D992B89"/>
    <w:rsid w:val="6D9A6CE4"/>
    <w:rsid w:val="6D9B723F"/>
    <w:rsid w:val="6D9C37DD"/>
    <w:rsid w:val="6D9C64FA"/>
    <w:rsid w:val="6D9C6B1A"/>
    <w:rsid w:val="6DA027EF"/>
    <w:rsid w:val="6DA02B06"/>
    <w:rsid w:val="6DA0551A"/>
    <w:rsid w:val="6DA17AC2"/>
    <w:rsid w:val="6DA443EA"/>
    <w:rsid w:val="6DA47BF3"/>
    <w:rsid w:val="6DA53A96"/>
    <w:rsid w:val="6DA60347"/>
    <w:rsid w:val="6DA60E88"/>
    <w:rsid w:val="6DA64864"/>
    <w:rsid w:val="6DA6738C"/>
    <w:rsid w:val="6DA67667"/>
    <w:rsid w:val="6DA75A5C"/>
    <w:rsid w:val="6DA75DBE"/>
    <w:rsid w:val="6DA7669E"/>
    <w:rsid w:val="6DA8701C"/>
    <w:rsid w:val="6DA901C7"/>
    <w:rsid w:val="6DA925B1"/>
    <w:rsid w:val="6DA92D8F"/>
    <w:rsid w:val="6DA95FCF"/>
    <w:rsid w:val="6DAA21D4"/>
    <w:rsid w:val="6DAB000D"/>
    <w:rsid w:val="6DAB6AC3"/>
    <w:rsid w:val="6DAC5309"/>
    <w:rsid w:val="6DAC6BB5"/>
    <w:rsid w:val="6DAC74B5"/>
    <w:rsid w:val="6DAE43EF"/>
    <w:rsid w:val="6DAE7B95"/>
    <w:rsid w:val="6DB048EF"/>
    <w:rsid w:val="6DB21BC5"/>
    <w:rsid w:val="6DB237F1"/>
    <w:rsid w:val="6DB42378"/>
    <w:rsid w:val="6DB62549"/>
    <w:rsid w:val="6DB67FC5"/>
    <w:rsid w:val="6DB913DE"/>
    <w:rsid w:val="6DB94570"/>
    <w:rsid w:val="6DBC3DEC"/>
    <w:rsid w:val="6DBC6DB9"/>
    <w:rsid w:val="6DBD4AB2"/>
    <w:rsid w:val="6DBE41A7"/>
    <w:rsid w:val="6DBE67FD"/>
    <w:rsid w:val="6DBE7CC3"/>
    <w:rsid w:val="6DBF5A98"/>
    <w:rsid w:val="6DC00AB0"/>
    <w:rsid w:val="6DC03F44"/>
    <w:rsid w:val="6DC2027F"/>
    <w:rsid w:val="6DC31148"/>
    <w:rsid w:val="6DC32C6C"/>
    <w:rsid w:val="6DC3309B"/>
    <w:rsid w:val="6DC34BCC"/>
    <w:rsid w:val="6DC352F4"/>
    <w:rsid w:val="6DC42D2E"/>
    <w:rsid w:val="6DC50CB2"/>
    <w:rsid w:val="6DC52D4A"/>
    <w:rsid w:val="6DC63631"/>
    <w:rsid w:val="6DC664D0"/>
    <w:rsid w:val="6DC734A0"/>
    <w:rsid w:val="6DC822BE"/>
    <w:rsid w:val="6DC83550"/>
    <w:rsid w:val="6DC91B7B"/>
    <w:rsid w:val="6DCA47B3"/>
    <w:rsid w:val="6DCB6CBE"/>
    <w:rsid w:val="6DCC56F1"/>
    <w:rsid w:val="6DCC7FB5"/>
    <w:rsid w:val="6DCD0A17"/>
    <w:rsid w:val="6DCE1585"/>
    <w:rsid w:val="6DCE2A16"/>
    <w:rsid w:val="6DCF015A"/>
    <w:rsid w:val="6DD05A1D"/>
    <w:rsid w:val="6DD133F9"/>
    <w:rsid w:val="6DD150F9"/>
    <w:rsid w:val="6DD156E4"/>
    <w:rsid w:val="6DD171B7"/>
    <w:rsid w:val="6DD34D72"/>
    <w:rsid w:val="6DD4044F"/>
    <w:rsid w:val="6DD422AE"/>
    <w:rsid w:val="6DD5140D"/>
    <w:rsid w:val="6DD7108B"/>
    <w:rsid w:val="6DD7661C"/>
    <w:rsid w:val="6DD96EAA"/>
    <w:rsid w:val="6DDA4512"/>
    <w:rsid w:val="6DDB6032"/>
    <w:rsid w:val="6DDB78F5"/>
    <w:rsid w:val="6DDD78D1"/>
    <w:rsid w:val="6DDF09BB"/>
    <w:rsid w:val="6DDF2729"/>
    <w:rsid w:val="6DDF690F"/>
    <w:rsid w:val="6DE0200E"/>
    <w:rsid w:val="6DE07EB8"/>
    <w:rsid w:val="6DE163D5"/>
    <w:rsid w:val="6DE24C7E"/>
    <w:rsid w:val="6DE34702"/>
    <w:rsid w:val="6DE447E1"/>
    <w:rsid w:val="6DE45AA4"/>
    <w:rsid w:val="6DE52D1F"/>
    <w:rsid w:val="6DE55D05"/>
    <w:rsid w:val="6DE66A00"/>
    <w:rsid w:val="6DE67D18"/>
    <w:rsid w:val="6DE7079A"/>
    <w:rsid w:val="6DE70EBD"/>
    <w:rsid w:val="6DE84F8F"/>
    <w:rsid w:val="6DE954DF"/>
    <w:rsid w:val="6DEA40A4"/>
    <w:rsid w:val="6DEC4D72"/>
    <w:rsid w:val="6DED26CA"/>
    <w:rsid w:val="6DEE1F9D"/>
    <w:rsid w:val="6DEE39A1"/>
    <w:rsid w:val="6DEE697E"/>
    <w:rsid w:val="6DEF61B0"/>
    <w:rsid w:val="6DF01E37"/>
    <w:rsid w:val="6DF06C61"/>
    <w:rsid w:val="6DF11A89"/>
    <w:rsid w:val="6DF11DA6"/>
    <w:rsid w:val="6DF25C1E"/>
    <w:rsid w:val="6DF25FAE"/>
    <w:rsid w:val="6DF33541"/>
    <w:rsid w:val="6DF41B8E"/>
    <w:rsid w:val="6DF60602"/>
    <w:rsid w:val="6DF64C9F"/>
    <w:rsid w:val="6DF854CC"/>
    <w:rsid w:val="6DF87BDD"/>
    <w:rsid w:val="6DFA1231"/>
    <w:rsid w:val="6DFA2CA5"/>
    <w:rsid w:val="6DFA60E2"/>
    <w:rsid w:val="6DFA6484"/>
    <w:rsid w:val="6DFA6524"/>
    <w:rsid w:val="6DFA7EDE"/>
    <w:rsid w:val="6DFC42DE"/>
    <w:rsid w:val="6DFD11D9"/>
    <w:rsid w:val="6DFE3E6C"/>
    <w:rsid w:val="6DFF067E"/>
    <w:rsid w:val="6E005105"/>
    <w:rsid w:val="6E034B45"/>
    <w:rsid w:val="6E042BFB"/>
    <w:rsid w:val="6E0621D7"/>
    <w:rsid w:val="6E063DF9"/>
    <w:rsid w:val="6E070DA2"/>
    <w:rsid w:val="6E077A9F"/>
    <w:rsid w:val="6E08407F"/>
    <w:rsid w:val="6E084D0E"/>
    <w:rsid w:val="6E0869AA"/>
    <w:rsid w:val="6E087464"/>
    <w:rsid w:val="6E0A5E2F"/>
    <w:rsid w:val="6E0A7480"/>
    <w:rsid w:val="6E0B0862"/>
    <w:rsid w:val="6E0B116E"/>
    <w:rsid w:val="6E0B1280"/>
    <w:rsid w:val="6E0C2324"/>
    <w:rsid w:val="6E0E0936"/>
    <w:rsid w:val="6E1013E7"/>
    <w:rsid w:val="6E126311"/>
    <w:rsid w:val="6E13076B"/>
    <w:rsid w:val="6E1320BA"/>
    <w:rsid w:val="6E1329FE"/>
    <w:rsid w:val="6E1339C7"/>
    <w:rsid w:val="6E140718"/>
    <w:rsid w:val="6E151B00"/>
    <w:rsid w:val="6E151E18"/>
    <w:rsid w:val="6E185781"/>
    <w:rsid w:val="6E1B24EC"/>
    <w:rsid w:val="6E1C54C7"/>
    <w:rsid w:val="6E1C697F"/>
    <w:rsid w:val="6E1C6EF0"/>
    <w:rsid w:val="6E1D70B0"/>
    <w:rsid w:val="6E2065B7"/>
    <w:rsid w:val="6E225E65"/>
    <w:rsid w:val="6E247189"/>
    <w:rsid w:val="6E250781"/>
    <w:rsid w:val="6E285F4E"/>
    <w:rsid w:val="6E286FF8"/>
    <w:rsid w:val="6E291E12"/>
    <w:rsid w:val="6E2C7388"/>
    <w:rsid w:val="6E2D5407"/>
    <w:rsid w:val="6E2E1CDC"/>
    <w:rsid w:val="6E2E7F8D"/>
    <w:rsid w:val="6E2F6B04"/>
    <w:rsid w:val="6E2F74DA"/>
    <w:rsid w:val="6E2F7763"/>
    <w:rsid w:val="6E305B54"/>
    <w:rsid w:val="6E307535"/>
    <w:rsid w:val="6E307F94"/>
    <w:rsid w:val="6E311206"/>
    <w:rsid w:val="6E330748"/>
    <w:rsid w:val="6E3432CC"/>
    <w:rsid w:val="6E3558A5"/>
    <w:rsid w:val="6E381211"/>
    <w:rsid w:val="6E397EE1"/>
    <w:rsid w:val="6E3A444B"/>
    <w:rsid w:val="6E3A6591"/>
    <w:rsid w:val="6E3B2A1C"/>
    <w:rsid w:val="6E3B695F"/>
    <w:rsid w:val="6E3C5B75"/>
    <w:rsid w:val="6E3C6585"/>
    <w:rsid w:val="6E3D4E6C"/>
    <w:rsid w:val="6E3E06A1"/>
    <w:rsid w:val="6E3E447E"/>
    <w:rsid w:val="6E3F01AC"/>
    <w:rsid w:val="6E407EB8"/>
    <w:rsid w:val="6E411B75"/>
    <w:rsid w:val="6E413DCC"/>
    <w:rsid w:val="6E472D47"/>
    <w:rsid w:val="6E474426"/>
    <w:rsid w:val="6E4768AB"/>
    <w:rsid w:val="6E4816B4"/>
    <w:rsid w:val="6E48726B"/>
    <w:rsid w:val="6E491AD4"/>
    <w:rsid w:val="6E4A0F0A"/>
    <w:rsid w:val="6E4B3FE3"/>
    <w:rsid w:val="6E4B5A27"/>
    <w:rsid w:val="6E4C27B3"/>
    <w:rsid w:val="6E4E399E"/>
    <w:rsid w:val="6E5007CD"/>
    <w:rsid w:val="6E533533"/>
    <w:rsid w:val="6E546EF6"/>
    <w:rsid w:val="6E58596E"/>
    <w:rsid w:val="6E590B29"/>
    <w:rsid w:val="6E590F13"/>
    <w:rsid w:val="6E5A08DB"/>
    <w:rsid w:val="6E5A50B2"/>
    <w:rsid w:val="6E5B48A1"/>
    <w:rsid w:val="6E5D5166"/>
    <w:rsid w:val="6E5E70C4"/>
    <w:rsid w:val="6E6013C7"/>
    <w:rsid w:val="6E604E43"/>
    <w:rsid w:val="6E61324B"/>
    <w:rsid w:val="6E617D52"/>
    <w:rsid w:val="6E630FE8"/>
    <w:rsid w:val="6E6360E0"/>
    <w:rsid w:val="6E6419D1"/>
    <w:rsid w:val="6E6478EF"/>
    <w:rsid w:val="6E656D7D"/>
    <w:rsid w:val="6E662F36"/>
    <w:rsid w:val="6E6676CF"/>
    <w:rsid w:val="6E6712F3"/>
    <w:rsid w:val="6E685895"/>
    <w:rsid w:val="6E686951"/>
    <w:rsid w:val="6E6A05C2"/>
    <w:rsid w:val="6E6B1C50"/>
    <w:rsid w:val="6E6B500C"/>
    <w:rsid w:val="6E6B74D6"/>
    <w:rsid w:val="6E6B7A18"/>
    <w:rsid w:val="6E6C7CCA"/>
    <w:rsid w:val="6E6D371A"/>
    <w:rsid w:val="6E6E4632"/>
    <w:rsid w:val="6E6E7DC5"/>
    <w:rsid w:val="6E6F6EFE"/>
    <w:rsid w:val="6E701C9C"/>
    <w:rsid w:val="6E704BF7"/>
    <w:rsid w:val="6E715A12"/>
    <w:rsid w:val="6E7160A5"/>
    <w:rsid w:val="6E722135"/>
    <w:rsid w:val="6E7239FB"/>
    <w:rsid w:val="6E724341"/>
    <w:rsid w:val="6E740522"/>
    <w:rsid w:val="6E766A33"/>
    <w:rsid w:val="6E771CC4"/>
    <w:rsid w:val="6E783A67"/>
    <w:rsid w:val="6E7855B7"/>
    <w:rsid w:val="6E785AB1"/>
    <w:rsid w:val="6E786D08"/>
    <w:rsid w:val="6E78713F"/>
    <w:rsid w:val="6E791728"/>
    <w:rsid w:val="6E794EEF"/>
    <w:rsid w:val="6E796B8A"/>
    <w:rsid w:val="6E7A5566"/>
    <w:rsid w:val="6E7A7F0E"/>
    <w:rsid w:val="6E7B28B8"/>
    <w:rsid w:val="6E7E5953"/>
    <w:rsid w:val="6E7E7163"/>
    <w:rsid w:val="6E7F3EF6"/>
    <w:rsid w:val="6E804D2C"/>
    <w:rsid w:val="6E810B00"/>
    <w:rsid w:val="6E822CAD"/>
    <w:rsid w:val="6E827C31"/>
    <w:rsid w:val="6E831A2A"/>
    <w:rsid w:val="6E832E81"/>
    <w:rsid w:val="6E8430C1"/>
    <w:rsid w:val="6E844041"/>
    <w:rsid w:val="6E8469A6"/>
    <w:rsid w:val="6E855698"/>
    <w:rsid w:val="6E865192"/>
    <w:rsid w:val="6E8706B3"/>
    <w:rsid w:val="6E8941AE"/>
    <w:rsid w:val="6E897DFF"/>
    <w:rsid w:val="6E8A00F1"/>
    <w:rsid w:val="6E8C2854"/>
    <w:rsid w:val="6E8D3998"/>
    <w:rsid w:val="6E8E2B5C"/>
    <w:rsid w:val="6E8E6906"/>
    <w:rsid w:val="6E8E7FAC"/>
    <w:rsid w:val="6E8F482D"/>
    <w:rsid w:val="6E901528"/>
    <w:rsid w:val="6E901BD6"/>
    <w:rsid w:val="6E91583F"/>
    <w:rsid w:val="6E916F8E"/>
    <w:rsid w:val="6E931316"/>
    <w:rsid w:val="6E934303"/>
    <w:rsid w:val="6E934DB2"/>
    <w:rsid w:val="6E950C4D"/>
    <w:rsid w:val="6E962165"/>
    <w:rsid w:val="6E963CF0"/>
    <w:rsid w:val="6E9776A8"/>
    <w:rsid w:val="6E983AA8"/>
    <w:rsid w:val="6E983C78"/>
    <w:rsid w:val="6E9A5115"/>
    <w:rsid w:val="6E9B364B"/>
    <w:rsid w:val="6E9B38F3"/>
    <w:rsid w:val="6E9B4A21"/>
    <w:rsid w:val="6E9C6C20"/>
    <w:rsid w:val="6E9D061C"/>
    <w:rsid w:val="6E9E1C1D"/>
    <w:rsid w:val="6E9E2C21"/>
    <w:rsid w:val="6EA1285B"/>
    <w:rsid w:val="6EA22B77"/>
    <w:rsid w:val="6EA25A71"/>
    <w:rsid w:val="6EA3662F"/>
    <w:rsid w:val="6EA37108"/>
    <w:rsid w:val="6EA4467C"/>
    <w:rsid w:val="6EA631E0"/>
    <w:rsid w:val="6EA7324C"/>
    <w:rsid w:val="6EA7356F"/>
    <w:rsid w:val="6EA91976"/>
    <w:rsid w:val="6EA9458E"/>
    <w:rsid w:val="6EAA7035"/>
    <w:rsid w:val="6EAB41CB"/>
    <w:rsid w:val="6EAC020F"/>
    <w:rsid w:val="6EAE1E77"/>
    <w:rsid w:val="6EAE2DC7"/>
    <w:rsid w:val="6EAF7CF1"/>
    <w:rsid w:val="6EB11450"/>
    <w:rsid w:val="6EB168BD"/>
    <w:rsid w:val="6EB331CB"/>
    <w:rsid w:val="6EB518F6"/>
    <w:rsid w:val="6EB51B1F"/>
    <w:rsid w:val="6EB528F0"/>
    <w:rsid w:val="6EB7041C"/>
    <w:rsid w:val="6EB71DAD"/>
    <w:rsid w:val="6EB7311F"/>
    <w:rsid w:val="6EB81EF4"/>
    <w:rsid w:val="6EB97C3F"/>
    <w:rsid w:val="6EBA0FDB"/>
    <w:rsid w:val="6EBA101D"/>
    <w:rsid w:val="6EBB44E0"/>
    <w:rsid w:val="6EBC2340"/>
    <w:rsid w:val="6EBD2CA7"/>
    <w:rsid w:val="6EBE6982"/>
    <w:rsid w:val="6EBF254B"/>
    <w:rsid w:val="6EC00356"/>
    <w:rsid w:val="6EC068F9"/>
    <w:rsid w:val="6EC10D1C"/>
    <w:rsid w:val="6EC134E9"/>
    <w:rsid w:val="6EC13CEC"/>
    <w:rsid w:val="6EC23C3D"/>
    <w:rsid w:val="6EC2672B"/>
    <w:rsid w:val="6EC3439D"/>
    <w:rsid w:val="6EC3569E"/>
    <w:rsid w:val="6EC358C8"/>
    <w:rsid w:val="6EC373F2"/>
    <w:rsid w:val="6EC4028B"/>
    <w:rsid w:val="6EC40A7F"/>
    <w:rsid w:val="6EC67329"/>
    <w:rsid w:val="6EC72F13"/>
    <w:rsid w:val="6EC836E0"/>
    <w:rsid w:val="6EC87AD9"/>
    <w:rsid w:val="6EC87CCC"/>
    <w:rsid w:val="6EC933C8"/>
    <w:rsid w:val="6EC95576"/>
    <w:rsid w:val="6EC97A2C"/>
    <w:rsid w:val="6ECA390D"/>
    <w:rsid w:val="6ECA5EFA"/>
    <w:rsid w:val="6ECB401B"/>
    <w:rsid w:val="6ECB60CC"/>
    <w:rsid w:val="6ECE75C7"/>
    <w:rsid w:val="6ECF0AAB"/>
    <w:rsid w:val="6ECF196F"/>
    <w:rsid w:val="6ECF5083"/>
    <w:rsid w:val="6ED1105E"/>
    <w:rsid w:val="6ED214BA"/>
    <w:rsid w:val="6ED2339C"/>
    <w:rsid w:val="6ED26379"/>
    <w:rsid w:val="6ED31754"/>
    <w:rsid w:val="6ED4461A"/>
    <w:rsid w:val="6ED528EC"/>
    <w:rsid w:val="6ED5384F"/>
    <w:rsid w:val="6ED55A84"/>
    <w:rsid w:val="6ED6289C"/>
    <w:rsid w:val="6ED66DAA"/>
    <w:rsid w:val="6EDA08E9"/>
    <w:rsid w:val="6EDC2FB1"/>
    <w:rsid w:val="6EDC32B8"/>
    <w:rsid w:val="6EDC7532"/>
    <w:rsid w:val="6EDD2C55"/>
    <w:rsid w:val="6EDE6220"/>
    <w:rsid w:val="6EDF3745"/>
    <w:rsid w:val="6EE0613E"/>
    <w:rsid w:val="6EE20130"/>
    <w:rsid w:val="6EE30005"/>
    <w:rsid w:val="6EE3392B"/>
    <w:rsid w:val="6EE34EE0"/>
    <w:rsid w:val="6EE40844"/>
    <w:rsid w:val="6EE64454"/>
    <w:rsid w:val="6EE6527C"/>
    <w:rsid w:val="6EE806A8"/>
    <w:rsid w:val="6EE84581"/>
    <w:rsid w:val="6EE91BD1"/>
    <w:rsid w:val="6EEA58AB"/>
    <w:rsid w:val="6EEB09C9"/>
    <w:rsid w:val="6EEC23FD"/>
    <w:rsid w:val="6EED50B4"/>
    <w:rsid w:val="6EEE0E47"/>
    <w:rsid w:val="6EF069BE"/>
    <w:rsid w:val="6EF07AFD"/>
    <w:rsid w:val="6EF138C0"/>
    <w:rsid w:val="6EF278B9"/>
    <w:rsid w:val="6EF40923"/>
    <w:rsid w:val="6EF41C44"/>
    <w:rsid w:val="6EF477E4"/>
    <w:rsid w:val="6EF50B40"/>
    <w:rsid w:val="6EF566B0"/>
    <w:rsid w:val="6EF63E6A"/>
    <w:rsid w:val="6EF827F0"/>
    <w:rsid w:val="6EF95AEF"/>
    <w:rsid w:val="6EFA399E"/>
    <w:rsid w:val="6EFB05F0"/>
    <w:rsid w:val="6EFB060D"/>
    <w:rsid w:val="6EFD60E8"/>
    <w:rsid w:val="6EFD6744"/>
    <w:rsid w:val="6EFF563F"/>
    <w:rsid w:val="6EFF57AD"/>
    <w:rsid w:val="6F001F75"/>
    <w:rsid w:val="6F0077EA"/>
    <w:rsid w:val="6F007964"/>
    <w:rsid w:val="6F031F3C"/>
    <w:rsid w:val="6F0453BA"/>
    <w:rsid w:val="6F047329"/>
    <w:rsid w:val="6F07100B"/>
    <w:rsid w:val="6F071BED"/>
    <w:rsid w:val="6F075DBF"/>
    <w:rsid w:val="6F092794"/>
    <w:rsid w:val="6F09591C"/>
    <w:rsid w:val="6F0D0390"/>
    <w:rsid w:val="6F0D04D5"/>
    <w:rsid w:val="6F0D3CD0"/>
    <w:rsid w:val="6F10716B"/>
    <w:rsid w:val="6F113AB9"/>
    <w:rsid w:val="6F124825"/>
    <w:rsid w:val="6F137A61"/>
    <w:rsid w:val="6F1548A8"/>
    <w:rsid w:val="6F156239"/>
    <w:rsid w:val="6F16654F"/>
    <w:rsid w:val="6F174C8C"/>
    <w:rsid w:val="6F18114A"/>
    <w:rsid w:val="6F181C69"/>
    <w:rsid w:val="6F186689"/>
    <w:rsid w:val="6F187CC9"/>
    <w:rsid w:val="6F193136"/>
    <w:rsid w:val="6F1A34CC"/>
    <w:rsid w:val="6F1A4258"/>
    <w:rsid w:val="6F1C60FD"/>
    <w:rsid w:val="6F1E0EF2"/>
    <w:rsid w:val="6F1E1359"/>
    <w:rsid w:val="6F1E168E"/>
    <w:rsid w:val="6F1E584F"/>
    <w:rsid w:val="6F1E69EE"/>
    <w:rsid w:val="6F243055"/>
    <w:rsid w:val="6F244F4D"/>
    <w:rsid w:val="6F255CC5"/>
    <w:rsid w:val="6F287D0A"/>
    <w:rsid w:val="6F293CF7"/>
    <w:rsid w:val="6F296718"/>
    <w:rsid w:val="6F2A07CF"/>
    <w:rsid w:val="6F2B2F65"/>
    <w:rsid w:val="6F2C0F17"/>
    <w:rsid w:val="6F2C3E06"/>
    <w:rsid w:val="6F2E602C"/>
    <w:rsid w:val="6F2F2763"/>
    <w:rsid w:val="6F2F6842"/>
    <w:rsid w:val="6F311CCD"/>
    <w:rsid w:val="6F313749"/>
    <w:rsid w:val="6F340B72"/>
    <w:rsid w:val="6F353526"/>
    <w:rsid w:val="6F35602E"/>
    <w:rsid w:val="6F3654FD"/>
    <w:rsid w:val="6F372E28"/>
    <w:rsid w:val="6F3746CA"/>
    <w:rsid w:val="6F3772F0"/>
    <w:rsid w:val="6F3934A8"/>
    <w:rsid w:val="6F396EBF"/>
    <w:rsid w:val="6F3A40BB"/>
    <w:rsid w:val="6F3B71F1"/>
    <w:rsid w:val="6F3D2AB9"/>
    <w:rsid w:val="6F3D419E"/>
    <w:rsid w:val="6F407298"/>
    <w:rsid w:val="6F4120B7"/>
    <w:rsid w:val="6F413D4D"/>
    <w:rsid w:val="6F4177CD"/>
    <w:rsid w:val="6F4374B2"/>
    <w:rsid w:val="6F440495"/>
    <w:rsid w:val="6F444156"/>
    <w:rsid w:val="6F45611A"/>
    <w:rsid w:val="6F467620"/>
    <w:rsid w:val="6F473442"/>
    <w:rsid w:val="6F4800CD"/>
    <w:rsid w:val="6F4B0233"/>
    <w:rsid w:val="6F4B6193"/>
    <w:rsid w:val="6F4C2B38"/>
    <w:rsid w:val="6F4D1A92"/>
    <w:rsid w:val="6F4E18EC"/>
    <w:rsid w:val="6F4F2A1B"/>
    <w:rsid w:val="6F4F5614"/>
    <w:rsid w:val="6F523F58"/>
    <w:rsid w:val="6F5A6666"/>
    <w:rsid w:val="6F5A72EB"/>
    <w:rsid w:val="6F5B6EC1"/>
    <w:rsid w:val="6F5C03B8"/>
    <w:rsid w:val="6F5C0F39"/>
    <w:rsid w:val="6F5C4C9C"/>
    <w:rsid w:val="6F5D15B2"/>
    <w:rsid w:val="6F5D3486"/>
    <w:rsid w:val="6F5D4414"/>
    <w:rsid w:val="6F5D48BC"/>
    <w:rsid w:val="6F5D4C74"/>
    <w:rsid w:val="6F5E0893"/>
    <w:rsid w:val="6F5F01B5"/>
    <w:rsid w:val="6F606F68"/>
    <w:rsid w:val="6F6178FA"/>
    <w:rsid w:val="6F617C4E"/>
    <w:rsid w:val="6F62438B"/>
    <w:rsid w:val="6F627344"/>
    <w:rsid w:val="6F6276A1"/>
    <w:rsid w:val="6F631922"/>
    <w:rsid w:val="6F6376BB"/>
    <w:rsid w:val="6F6423ED"/>
    <w:rsid w:val="6F650C51"/>
    <w:rsid w:val="6F6A6122"/>
    <w:rsid w:val="6F6B5780"/>
    <w:rsid w:val="6F6E0230"/>
    <w:rsid w:val="6F7166A6"/>
    <w:rsid w:val="6F72116E"/>
    <w:rsid w:val="6F723675"/>
    <w:rsid w:val="6F7265D8"/>
    <w:rsid w:val="6F72696C"/>
    <w:rsid w:val="6F727FBF"/>
    <w:rsid w:val="6F7342C4"/>
    <w:rsid w:val="6F73693A"/>
    <w:rsid w:val="6F7408DA"/>
    <w:rsid w:val="6F743ABF"/>
    <w:rsid w:val="6F746936"/>
    <w:rsid w:val="6F753A9E"/>
    <w:rsid w:val="6F755FF8"/>
    <w:rsid w:val="6F75603C"/>
    <w:rsid w:val="6F770D3F"/>
    <w:rsid w:val="6F774822"/>
    <w:rsid w:val="6F775DE6"/>
    <w:rsid w:val="6F78174F"/>
    <w:rsid w:val="6F783322"/>
    <w:rsid w:val="6F793799"/>
    <w:rsid w:val="6F7A17EA"/>
    <w:rsid w:val="6F7A3381"/>
    <w:rsid w:val="6F7D53A4"/>
    <w:rsid w:val="6F7D5706"/>
    <w:rsid w:val="6F7D6627"/>
    <w:rsid w:val="6F7D6F39"/>
    <w:rsid w:val="6F7E254A"/>
    <w:rsid w:val="6F7F243D"/>
    <w:rsid w:val="6F80426C"/>
    <w:rsid w:val="6F80632D"/>
    <w:rsid w:val="6F81668C"/>
    <w:rsid w:val="6F820A96"/>
    <w:rsid w:val="6F845CF7"/>
    <w:rsid w:val="6F8523EB"/>
    <w:rsid w:val="6F8524D3"/>
    <w:rsid w:val="6F857F61"/>
    <w:rsid w:val="6F8624B1"/>
    <w:rsid w:val="6F863963"/>
    <w:rsid w:val="6F867B5E"/>
    <w:rsid w:val="6F872A9D"/>
    <w:rsid w:val="6F88456E"/>
    <w:rsid w:val="6F8A5298"/>
    <w:rsid w:val="6F8B1EF8"/>
    <w:rsid w:val="6F8B4055"/>
    <w:rsid w:val="6F8C14D0"/>
    <w:rsid w:val="6F8D6EBE"/>
    <w:rsid w:val="6F8E0493"/>
    <w:rsid w:val="6F8E719E"/>
    <w:rsid w:val="6F8F13F7"/>
    <w:rsid w:val="6F8F784C"/>
    <w:rsid w:val="6F905A91"/>
    <w:rsid w:val="6F907938"/>
    <w:rsid w:val="6F912C01"/>
    <w:rsid w:val="6F9153F2"/>
    <w:rsid w:val="6F920DF5"/>
    <w:rsid w:val="6F9224F0"/>
    <w:rsid w:val="6F923836"/>
    <w:rsid w:val="6F926D44"/>
    <w:rsid w:val="6F932FD0"/>
    <w:rsid w:val="6F9354ED"/>
    <w:rsid w:val="6F951446"/>
    <w:rsid w:val="6F9527D2"/>
    <w:rsid w:val="6F9545EB"/>
    <w:rsid w:val="6F960601"/>
    <w:rsid w:val="6F99181F"/>
    <w:rsid w:val="6F991E03"/>
    <w:rsid w:val="6F9A023D"/>
    <w:rsid w:val="6F9A6435"/>
    <w:rsid w:val="6F9C13C6"/>
    <w:rsid w:val="6F9C53A7"/>
    <w:rsid w:val="6F9D1E4E"/>
    <w:rsid w:val="6F9D7C54"/>
    <w:rsid w:val="6F9E2722"/>
    <w:rsid w:val="6F9E69CA"/>
    <w:rsid w:val="6F9F391D"/>
    <w:rsid w:val="6F9F6097"/>
    <w:rsid w:val="6FA0392B"/>
    <w:rsid w:val="6FA07EA0"/>
    <w:rsid w:val="6FA1606B"/>
    <w:rsid w:val="6FA23D1E"/>
    <w:rsid w:val="6FA3189C"/>
    <w:rsid w:val="6FA44FFC"/>
    <w:rsid w:val="6FA462AB"/>
    <w:rsid w:val="6FA52654"/>
    <w:rsid w:val="6FA532CF"/>
    <w:rsid w:val="6FA534F9"/>
    <w:rsid w:val="6FA5794E"/>
    <w:rsid w:val="6FA648BE"/>
    <w:rsid w:val="6FA67E64"/>
    <w:rsid w:val="6FA75951"/>
    <w:rsid w:val="6FA806DA"/>
    <w:rsid w:val="6FA8152D"/>
    <w:rsid w:val="6FA94494"/>
    <w:rsid w:val="6FA94EF2"/>
    <w:rsid w:val="6FAA1491"/>
    <w:rsid w:val="6FAA2675"/>
    <w:rsid w:val="6FAB47BE"/>
    <w:rsid w:val="6FAC227D"/>
    <w:rsid w:val="6FAC7FAF"/>
    <w:rsid w:val="6FAD2565"/>
    <w:rsid w:val="6FAD3C1D"/>
    <w:rsid w:val="6FAE1BB7"/>
    <w:rsid w:val="6FAF340F"/>
    <w:rsid w:val="6FAF7AEF"/>
    <w:rsid w:val="6FB07A35"/>
    <w:rsid w:val="6FB14A0A"/>
    <w:rsid w:val="6FB23087"/>
    <w:rsid w:val="6FB46667"/>
    <w:rsid w:val="6FB507E3"/>
    <w:rsid w:val="6FB77457"/>
    <w:rsid w:val="6FB84002"/>
    <w:rsid w:val="6FBA0D8F"/>
    <w:rsid w:val="6FBA6AB8"/>
    <w:rsid w:val="6FBB0E7F"/>
    <w:rsid w:val="6FBC5351"/>
    <w:rsid w:val="6FBD4843"/>
    <w:rsid w:val="6FC02221"/>
    <w:rsid w:val="6FC0764C"/>
    <w:rsid w:val="6FC10B2B"/>
    <w:rsid w:val="6FC155B7"/>
    <w:rsid w:val="6FC36BEA"/>
    <w:rsid w:val="6FC37459"/>
    <w:rsid w:val="6FC44E59"/>
    <w:rsid w:val="6FC47D69"/>
    <w:rsid w:val="6FC571D1"/>
    <w:rsid w:val="6FC61ED9"/>
    <w:rsid w:val="6FC66904"/>
    <w:rsid w:val="6FC74166"/>
    <w:rsid w:val="6FC74D61"/>
    <w:rsid w:val="6FC90A05"/>
    <w:rsid w:val="6FC96690"/>
    <w:rsid w:val="6FCA1341"/>
    <w:rsid w:val="6FCC3D0B"/>
    <w:rsid w:val="6FCC4DAB"/>
    <w:rsid w:val="6FCC79B6"/>
    <w:rsid w:val="6FCD123D"/>
    <w:rsid w:val="6FCD5320"/>
    <w:rsid w:val="6FCF00D1"/>
    <w:rsid w:val="6FCF04DD"/>
    <w:rsid w:val="6FD04552"/>
    <w:rsid w:val="6FD10F67"/>
    <w:rsid w:val="6FD14A8C"/>
    <w:rsid w:val="6FD60915"/>
    <w:rsid w:val="6FD6180A"/>
    <w:rsid w:val="6FD6545F"/>
    <w:rsid w:val="6FD67275"/>
    <w:rsid w:val="6FD716BE"/>
    <w:rsid w:val="6FD729DC"/>
    <w:rsid w:val="6FD7416B"/>
    <w:rsid w:val="6FD85CEF"/>
    <w:rsid w:val="6FDB28AD"/>
    <w:rsid w:val="6FDB7944"/>
    <w:rsid w:val="6FDC1D75"/>
    <w:rsid w:val="6FDD7372"/>
    <w:rsid w:val="6FDE46C8"/>
    <w:rsid w:val="6FDE782D"/>
    <w:rsid w:val="6FDF1328"/>
    <w:rsid w:val="6FDF508F"/>
    <w:rsid w:val="6FDF7FBD"/>
    <w:rsid w:val="6FE07F74"/>
    <w:rsid w:val="6FE2130F"/>
    <w:rsid w:val="6FE219AE"/>
    <w:rsid w:val="6FE27652"/>
    <w:rsid w:val="6FE33AE4"/>
    <w:rsid w:val="6FE40210"/>
    <w:rsid w:val="6FE61061"/>
    <w:rsid w:val="6FE73C88"/>
    <w:rsid w:val="6FE812BA"/>
    <w:rsid w:val="6FE836FE"/>
    <w:rsid w:val="6FE85624"/>
    <w:rsid w:val="6FE8670C"/>
    <w:rsid w:val="6FE86DB5"/>
    <w:rsid w:val="6FE95D88"/>
    <w:rsid w:val="6FE96952"/>
    <w:rsid w:val="6FEA3652"/>
    <w:rsid w:val="6FEA440C"/>
    <w:rsid w:val="6FEA6882"/>
    <w:rsid w:val="6FEB0ECF"/>
    <w:rsid w:val="6FEB1E5A"/>
    <w:rsid w:val="6FEB5FDD"/>
    <w:rsid w:val="6FED1570"/>
    <w:rsid w:val="6FED3AE3"/>
    <w:rsid w:val="6FEE771E"/>
    <w:rsid w:val="6FEF4C2D"/>
    <w:rsid w:val="6FEF7271"/>
    <w:rsid w:val="6FF01C50"/>
    <w:rsid w:val="6FF07D04"/>
    <w:rsid w:val="6FF11B28"/>
    <w:rsid w:val="6FF31F7A"/>
    <w:rsid w:val="6FF32C01"/>
    <w:rsid w:val="6FF46875"/>
    <w:rsid w:val="6FF64A8B"/>
    <w:rsid w:val="6FF72F0A"/>
    <w:rsid w:val="6FF74292"/>
    <w:rsid w:val="6FF807AD"/>
    <w:rsid w:val="6FF82512"/>
    <w:rsid w:val="6FF85E10"/>
    <w:rsid w:val="6FF8624F"/>
    <w:rsid w:val="6FF95412"/>
    <w:rsid w:val="6FFA704C"/>
    <w:rsid w:val="6FFD25F0"/>
    <w:rsid w:val="6FFD5DAA"/>
    <w:rsid w:val="6FFF2B8F"/>
    <w:rsid w:val="6FFF6526"/>
    <w:rsid w:val="70024613"/>
    <w:rsid w:val="70032024"/>
    <w:rsid w:val="700428DB"/>
    <w:rsid w:val="70070D3C"/>
    <w:rsid w:val="70081B0C"/>
    <w:rsid w:val="700B1F4C"/>
    <w:rsid w:val="700B4503"/>
    <w:rsid w:val="700D7115"/>
    <w:rsid w:val="700E2814"/>
    <w:rsid w:val="700E340A"/>
    <w:rsid w:val="701029DF"/>
    <w:rsid w:val="70104D41"/>
    <w:rsid w:val="701063EC"/>
    <w:rsid w:val="70106B3F"/>
    <w:rsid w:val="701110D3"/>
    <w:rsid w:val="70134C07"/>
    <w:rsid w:val="701375B1"/>
    <w:rsid w:val="70160810"/>
    <w:rsid w:val="70183C85"/>
    <w:rsid w:val="70185578"/>
    <w:rsid w:val="70190837"/>
    <w:rsid w:val="7019150F"/>
    <w:rsid w:val="7019357E"/>
    <w:rsid w:val="701944EB"/>
    <w:rsid w:val="701A0FE3"/>
    <w:rsid w:val="701C648A"/>
    <w:rsid w:val="701E35E2"/>
    <w:rsid w:val="701F06EF"/>
    <w:rsid w:val="701F7737"/>
    <w:rsid w:val="70203A85"/>
    <w:rsid w:val="70203D98"/>
    <w:rsid w:val="70213163"/>
    <w:rsid w:val="70214B26"/>
    <w:rsid w:val="70215790"/>
    <w:rsid w:val="702177BD"/>
    <w:rsid w:val="70237166"/>
    <w:rsid w:val="70241506"/>
    <w:rsid w:val="7024347E"/>
    <w:rsid w:val="70246756"/>
    <w:rsid w:val="70254BB6"/>
    <w:rsid w:val="702A1D7F"/>
    <w:rsid w:val="702B3C20"/>
    <w:rsid w:val="702D77A5"/>
    <w:rsid w:val="702E30C4"/>
    <w:rsid w:val="70300332"/>
    <w:rsid w:val="703043AB"/>
    <w:rsid w:val="7031455E"/>
    <w:rsid w:val="70324AA2"/>
    <w:rsid w:val="703308B6"/>
    <w:rsid w:val="70334197"/>
    <w:rsid w:val="70334CC4"/>
    <w:rsid w:val="7033688C"/>
    <w:rsid w:val="70336FFA"/>
    <w:rsid w:val="7034180F"/>
    <w:rsid w:val="70353501"/>
    <w:rsid w:val="70353C28"/>
    <w:rsid w:val="7035648B"/>
    <w:rsid w:val="70357FD4"/>
    <w:rsid w:val="70367B0B"/>
    <w:rsid w:val="70373B6C"/>
    <w:rsid w:val="70395C67"/>
    <w:rsid w:val="703B3935"/>
    <w:rsid w:val="703C2710"/>
    <w:rsid w:val="703D2BD7"/>
    <w:rsid w:val="703F67FC"/>
    <w:rsid w:val="703F7CA9"/>
    <w:rsid w:val="70425CB4"/>
    <w:rsid w:val="7043411F"/>
    <w:rsid w:val="704450AD"/>
    <w:rsid w:val="70445741"/>
    <w:rsid w:val="70466D99"/>
    <w:rsid w:val="70474050"/>
    <w:rsid w:val="70493DCE"/>
    <w:rsid w:val="70496458"/>
    <w:rsid w:val="704B02B9"/>
    <w:rsid w:val="704B726B"/>
    <w:rsid w:val="704B73B5"/>
    <w:rsid w:val="704C3C3E"/>
    <w:rsid w:val="704D4CAF"/>
    <w:rsid w:val="704D6801"/>
    <w:rsid w:val="704E6EAE"/>
    <w:rsid w:val="704E7EE5"/>
    <w:rsid w:val="704F3F97"/>
    <w:rsid w:val="7050118E"/>
    <w:rsid w:val="70501755"/>
    <w:rsid w:val="705229D8"/>
    <w:rsid w:val="705358F5"/>
    <w:rsid w:val="70573185"/>
    <w:rsid w:val="705843AE"/>
    <w:rsid w:val="70593CDD"/>
    <w:rsid w:val="705A113C"/>
    <w:rsid w:val="705A70B5"/>
    <w:rsid w:val="705B04BC"/>
    <w:rsid w:val="705B2156"/>
    <w:rsid w:val="705C26A1"/>
    <w:rsid w:val="705C439E"/>
    <w:rsid w:val="705D4125"/>
    <w:rsid w:val="705E1BF8"/>
    <w:rsid w:val="70600E90"/>
    <w:rsid w:val="70602970"/>
    <w:rsid w:val="70614403"/>
    <w:rsid w:val="706220C0"/>
    <w:rsid w:val="706238DE"/>
    <w:rsid w:val="706330E0"/>
    <w:rsid w:val="70633845"/>
    <w:rsid w:val="706355A0"/>
    <w:rsid w:val="706366EC"/>
    <w:rsid w:val="70637C09"/>
    <w:rsid w:val="70643287"/>
    <w:rsid w:val="70660A1F"/>
    <w:rsid w:val="706738B6"/>
    <w:rsid w:val="7068091A"/>
    <w:rsid w:val="70681124"/>
    <w:rsid w:val="7068121C"/>
    <w:rsid w:val="7068412A"/>
    <w:rsid w:val="7069007D"/>
    <w:rsid w:val="7069073C"/>
    <w:rsid w:val="706A04E7"/>
    <w:rsid w:val="706A376D"/>
    <w:rsid w:val="706B5765"/>
    <w:rsid w:val="706D2BA8"/>
    <w:rsid w:val="706F0E6C"/>
    <w:rsid w:val="70704EC6"/>
    <w:rsid w:val="707177AE"/>
    <w:rsid w:val="70733A99"/>
    <w:rsid w:val="70746EFC"/>
    <w:rsid w:val="7077783A"/>
    <w:rsid w:val="70786A33"/>
    <w:rsid w:val="707B110F"/>
    <w:rsid w:val="707B16BA"/>
    <w:rsid w:val="707C0CF6"/>
    <w:rsid w:val="707C4291"/>
    <w:rsid w:val="707D63D3"/>
    <w:rsid w:val="707D754C"/>
    <w:rsid w:val="707E7ECC"/>
    <w:rsid w:val="707F455B"/>
    <w:rsid w:val="707F53B1"/>
    <w:rsid w:val="70803DB0"/>
    <w:rsid w:val="70815799"/>
    <w:rsid w:val="7084294E"/>
    <w:rsid w:val="70853FF4"/>
    <w:rsid w:val="7085640F"/>
    <w:rsid w:val="70857801"/>
    <w:rsid w:val="7086093E"/>
    <w:rsid w:val="7086542B"/>
    <w:rsid w:val="708731D6"/>
    <w:rsid w:val="70875EA5"/>
    <w:rsid w:val="708802DE"/>
    <w:rsid w:val="70881DF6"/>
    <w:rsid w:val="70882A5B"/>
    <w:rsid w:val="70883991"/>
    <w:rsid w:val="70894B7A"/>
    <w:rsid w:val="708C014B"/>
    <w:rsid w:val="708C485F"/>
    <w:rsid w:val="708D15F1"/>
    <w:rsid w:val="708E0E2A"/>
    <w:rsid w:val="708E0FF9"/>
    <w:rsid w:val="708E1F12"/>
    <w:rsid w:val="708F0EAE"/>
    <w:rsid w:val="708F1491"/>
    <w:rsid w:val="709057F6"/>
    <w:rsid w:val="70905B95"/>
    <w:rsid w:val="70936488"/>
    <w:rsid w:val="709448CD"/>
    <w:rsid w:val="7095018C"/>
    <w:rsid w:val="70962662"/>
    <w:rsid w:val="70971CA2"/>
    <w:rsid w:val="709763AE"/>
    <w:rsid w:val="70977726"/>
    <w:rsid w:val="7099202B"/>
    <w:rsid w:val="70994F42"/>
    <w:rsid w:val="709A4650"/>
    <w:rsid w:val="709A6804"/>
    <w:rsid w:val="709A7B64"/>
    <w:rsid w:val="709B3A48"/>
    <w:rsid w:val="709C6FAC"/>
    <w:rsid w:val="709D2B65"/>
    <w:rsid w:val="709D39B4"/>
    <w:rsid w:val="709E0C93"/>
    <w:rsid w:val="709F271E"/>
    <w:rsid w:val="70A13E67"/>
    <w:rsid w:val="70A15DEF"/>
    <w:rsid w:val="70A179B0"/>
    <w:rsid w:val="70A26509"/>
    <w:rsid w:val="70A27AE7"/>
    <w:rsid w:val="70A35B40"/>
    <w:rsid w:val="70A3736C"/>
    <w:rsid w:val="70A42D1D"/>
    <w:rsid w:val="70A56A7C"/>
    <w:rsid w:val="70A63249"/>
    <w:rsid w:val="70A64DEE"/>
    <w:rsid w:val="70A673AA"/>
    <w:rsid w:val="70A737A4"/>
    <w:rsid w:val="70A74FA3"/>
    <w:rsid w:val="70A80A73"/>
    <w:rsid w:val="70A83757"/>
    <w:rsid w:val="70A8785E"/>
    <w:rsid w:val="70A91819"/>
    <w:rsid w:val="70A923D9"/>
    <w:rsid w:val="70A94A52"/>
    <w:rsid w:val="70AA5D19"/>
    <w:rsid w:val="70AA5E2E"/>
    <w:rsid w:val="70AC3F17"/>
    <w:rsid w:val="70AC4A25"/>
    <w:rsid w:val="70AD3118"/>
    <w:rsid w:val="70AD6201"/>
    <w:rsid w:val="70AF141C"/>
    <w:rsid w:val="70B03A51"/>
    <w:rsid w:val="70B05858"/>
    <w:rsid w:val="70B06349"/>
    <w:rsid w:val="70B16052"/>
    <w:rsid w:val="70B51260"/>
    <w:rsid w:val="70B56E80"/>
    <w:rsid w:val="70B61DB2"/>
    <w:rsid w:val="70B64CDE"/>
    <w:rsid w:val="70B65C14"/>
    <w:rsid w:val="70B75B0E"/>
    <w:rsid w:val="70B84AD2"/>
    <w:rsid w:val="70B9369D"/>
    <w:rsid w:val="70B9668F"/>
    <w:rsid w:val="70B97486"/>
    <w:rsid w:val="70BA08D0"/>
    <w:rsid w:val="70BA710C"/>
    <w:rsid w:val="70BB6E98"/>
    <w:rsid w:val="70BC433C"/>
    <w:rsid w:val="70BD2DA8"/>
    <w:rsid w:val="70BD4549"/>
    <w:rsid w:val="70BE3D4D"/>
    <w:rsid w:val="70BF686F"/>
    <w:rsid w:val="70C07726"/>
    <w:rsid w:val="70C07E2A"/>
    <w:rsid w:val="70C20A0F"/>
    <w:rsid w:val="70C27BF4"/>
    <w:rsid w:val="70C31606"/>
    <w:rsid w:val="70C37DB2"/>
    <w:rsid w:val="70C4039E"/>
    <w:rsid w:val="70C547D8"/>
    <w:rsid w:val="70C54D9C"/>
    <w:rsid w:val="70C7734A"/>
    <w:rsid w:val="70C811D0"/>
    <w:rsid w:val="70CC38C9"/>
    <w:rsid w:val="70CD03CB"/>
    <w:rsid w:val="70CD55FB"/>
    <w:rsid w:val="70CE2B18"/>
    <w:rsid w:val="70CF531D"/>
    <w:rsid w:val="70CF689F"/>
    <w:rsid w:val="70D124D8"/>
    <w:rsid w:val="70D16BC0"/>
    <w:rsid w:val="70D3016C"/>
    <w:rsid w:val="70D3064A"/>
    <w:rsid w:val="70D44EB7"/>
    <w:rsid w:val="70D62DAE"/>
    <w:rsid w:val="70DA4EE3"/>
    <w:rsid w:val="70DB7AD5"/>
    <w:rsid w:val="70DC3344"/>
    <w:rsid w:val="70DC7388"/>
    <w:rsid w:val="70DE409F"/>
    <w:rsid w:val="70E002DC"/>
    <w:rsid w:val="70E01860"/>
    <w:rsid w:val="70E033A7"/>
    <w:rsid w:val="70E04925"/>
    <w:rsid w:val="70E12BFC"/>
    <w:rsid w:val="70E13EFF"/>
    <w:rsid w:val="70E17B54"/>
    <w:rsid w:val="70E21A50"/>
    <w:rsid w:val="70E30711"/>
    <w:rsid w:val="70E35F12"/>
    <w:rsid w:val="70E506D3"/>
    <w:rsid w:val="70E577B5"/>
    <w:rsid w:val="70E64CE7"/>
    <w:rsid w:val="70E66275"/>
    <w:rsid w:val="70E757A5"/>
    <w:rsid w:val="70E81CF0"/>
    <w:rsid w:val="70E838EA"/>
    <w:rsid w:val="70E87F5C"/>
    <w:rsid w:val="70EA192A"/>
    <w:rsid w:val="70EA33FC"/>
    <w:rsid w:val="70EA598C"/>
    <w:rsid w:val="70ED1FE5"/>
    <w:rsid w:val="70ED1FE6"/>
    <w:rsid w:val="70F00B7E"/>
    <w:rsid w:val="70F04305"/>
    <w:rsid w:val="70F21E20"/>
    <w:rsid w:val="70F32FDC"/>
    <w:rsid w:val="70F372A3"/>
    <w:rsid w:val="70F40218"/>
    <w:rsid w:val="70F430B9"/>
    <w:rsid w:val="70F43309"/>
    <w:rsid w:val="70F46843"/>
    <w:rsid w:val="70F504A9"/>
    <w:rsid w:val="70F51CA3"/>
    <w:rsid w:val="70F63B6A"/>
    <w:rsid w:val="70F66678"/>
    <w:rsid w:val="70F83E30"/>
    <w:rsid w:val="70FB3EDD"/>
    <w:rsid w:val="70FD449B"/>
    <w:rsid w:val="70FF0F67"/>
    <w:rsid w:val="70FF5759"/>
    <w:rsid w:val="7100153C"/>
    <w:rsid w:val="71002E2B"/>
    <w:rsid w:val="71012B8C"/>
    <w:rsid w:val="71012F7E"/>
    <w:rsid w:val="7104465A"/>
    <w:rsid w:val="71046FA3"/>
    <w:rsid w:val="71055BD1"/>
    <w:rsid w:val="71062B19"/>
    <w:rsid w:val="71064A0E"/>
    <w:rsid w:val="71065B1D"/>
    <w:rsid w:val="710722AF"/>
    <w:rsid w:val="71083BE6"/>
    <w:rsid w:val="71091CAB"/>
    <w:rsid w:val="710B383B"/>
    <w:rsid w:val="710C4B64"/>
    <w:rsid w:val="710D3BED"/>
    <w:rsid w:val="710D4C71"/>
    <w:rsid w:val="710E2F2D"/>
    <w:rsid w:val="710E3536"/>
    <w:rsid w:val="710E666A"/>
    <w:rsid w:val="710E684A"/>
    <w:rsid w:val="710F35DD"/>
    <w:rsid w:val="71115A92"/>
    <w:rsid w:val="71116E5E"/>
    <w:rsid w:val="711300D8"/>
    <w:rsid w:val="71130E40"/>
    <w:rsid w:val="711533FA"/>
    <w:rsid w:val="71156A64"/>
    <w:rsid w:val="71160841"/>
    <w:rsid w:val="71191897"/>
    <w:rsid w:val="71191B75"/>
    <w:rsid w:val="711928AF"/>
    <w:rsid w:val="711A5766"/>
    <w:rsid w:val="711D15D7"/>
    <w:rsid w:val="711D2FA9"/>
    <w:rsid w:val="711D53F3"/>
    <w:rsid w:val="711D5A70"/>
    <w:rsid w:val="711E3EDA"/>
    <w:rsid w:val="711F389D"/>
    <w:rsid w:val="711F4534"/>
    <w:rsid w:val="711F7D54"/>
    <w:rsid w:val="71202FE7"/>
    <w:rsid w:val="71204CCF"/>
    <w:rsid w:val="71205659"/>
    <w:rsid w:val="712057A6"/>
    <w:rsid w:val="7124399C"/>
    <w:rsid w:val="7125795A"/>
    <w:rsid w:val="71285AA8"/>
    <w:rsid w:val="71290458"/>
    <w:rsid w:val="712B309F"/>
    <w:rsid w:val="712C5096"/>
    <w:rsid w:val="712C7E7C"/>
    <w:rsid w:val="712E1591"/>
    <w:rsid w:val="71302892"/>
    <w:rsid w:val="713029EF"/>
    <w:rsid w:val="713071C0"/>
    <w:rsid w:val="7131122D"/>
    <w:rsid w:val="71320874"/>
    <w:rsid w:val="71337BC5"/>
    <w:rsid w:val="71355ED1"/>
    <w:rsid w:val="71363057"/>
    <w:rsid w:val="71377663"/>
    <w:rsid w:val="71377F94"/>
    <w:rsid w:val="71390266"/>
    <w:rsid w:val="7139555B"/>
    <w:rsid w:val="713A2EDB"/>
    <w:rsid w:val="713F16CD"/>
    <w:rsid w:val="71400505"/>
    <w:rsid w:val="714076DB"/>
    <w:rsid w:val="71410BD5"/>
    <w:rsid w:val="714329DB"/>
    <w:rsid w:val="71436168"/>
    <w:rsid w:val="714438C7"/>
    <w:rsid w:val="71452094"/>
    <w:rsid w:val="71456861"/>
    <w:rsid w:val="71460A5C"/>
    <w:rsid w:val="71461BC9"/>
    <w:rsid w:val="7148326A"/>
    <w:rsid w:val="71484A70"/>
    <w:rsid w:val="714E3F1F"/>
    <w:rsid w:val="71502DBD"/>
    <w:rsid w:val="7152553D"/>
    <w:rsid w:val="7153386E"/>
    <w:rsid w:val="71540381"/>
    <w:rsid w:val="71541FF2"/>
    <w:rsid w:val="71563FA2"/>
    <w:rsid w:val="7156778B"/>
    <w:rsid w:val="7158377C"/>
    <w:rsid w:val="715857ED"/>
    <w:rsid w:val="71586535"/>
    <w:rsid w:val="715C45DF"/>
    <w:rsid w:val="715E228B"/>
    <w:rsid w:val="71611915"/>
    <w:rsid w:val="71615522"/>
    <w:rsid w:val="71620794"/>
    <w:rsid w:val="7162443B"/>
    <w:rsid w:val="71626659"/>
    <w:rsid w:val="71644BFB"/>
    <w:rsid w:val="71656592"/>
    <w:rsid w:val="71660719"/>
    <w:rsid w:val="71674522"/>
    <w:rsid w:val="716778FF"/>
    <w:rsid w:val="7169099A"/>
    <w:rsid w:val="71693F37"/>
    <w:rsid w:val="716A3CA7"/>
    <w:rsid w:val="716A77E7"/>
    <w:rsid w:val="716B18B4"/>
    <w:rsid w:val="716B1BF7"/>
    <w:rsid w:val="716D3646"/>
    <w:rsid w:val="716D395C"/>
    <w:rsid w:val="716F4539"/>
    <w:rsid w:val="716F7B8A"/>
    <w:rsid w:val="7170203D"/>
    <w:rsid w:val="71702317"/>
    <w:rsid w:val="71705F32"/>
    <w:rsid w:val="717067BA"/>
    <w:rsid w:val="7171113C"/>
    <w:rsid w:val="71721E8B"/>
    <w:rsid w:val="71733FBA"/>
    <w:rsid w:val="71763E92"/>
    <w:rsid w:val="71773B7A"/>
    <w:rsid w:val="717779AE"/>
    <w:rsid w:val="71777E43"/>
    <w:rsid w:val="717816DD"/>
    <w:rsid w:val="71781C41"/>
    <w:rsid w:val="7178271F"/>
    <w:rsid w:val="717851DA"/>
    <w:rsid w:val="7179579C"/>
    <w:rsid w:val="717A19AC"/>
    <w:rsid w:val="717B3503"/>
    <w:rsid w:val="717B50EE"/>
    <w:rsid w:val="717B7F24"/>
    <w:rsid w:val="717C1968"/>
    <w:rsid w:val="717C59D8"/>
    <w:rsid w:val="717D7C34"/>
    <w:rsid w:val="717D7F7B"/>
    <w:rsid w:val="717E75B8"/>
    <w:rsid w:val="717F5F17"/>
    <w:rsid w:val="7180064C"/>
    <w:rsid w:val="71812652"/>
    <w:rsid w:val="71813108"/>
    <w:rsid w:val="7182271F"/>
    <w:rsid w:val="71826583"/>
    <w:rsid w:val="71830A30"/>
    <w:rsid w:val="718310C2"/>
    <w:rsid w:val="71852D68"/>
    <w:rsid w:val="71863082"/>
    <w:rsid w:val="718741A7"/>
    <w:rsid w:val="71883F66"/>
    <w:rsid w:val="71893077"/>
    <w:rsid w:val="718C153E"/>
    <w:rsid w:val="718C749C"/>
    <w:rsid w:val="718F4FBC"/>
    <w:rsid w:val="71904501"/>
    <w:rsid w:val="71914AC3"/>
    <w:rsid w:val="7192452D"/>
    <w:rsid w:val="71926426"/>
    <w:rsid w:val="719318E4"/>
    <w:rsid w:val="71935A83"/>
    <w:rsid w:val="71940F62"/>
    <w:rsid w:val="719621DB"/>
    <w:rsid w:val="71966B54"/>
    <w:rsid w:val="71972726"/>
    <w:rsid w:val="71973FEE"/>
    <w:rsid w:val="71975264"/>
    <w:rsid w:val="71987D60"/>
    <w:rsid w:val="71992CD8"/>
    <w:rsid w:val="719972DE"/>
    <w:rsid w:val="719A1A2D"/>
    <w:rsid w:val="719B130D"/>
    <w:rsid w:val="719B1792"/>
    <w:rsid w:val="719B357F"/>
    <w:rsid w:val="719C4355"/>
    <w:rsid w:val="719D15BD"/>
    <w:rsid w:val="719D5FAE"/>
    <w:rsid w:val="719E1415"/>
    <w:rsid w:val="719F42F8"/>
    <w:rsid w:val="71A02FC3"/>
    <w:rsid w:val="71A063CB"/>
    <w:rsid w:val="71A2024F"/>
    <w:rsid w:val="71A23AF1"/>
    <w:rsid w:val="71A302A9"/>
    <w:rsid w:val="71A40E71"/>
    <w:rsid w:val="71A546CF"/>
    <w:rsid w:val="71A546DB"/>
    <w:rsid w:val="71A57F27"/>
    <w:rsid w:val="71A625EC"/>
    <w:rsid w:val="71A716AC"/>
    <w:rsid w:val="71A8168F"/>
    <w:rsid w:val="71A87C57"/>
    <w:rsid w:val="71A938BF"/>
    <w:rsid w:val="71AA7A9A"/>
    <w:rsid w:val="71AB0C02"/>
    <w:rsid w:val="71AB7929"/>
    <w:rsid w:val="71AC7595"/>
    <w:rsid w:val="71AE07FC"/>
    <w:rsid w:val="71AE0D07"/>
    <w:rsid w:val="71AE55A9"/>
    <w:rsid w:val="71AE60F9"/>
    <w:rsid w:val="71AE7670"/>
    <w:rsid w:val="71B11722"/>
    <w:rsid w:val="71B15925"/>
    <w:rsid w:val="71B2235E"/>
    <w:rsid w:val="71B33829"/>
    <w:rsid w:val="71B527F7"/>
    <w:rsid w:val="71B6576F"/>
    <w:rsid w:val="71B71493"/>
    <w:rsid w:val="71B742DC"/>
    <w:rsid w:val="71B775F3"/>
    <w:rsid w:val="71B77BDB"/>
    <w:rsid w:val="71B90750"/>
    <w:rsid w:val="71BB4AB7"/>
    <w:rsid w:val="71BB5901"/>
    <w:rsid w:val="71BB634F"/>
    <w:rsid w:val="71BB6839"/>
    <w:rsid w:val="71BC7485"/>
    <w:rsid w:val="71BD4599"/>
    <w:rsid w:val="71BE665D"/>
    <w:rsid w:val="71BF3844"/>
    <w:rsid w:val="71BF38B0"/>
    <w:rsid w:val="71C12475"/>
    <w:rsid w:val="71C17E2C"/>
    <w:rsid w:val="71C418A8"/>
    <w:rsid w:val="71C446D4"/>
    <w:rsid w:val="71C4747C"/>
    <w:rsid w:val="71C54398"/>
    <w:rsid w:val="71C56E69"/>
    <w:rsid w:val="71C60271"/>
    <w:rsid w:val="71C6227B"/>
    <w:rsid w:val="71C8033D"/>
    <w:rsid w:val="71C80A85"/>
    <w:rsid w:val="71C9513B"/>
    <w:rsid w:val="71CC1E82"/>
    <w:rsid w:val="71CE1693"/>
    <w:rsid w:val="71CF06CD"/>
    <w:rsid w:val="71CF2875"/>
    <w:rsid w:val="71CF28F1"/>
    <w:rsid w:val="71CF5CB0"/>
    <w:rsid w:val="71D01669"/>
    <w:rsid w:val="71D1198F"/>
    <w:rsid w:val="71D146CD"/>
    <w:rsid w:val="71D21F75"/>
    <w:rsid w:val="71D26EC6"/>
    <w:rsid w:val="71D31752"/>
    <w:rsid w:val="71D42931"/>
    <w:rsid w:val="71D51E25"/>
    <w:rsid w:val="71D534B2"/>
    <w:rsid w:val="71D558B0"/>
    <w:rsid w:val="71D80B3E"/>
    <w:rsid w:val="71D8264A"/>
    <w:rsid w:val="71D90D7B"/>
    <w:rsid w:val="71D944FC"/>
    <w:rsid w:val="71D96386"/>
    <w:rsid w:val="71DA2235"/>
    <w:rsid w:val="71DA2450"/>
    <w:rsid w:val="71DA4F2A"/>
    <w:rsid w:val="71DA6525"/>
    <w:rsid w:val="71DB1472"/>
    <w:rsid w:val="71DB3CFF"/>
    <w:rsid w:val="71DB5A05"/>
    <w:rsid w:val="71DB5EA0"/>
    <w:rsid w:val="71DC255E"/>
    <w:rsid w:val="71DE5902"/>
    <w:rsid w:val="71DF7041"/>
    <w:rsid w:val="71E02C6C"/>
    <w:rsid w:val="71E17901"/>
    <w:rsid w:val="71E31E3F"/>
    <w:rsid w:val="71E32141"/>
    <w:rsid w:val="71E41B0C"/>
    <w:rsid w:val="71E54890"/>
    <w:rsid w:val="71E7019B"/>
    <w:rsid w:val="71E731A9"/>
    <w:rsid w:val="71E73525"/>
    <w:rsid w:val="71E8065A"/>
    <w:rsid w:val="71E859BC"/>
    <w:rsid w:val="71E87797"/>
    <w:rsid w:val="71E90569"/>
    <w:rsid w:val="71EA4E4E"/>
    <w:rsid w:val="71EB325E"/>
    <w:rsid w:val="71EC1ACE"/>
    <w:rsid w:val="71EC2BF4"/>
    <w:rsid w:val="71EF2A1F"/>
    <w:rsid w:val="71EF6845"/>
    <w:rsid w:val="71F0209A"/>
    <w:rsid w:val="71F05367"/>
    <w:rsid w:val="71F107E9"/>
    <w:rsid w:val="71F4127B"/>
    <w:rsid w:val="71F417BE"/>
    <w:rsid w:val="71F428C4"/>
    <w:rsid w:val="71F5061B"/>
    <w:rsid w:val="71F664C6"/>
    <w:rsid w:val="71F67C10"/>
    <w:rsid w:val="71F70D1C"/>
    <w:rsid w:val="71F90472"/>
    <w:rsid w:val="71FB54C9"/>
    <w:rsid w:val="71FB5D77"/>
    <w:rsid w:val="71FE7EF8"/>
    <w:rsid w:val="7201670F"/>
    <w:rsid w:val="7202034C"/>
    <w:rsid w:val="72027938"/>
    <w:rsid w:val="72054F45"/>
    <w:rsid w:val="72074C55"/>
    <w:rsid w:val="72080B71"/>
    <w:rsid w:val="720A0E60"/>
    <w:rsid w:val="720A5BB2"/>
    <w:rsid w:val="720B330E"/>
    <w:rsid w:val="720C128E"/>
    <w:rsid w:val="720D1851"/>
    <w:rsid w:val="720E497F"/>
    <w:rsid w:val="72102328"/>
    <w:rsid w:val="721054F6"/>
    <w:rsid w:val="72107DE2"/>
    <w:rsid w:val="7211636D"/>
    <w:rsid w:val="72125821"/>
    <w:rsid w:val="721330C5"/>
    <w:rsid w:val="7216040C"/>
    <w:rsid w:val="72162213"/>
    <w:rsid w:val="72172D2B"/>
    <w:rsid w:val="72183385"/>
    <w:rsid w:val="72183773"/>
    <w:rsid w:val="7218397B"/>
    <w:rsid w:val="721849C3"/>
    <w:rsid w:val="72191215"/>
    <w:rsid w:val="7219231E"/>
    <w:rsid w:val="72192C38"/>
    <w:rsid w:val="721950C9"/>
    <w:rsid w:val="721A2898"/>
    <w:rsid w:val="721C4EC2"/>
    <w:rsid w:val="721D21D1"/>
    <w:rsid w:val="721D3CAC"/>
    <w:rsid w:val="721D5C69"/>
    <w:rsid w:val="721F20C9"/>
    <w:rsid w:val="721F2BA1"/>
    <w:rsid w:val="721F546C"/>
    <w:rsid w:val="7221357C"/>
    <w:rsid w:val="7223656E"/>
    <w:rsid w:val="72237202"/>
    <w:rsid w:val="72242ABD"/>
    <w:rsid w:val="72256D9B"/>
    <w:rsid w:val="722623E2"/>
    <w:rsid w:val="72262955"/>
    <w:rsid w:val="722643CC"/>
    <w:rsid w:val="722666E8"/>
    <w:rsid w:val="7226731E"/>
    <w:rsid w:val="7228013A"/>
    <w:rsid w:val="72290662"/>
    <w:rsid w:val="72293C82"/>
    <w:rsid w:val="72296448"/>
    <w:rsid w:val="722A0D8A"/>
    <w:rsid w:val="722A5C85"/>
    <w:rsid w:val="722B09A1"/>
    <w:rsid w:val="722B3176"/>
    <w:rsid w:val="722D693C"/>
    <w:rsid w:val="722E011A"/>
    <w:rsid w:val="722E01DC"/>
    <w:rsid w:val="723049CA"/>
    <w:rsid w:val="72317621"/>
    <w:rsid w:val="72317D9A"/>
    <w:rsid w:val="72326119"/>
    <w:rsid w:val="72335E00"/>
    <w:rsid w:val="723512A4"/>
    <w:rsid w:val="72352847"/>
    <w:rsid w:val="72366A68"/>
    <w:rsid w:val="72381C25"/>
    <w:rsid w:val="723912AF"/>
    <w:rsid w:val="723A3284"/>
    <w:rsid w:val="723B302C"/>
    <w:rsid w:val="723C300C"/>
    <w:rsid w:val="723C4457"/>
    <w:rsid w:val="723F1F8B"/>
    <w:rsid w:val="723F4EBD"/>
    <w:rsid w:val="723F57AB"/>
    <w:rsid w:val="72405612"/>
    <w:rsid w:val="72421257"/>
    <w:rsid w:val="72432BDA"/>
    <w:rsid w:val="72433C7D"/>
    <w:rsid w:val="7243720C"/>
    <w:rsid w:val="724411E9"/>
    <w:rsid w:val="724435CD"/>
    <w:rsid w:val="724614CC"/>
    <w:rsid w:val="72477232"/>
    <w:rsid w:val="72497DD1"/>
    <w:rsid w:val="724A07DC"/>
    <w:rsid w:val="724B706A"/>
    <w:rsid w:val="724C55F1"/>
    <w:rsid w:val="724C6DE4"/>
    <w:rsid w:val="724D6948"/>
    <w:rsid w:val="724E1B31"/>
    <w:rsid w:val="724E1E86"/>
    <w:rsid w:val="724E72BA"/>
    <w:rsid w:val="724F03C8"/>
    <w:rsid w:val="724F0567"/>
    <w:rsid w:val="724F635C"/>
    <w:rsid w:val="724F6675"/>
    <w:rsid w:val="7251295D"/>
    <w:rsid w:val="7251772C"/>
    <w:rsid w:val="725249CC"/>
    <w:rsid w:val="72525BB2"/>
    <w:rsid w:val="72534227"/>
    <w:rsid w:val="725618FD"/>
    <w:rsid w:val="72576999"/>
    <w:rsid w:val="72583194"/>
    <w:rsid w:val="725A5741"/>
    <w:rsid w:val="725B1E50"/>
    <w:rsid w:val="725B24C7"/>
    <w:rsid w:val="725C38B7"/>
    <w:rsid w:val="725C3DBD"/>
    <w:rsid w:val="725D02DE"/>
    <w:rsid w:val="725E2F6B"/>
    <w:rsid w:val="725E4B04"/>
    <w:rsid w:val="725F2981"/>
    <w:rsid w:val="725F321F"/>
    <w:rsid w:val="725F3F81"/>
    <w:rsid w:val="72604487"/>
    <w:rsid w:val="726128E7"/>
    <w:rsid w:val="726308C6"/>
    <w:rsid w:val="72644209"/>
    <w:rsid w:val="726451E8"/>
    <w:rsid w:val="72667150"/>
    <w:rsid w:val="72677BBE"/>
    <w:rsid w:val="726814BB"/>
    <w:rsid w:val="72697BA2"/>
    <w:rsid w:val="726A5CC6"/>
    <w:rsid w:val="726B31D1"/>
    <w:rsid w:val="726B6339"/>
    <w:rsid w:val="726C4CA9"/>
    <w:rsid w:val="726C5687"/>
    <w:rsid w:val="726C6816"/>
    <w:rsid w:val="726D0E7E"/>
    <w:rsid w:val="726D12D7"/>
    <w:rsid w:val="726E0055"/>
    <w:rsid w:val="726E5832"/>
    <w:rsid w:val="72701C88"/>
    <w:rsid w:val="72704BFF"/>
    <w:rsid w:val="72705DA6"/>
    <w:rsid w:val="72711236"/>
    <w:rsid w:val="72726864"/>
    <w:rsid w:val="727336E7"/>
    <w:rsid w:val="7273720E"/>
    <w:rsid w:val="72767DB9"/>
    <w:rsid w:val="7277092C"/>
    <w:rsid w:val="72781253"/>
    <w:rsid w:val="727829C9"/>
    <w:rsid w:val="72784367"/>
    <w:rsid w:val="72797437"/>
    <w:rsid w:val="727A229E"/>
    <w:rsid w:val="727A24E4"/>
    <w:rsid w:val="727C4861"/>
    <w:rsid w:val="727D1761"/>
    <w:rsid w:val="727D21A8"/>
    <w:rsid w:val="727D2C92"/>
    <w:rsid w:val="727D5A44"/>
    <w:rsid w:val="72804A7F"/>
    <w:rsid w:val="72833954"/>
    <w:rsid w:val="72837025"/>
    <w:rsid w:val="72854635"/>
    <w:rsid w:val="72856DF6"/>
    <w:rsid w:val="72877706"/>
    <w:rsid w:val="728856B0"/>
    <w:rsid w:val="72893FA2"/>
    <w:rsid w:val="728B21C7"/>
    <w:rsid w:val="728D7444"/>
    <w:rsid w:val="728D7EB2"/>
    <w:rsid w:val="728E1188"/>
    <w:rsid w:val="728E2E75"/>
    <w:rsid w:val="728E4556"/>
    <w:rsid w:val="728E5484"/>
    <w:rsid w:val="728F6E6E"/>
    <w:rsid w:val="728F71E0"/>
    <w:rsid w:val="72900AD5"/>
    <w:rsid w:val="72923DDC"/>
    <w:rsid w:val="7296578F"/>
    <w:rsid w:val="72967EEC"/>
    <w:rsid w:val="72973801"/>
    <w:rsid w:val="72994522"/>
    <w:rsid w:val="729C7DBC"/>
    <w:rsid w:val="729D7A50"/>
    <w:rsid w:val="729E099F"/>
    <w:rsid w:val="729E4C3A"/>
    <w:rsid w:val="72A03A54"/>
    <w:rsid w:val="72A04A93"/>
    <w:rsid w:val="72A230C6"/>
    <w:rsid w:val="72A233ED"/>
    <w:rsid w:val="72A35888"/>
    <w:rsid w:val="72A6653C"/>
    <w:rsid w:val="72A668B3"/>
    <w:rsid w:val="72A72017"/>
    <w:rsid w:val="72A84ED8"/>
    <w:rsid w:val="72A96898"/>
    <w:rsid w:val="72AA2AA9"/>
    <w:rsid w:val="72AB1294"/>
    <w:rsid w:val="72AB13C2"/>
    <w:rsid w:val="72AB7792"/>
    <w:rsid w:val="72AC0D7F"/>
    <w:rsid w:val="72AC1ECC"/>
    <w:rsid w:val="72AC4A13"/>
    <w:rsid w:val="72AD3EE5"/>
    <w:rsid w:val="72AE4090"/>
    <w:rsid w:val="72AE4B73"/>
    <w:rsid w:val="72B16779"/>
    <w:rsid w:val="72B36594"/>
    <w:rsid w:val="72B54260"/>
    <w:rsid w:val="72B548C0"/>
    <w:rsid w:val="72B61C77"/>
    <w:rsid w:val="72B744EB"/>
    <w:rsid w:val="72B7716A"/>
    <w:rsid w:val="72B81248"/>
    <w:rsid w:val="72BB3290"/>
    <w:rsid w:val="72BC092C"/>
    <w:rsid w:val="72BC2D6A"/>
    <w:rsid w:val="72BE03D6"/>
    <w:rsid w:val="72BE095E"/>
    <w:rsid w:val="72BE10FC"/>
    <w:rsid w:val="72BF5330"/>
    <w:rsid w:val="72BF621E"/>
    <w:rsid w:val="72C01FEB"/>
    <w:rsid w:val="72C1216C"/>
    <w:rsid w:val="72C36A36"/>
    <w:rsid w:val="72C37653"/>
    <w:rsid w:val="72C568B1"/>
    <w:rsid w:val="72C6279F"/>
    <w:rsid w:val="72C64DF6"/>
    <w:rsid w:val="72C76AA6"/>
    <w:rsid w:val="72C93E3B"/>
    <w:rsid w:val="72CA0899"/>
    <w:rsid w:val="72CB492E"/>
    <w:rsid w:val="72CC32BE"/>
    <w:rsid w:val="72CE1966"/>
    <w:rsid w:val="72CE4213"/>
    <w:rsid w:val="72CE695F"/>
    <w:rsid w:val="72CF495A"/>
    <w:rsid w:val="72D01467"/>
    <w:rsid w:val="72D06940"/>
    <w:rsid w:val="72D22004"/>
    <w:rsid w:val="72D26E19"/>
    <w:rsid w:val="72D51316"/>
    <w:rsid w:val="72D55827"/>
    <w:rsid w:val="72D668D5"/>
    <w:rsid w:val="72D77234"/>
    <w:rsid w:val="72D77CBE"/>
    <w:rsid w:val="72D833FD"/>
    <w:rsid w:val="72D90A8A"/>
    <w:rsid w:val="72D927F1"/>
    <w:rsid w:val="72DA2C0A"/>
    <w:rsid w:val="72DA53D2"/>
    <w:rsid w:val="72DA6BDE"/>
    <w:rsid w:val="72DA7D6F"/>
    <w:rsid w:val="72DB107E"/>
    <w:rsid w:val="72DB142F"/>
    <w:rsid w:val="72DB3AC2"/>
    <w:rsid w:val="72DD4BD8"/>
    <w:rsid w:val="72DF2B56"/>
    <w:rsid w:val="72E00708"/>
    <w:rsid w:val="72E17E98"/>
    <w:rsid w:val="72E25234"/>
    <w:rsid w:val="72E5317F"/>
    <w:rsid w:val="72E55588"/>
    <w:rsid w:val="72E6233C"/>
    <w:rsid w:val="72E64075"/>
    <w:rsid w:val="72E710FB"/>
    <w:rsid w:val="72E72199"/>
    <w:rsid w:val="72E7347F"/>
    <w:rsid w:val="72E80DFE"/>
    <w:rsid w:val="72E82ED1"/>
    <w:rsid w:val="72E847F9"/>
    <w:rsid w:val="72E958E7"/>
    <w:rsid w:val="72EA1752"/>
    <w:rsid w:val="72EA2D97"/>
    <w:rsid w:val="72EC43B4"/>
    <w:rsid w:val="72EC54B8"/>
    <w:rsid w:val="72ED1860"/>
    <w:rsid w:val="72EE1409"/>
    <w:rsid w:val="72EF0C03"/>
    <w:rsid w:val="72EF1256"/>
    <w:rsid w:val="72EF47B0"/>
    <w:rsid w:val="72EF541F"/>
    <w:rsid w:val="72EF641E"/>
    <w:rsid w:val="72EF71EC"/>
    <w:rsid w:val="72F13FE3"/>
    <w:rsid w:val="72F14BF2"/>
    <w:rsid w:val="72F26300"/>
    <w:rsid w:val="72F31B15"/>
    <w:rsid w:val="72F354FA"/>
    <w:rsid w:val="72F35AA9"/>
    <w:rsid w:val="72F42C01"/>
    <w:rsid w:val="72F46FF9"/>
    <w:rsid w:val="72F47485"/>
    <w:rsid w:val="72F56F05"/>
    <w:rsid w:val="72F85EC2"/>
    <w:rsid w:val="72F87966"/>
    <w:rsid w:val="72F935F4"/>
    <w:rsid w:val="72F96869"/>
    <w:rsid w:val="72F96AC2"/>
    <w:rsid w:val="72FA3368"/>
    <w:rsid w:val="72FB0BEE"/>
    <w:rsid w:val="72FB3F03"/>
    <w:rsid w:val="72FB4997"/>
    <w:rsid w:val="72FC095A"/>
    <w:rsid w:val="72FD5DA0"/>
    <w:rsid w:val="72FE47CC"/>
    <w:rsid w:val="72FF63C7"/>
    <w:rsid w:val="73007AB2"/>
    <w:rsid w:val="730261DE"/>
    <w:rsid w:val="73035659"/>
    <w:rsid w:val="73046E87"/>
    <w:rsid w:val="730470BD"/>
    <w:rsid w:val="73050438"/>
    <w:rsid w:val="730534D3"/>
    <w:rsid w:val="73064473"/>
    <w:rsid w:val="730754C7"/>
    <w:rsid w:val="7308608C"/>
    <w:rsid w:val="73092741"/>
    <w:rsid w:val="7309336D"/>
    <w:rsid w:val="73097D9A"/>
    <w:rsid w:val="730A6C52"/>
    <w:rsid w:val="730C67A4"/>
    <w:rsid w:val="730C7435"/>
    <w:rsid w:val="730D0142"/>
    <w:rsid w:val="730D1615"/>
    <w:rsid w:val="730E1698"/>
    <w:rsid w:val="730E4A4B"/>
    <w:rsid w:val="730F1B06"/>
    <w:rsid w:val="73100219"/>
    <w:rsid w:val="7311492E"/>
    <w:rsid w:val="7312037D"/>
    <w:rsid w:val="73123C7B"/>
    <w:rsid w:val="73136806"/>
    <w:rsid w:val="73142B98"/>
    <w:rsid w:val="73151578"/>
    <w:rsid w:val="731714AE"/>
    <w:rsid w:val="7317338E"/>
    <w:rsid w:val="73186224"/>
    <w:rsid w:val="7319126B"/>
    <w:rsid w:val="73196BA7"/>
    <w:rsid w:val="731A2FCE"/>
    <w:rsid w:val="731A336F"/>
    <w:rsid w:val="731A396F"/>
    <w:rsid w:val="731B1328"/>
    <w:rsid w:val="731B1B22"/>
    <w:rsid w:val="731B4FC2"/>
    <w:rsid w:val="731B63EC"/>
    <w:rsid w:val="731C5D16"/>
    <w:rsid w:val="731C7CA9"/>
    <w:rsid w:val="731D6FE5"/>
    <w:rsid w:val="731E4351"/>
    <w:rsid w:val="731F4A0A"/>
    <w:rsid w:val="732000BB"/>
    <w:rsid w:val="732017C0"/>
    <w:rsid w:val="73214957"/>
    <w:rsid w:val="73223884"/>
    <w:rsid w:val="73226CA7"/>
    <w:rsid w:val="73240D3B"/>
    <w:rsid w:val="73241BED"/>
    <w:rsid w:val="732450FC"/>
    <w:rsid w:val="73251163"/>
    <w:rsid w:val="73254BB2"/>
    <w:rsid w:val="73265A21"/>
    <w:rsid w:val="7326749A"/>
    <w:rsid w:val="73283A95"/>
    <w:rsid w:val="732A4A43"/>
    <w:rsid w:val="732B70ED"/>
    <w:rsid w:val="732B7E02"/>
    <w:rsid w:val="732C1A73"/>
    <w:rsid w:val="732D3C45"/>
    <w:rsid w:val="732D4FD4"/>
    <w:rsid w:val="732F00A4"/>
    <w:rsid w:val="732F02C1"/>
    <w:rsid w:val="732F1E11"/>
    <w:rsid w:val="732F28FB"/>
    <w:rsid w:val="732F2F09"/>
    <w:rsid w:val="732F78C4"/>
    <w:rsid w:val="73305194"/>
    <w:rsid w:val="73325E6C"/>
    <w:rsid w:val="73332785"/>
    <w:rsid w:val="73332B3A"/>
    <w:rsid w:val="73336428"/>
    <w:rsid w:val="73341791"/>
    <w:rsid w:val="733503CB"/>
    <w:rsid w:val="73353D70"/>
    <w:rsid w:val="73357FD8"/>
    <w:rsid w:val="73360150"/>
    <w:rsid w:val="73362ABD"/>
    <w:rsid w:val="73367274"/>
    <w:rsid w:val="73371034"/>
    <w:rsid w:val="73371AB1"/>
    <w:rsid w:val="73381FD4"/>
    <w:rsid w:val="73392E58"/>
    <w:rsid w:val="73393410"/>
    <w:rsid w:val="733A2ACC"/>
    <w:rsid w:val="733A4C7D"/>
    <w:rsid w:val="733C1EB1"/>
    <w:rsid w:val="733D31A7"/>
    <w:rsid w:val="733E6196"/>
    <w:rsid w:val="733E692B"/>
    <w:rsid w:val="733F1415"/>
    <w:rsid w:val="73411F88"/>
    <w:rsid w:val="73424E08"/>
    <w:rsid w:val="734326AF"/>
    <w:rsid w:val="734438C5"/>
    <w:rsid w:val="7344774C"/>
    <w:rsid w:val="734523CC"/>
    <w:rsid w:val="734710FC"/>
    <w:rsid w:val="73471FD6"/>
    <w:rsid w:val="73480A33"/>
    <w:rsid w:val="73486EAC"/>
    <w:rsid w:val="7348720E"/>
    <w:rsid w:val="734928DD"/>
    <w:rsid w:val="734A4D75"/>
    <w:rsid w:val="734A63C5"/>
    <w:rsid w:val="734C250C"/>
    <w:rsid w:val="734F2B83"/>
    <w:rsid w:val="734F5073"/>
    <w:rsid w:val="73520DCF"/>
    <w:rsid w:val="735254D7"/>
    <w:rsid w:val="73526423"/>
    <w:rsid w:val="7353167B"/>
    <w:rsid w:val="73531D57"/>
    <w:rsid w:val="735555FA"/>
    <w:rsid w:val="73555EC6"/>
    <w:rsid w:val="73560091"/>
    <w:rsid w:val="73563E4C"/>
    <w:rsid w:val="735665DD"/>
    <w:rsid w:val="73570D88"/>
    <w:rsid w:val="735738AE"/>
    <w:rsid w:val="735878BC"/>
    <w:rsid w:val="735926D8"/>
    <w:rsid w:val="73593497"/>
    <w:rsid w:val="73596778"/>
    <w:rsid w:val="735A5B40"/>
    <w:rsid w:val="735B5930"/>
    <w:rsid w:val="735C146D"/>
    <w:rsid w:val="735C7257"/>
    <w:rsid w:val="735C799B"/>
    <w:rsid w:val="735D78FC"/>
    <w:rsid w:val="735F0317"/>
    <w:rsid w:val="735F3143"/>
    <w:rsid w:val="735F4626"/>
    <w:rsid w:val="73601C2B"/>
    <w:rsid w:val="736052EF"/>
    <w:rsid w:val="73614152"/>
    <w:rsid w:val="73615871"/>
    <w:rsid w:val="73617020"/>
    <w:rsid w:val="73624429"/>
    <w:rsid w:val="73637CA1"/>
    <w:rsid w:val="73653F4F"/>
    <w:rsid w:val="7365489E"/>
    <w:rsid w:val="736703D8"/>
    <w:rsid w:val="73695DFF"/>
    <w:rsid w:val="736C09F6"/>
    <w:rsid w:val="736D54CB"/>
    <w:rsid w:val="736E06C1"/>
    <w:rsid w:val="736E547F"/>
    <w:rsid w:val="736F56E8"/>
    <w:rsid w:val="73701685"/>
    <w:rsid w:val="73705434"/>
    <w:rsid w:val="737101D6"/>
    <w:rsid w:val="737134AE"/>
    <w:rsid w:val="737148E9"/>
    <w:rsid w:val="73715210"/>
    <w:rsid w:val="7374433A"/>
    <w:rsid w:val="73756F66"/>
    <w:rsid w:val="73762969"/>
    <w:rsid w:val="73764346"/>
    <w:rsid w:val="737762E2"/>
    <w:rsid w:val="73784AD4"/>
    <w:rsid w:val="73791DB9"/>
    <w:rsid w:val="73794F24"/>
    <w:rsid w:val="737A0CE4"/>
    <w:rsid w:val="737B7054"/>
    <w:rsid w:val="737E3FDD"/>
    <w:rsid w:val="737E44D2"/>
    <w:rsid w:val="737F09AC"/>
    <w:rsid w:val="73813075"/>
    <w:rsid w:val="73815D58"/>
    <w:rsid w:val="73834C3D"/>
    <w:rsid w:val="73863029"/>
    <w:rsid w:val="73863FE3"/>
    <w:rsid w:val="738753BD"/>
    <w:rsid w:val="73877A08"/>
    <w:rsid w:val="73895D2B"/>
    <w:rsid w:val="738A249E"/>
    <w:rsid w:val="738A4A80"/>
    <w:rsid w:val="738B07DE"/>
    <w:rsid w:val="738B3203"/>
    <w:rsid w:val="738C5CEF"/>
    <w:rsid w:val="738C62EA"/>
    <w:rsid w:val="738D2213"/>
    <w:rsid w:val="738D6401"/>
    <w:rsid w:val="738E5FD5"/>
    <w:rsid w:val="738F6509"/>
    <w:rsid w:val="738F73C7"/>
    <w:rsid w:val="73916265"/>
    <w:rsid w:val="73917CDB"/>
    <w:rsid w:val="73930DB3"/>
    <w:rsid w:val="73935723"/>
    <w:rsid w:val="73960812"/>
    <w:rsid w:val="739657E8"/>
    <w:rsid w:val="73997DCB"/>
    <w:rsid w:val="739A3A23"/>
    <w:rsid w:val="739D4A6A"/>
    <w:rsid w:val="739D61BB"/>
    <w:rsid w:val="739E3319"/>
    <w:rsid w:val="739E4725"/>
    <w:rsid w:val="739E7937"/>
    <w:rsid w:val="739F1BBE"/>
    <w:rsid w:val="73A06AE1"/>
    <w:rsid w:val="73A13DEB"/>
    <w:rsid w:val="73A20FFE"/>
    <w:rsid w:val="73A21BF6"/>
    <w:rsid w:val="73A32C2C"/>
    <w:rsid w:val="73A67D14"/>
    <w:rsid w:val="73A73F17"/>
    <w:rsid w:val="73A766F1"/>
    <w:rsid w:val="73A85E2B"/>
    <w:rsid w:val="73A90E8E"/>
    <w:rsid w:val="73A92241"/>
    <w:rsid w:val="73A9503E"/>
    <w:rsid w:val="73A9720F"/>
    <w:rsid w:val="73AB08AB"/>
    <w:rsid w:val="73AB1099"/>
    <w:rsid w:val="73AB4FA5"/>
    <w:rsid w:val="73AB5DC7"/>
    <w:rsid w:val="73AC24E7"/>
    <w:rsid w:val="73AC73AF"/>
    <w:rsid w:val="73AC79C9"/>
    <w:rsid w:val="73AD04DC"/>
    <w:rsid w:val="73AE571C"/>
    <w:rsid w:val="73AE746D"/>
    <w:rsid w:val="73AF1BC6"/>
    <w:rsid w:val="73B0004D"/>
    <w:rsid w:val="73B05A2E"/>
    <w:rsid w:val="73B1244C"/>
    <w:rsid w:val="73B21A7D"/>
    <w:rsid w:val="73B2772C"/>
    <w:rsid w:val="73B45A4A"/>
    <w:rsid w:val="73B47DA3"/>
    <w:rsid w:val="73B52301"/>
    <w:rsid w:val="73B67C27"/>
    <w:rsid w:val="73B87073"/>
    <w:rsid w:val="73B87BB7"/>
    <w:rsid w:val="73B921D4"/>
    <w:rsid w:val="73BA02CD"/>
    <w:rsid w:val="73BB4FFA"/>
    <w:rsid w:val="73BD32C0"/>
    <w:rsid w:val="73BD689F"/>
    <w:rsid w:val="73BE7265"/>
    <w:rsid w:val="73BF5FE7"/>
    <w:rsid w:val="73C020FB"/>
    <w:rsid w:val="73C02430"/>
    <w:rsid w:val="73C11F14"/>
    <w:rsid w:val="73C15150"/>
    <w:rsid w:val="73C2462F"/>
    <w:rsid w:val="73C300A9"/>
    <w:rsid w:val="73C739EA"/>
    <w:rsid w:val="73C836F0"/>
    <w:rsid w:val="73C92BC2"/>
    <w:rsid w:val="73CB1827"/>
    <w:rsid w:val="73CD0E36"/>
    <w:rsid w:val="73CD15C1"/>
    <w:rsid w:val="73CD4860"/>
    <w:rsid w:val="73CE0FCC"/>
    <w:rsid w:val="73CE1CBF"/>
    <w:rsid w:val="73D025F0"/>
    <w:rsid w:val="73D06CE6"/>
    <w:rsid w:val="73D12AC3"/>
    <w:rsid w:val="73D20E04"/>
    <w:rsid w:val="73D255C3"/>
    <w:rsid w:val="73D27B5A"/>
    <w:rsid w:val="73D307E7"/>
    <w:rsid w:val="73D32DE7"/>
    <w:rsid w:val="73D34B9A"/>
    <w:rsid w:val="73D415EF"/>
    <w:rsid w:val="73D4616B"/>
    <w:rsid w:val="73D53AE2"/>
    <w:rsid w:val="73D65C9C"/>
    <w:rsid w:val="73D73FCF"/>
    <w:rsid w:val="73D7634F"/>
    <w:rsid w:val="73D850DE"/>
    <w:rsid w:val="73D9366D"/>
    <w:rsid w:val="73DA1465"/>
    <w:rsid w:val="73DA72AA"/>
    <w:rsid w:val="73DB2FA3"/>
    <w:rsid w:val="73DC0A07"/>
    <w:rsid w:val="73DC11D1"/>
    <w:rsid w:val="73E06C8E"/>
    <w:rsid w:val="73E1436D"/>
    <w:rsid w:val="73E14C86"/>
    <w:rsid w:val="73E17582"/>
    <w:rsid w:val="73E255F4"/>
    <w:rsid w:val="73E32AB2"/>
    <w:rsid w:val="73E35889"/>
    <w:rsid w:val="73E37298"/>
    <w:rsid w:val="73E37A72"/>
    <w:rsid w:val="73E41A60"/>
    <w:rsid w:val="73E41FC3"/>
    <w:rsid w:val="73E41FEE"/>
    <w:rsid w:val="73E51054"/>
    <w:rsid w:val="73E671DD"/>
    <w:rsid w:val="73E701BC"/>
    <w:rsid w:val="73E7086D"/>
    <w:rsid w:val="73E71960"/>
    <w:rsid w:val="73E93FC7"/>
    <w:rsid w:val="73EA2B8F"/>
    <w:rsid w:val="73EB2C30"/>
    <w:rsid w:val="73EC1F87"/>
    <w:rsid w:val="73EC6AD0"/>
    <w:rsid w:val="73EE2047"/>
    <w:rsid w:val="73F03355"/>
    <w:rsid w:val="73F075EE"/>
    <w:rsid w:val="73F20386"/>
    <w:rsid w:val="73F21E9E"/>
    <w:rsid w:val="73F221B5"/>
    <w:rsid w:val="73F32867"/>
    <w:rsid w:val="73F40AE7"/>
    <w:rsid w:val="73F52798"/>
    <w:rsid w:val="73F57BA8"/>
    <w:rsid w:val="73F66E69"/>
    <w:rsid w:val="73F67317"/>
    <w:rsid w:val="73F72B42"/>
    <w:rsid w:val="73F7323B"/>
    <w:rsid w:val="73F927BB"/>
    <w:rsid w:val="73F93C81"/>
    <w:rsid w:val="73FA23B7"/>
    <w:rsid w:val="73FC7400"/>
    <w:rsid w:val="73FD05F6"/>
    <w:rsid w:val="73FD0C40"/>
    <w:rsid w:val="73FD1715"/>
    <w:rsid w:val="73FE798B"/>
    <w:rsid w:val="73FF0E2A"/>
    <w:rsid w:val="73FF20F8"/>
    <w:rsid w:val="74006D81"/>
    <w:rsid w:val="740076DD"/>
    <w:rsid w:val="7402158B"/>
    <w:rsid w:val="7404676A"/>
    <w:rsid w:val="740763EC"/>
    <w:rsid w:val="74083EF2"/>
    <w:rsid w:val="74085D08"/>
    <w:rsid w:val="74086EE8"/>
    <w:rsid w:val="7409526F"/>
    <w:rsid w:val="740B3CCB"/>
    <w:rsid w:val="740C093B"/>
    <w:rsid w:val="740C1E83"/>
    <w:rsid w:val="740C53CB"/>
    <w:rsid w:val="740D2A90"/>
    <w:rsid w:val="740E1072"/>
    <w:rsid w:val="740E3F7B"/>
    <w:rsid w:val="740E64EB"/>
    <w:rsid w:val="740F4286"/>
    <w:rsid w:val="740F700D"/>
    <w:rsid w:val="74107425"/>
    <w:rsid w:val="741114CF"/>
    <w:rsid w:val="741130D8"/>
    <w:rsid w:val="74127D95"/>
    <w:rsid w:val="7413636F"/>
    <w:rsid w:val="74136BA8"/>
    <w:rsid w:val="74147AFC"/>
    <w:rsid w:val="74150CB1"/>
    <w:rsid w:val="741729D0"/>
    <w:rsid w:val="74176CFE"/>
    <w:rsid w:val="74180E36"/>
    <w:rsid w:val="7418421E"/>
    <w:rsid w:val="74184BEC"/>
    <w:rsid w:val="741A3132"/>
    <w:rsid w:val="741A586B"/>
    <w:rsid w:val="741C0B3A"/>
    <w:rsid w:val="741D0C79"/>
    <w:rsid w:val="741D1012"/>
    <w:rsid w:val="741D3A0E"/>
    <w:rsid w:val="741D4102"/>
    <w:rsid w:val="741D6237"/>
    <w:rsid w:val="741F75A0"/>
    <w:rsid w:val="74215EC8"/>
    <w:rsid w:val="74243E94"/>
    <w:rsid w:val="74254999"/>
    <w:rsid w:val="74257612"/>
    <w:rsid w:val="74267AF5"/>
    <w:rsid w:val="74280070"/>
    <w:rsid w:val="74290814"/>
    <w:rsid w:val="74296A2C"/>
    <w:rsid w:val="74297A6B"/>
    <w:rsid w:val="742A62CA"/>
    <w:rsid w:val="742B6532"/>
    <w:rsid w:val="742C0148"/>
    <w:rsid w:val="742C77DF"/>
    <w:rsid w:val="742E18E0"/>
    <w:rsid w:val="74307029"/>
    <w:rsid w:val="74313B7D"/>
    <w:rsid w:val="74314976"/>
    <w:rsid w:val="743223A6"/>
    <w:rsid w:val="74323911"/>
    <w:rsid w:val="743352E6"/>
    <w:rsid w:val="7434203D"/>
    <w:rsid w:val="7434792C"/>
    <w:rsid w:val="74365673"/>
    <w:rsid w:val="74367360"/>
    <w:rsid w:val="743831B7"/>
    <w:rsid w:val="743B16A5"/>
    <w:rsid w:val="743B5FF6"/>
    <w:rsid w:val="743C7FB3"/>
    <w:rsid w:val="743D6453"/>
    <w:rsid w:val="743F34B9"/>
    <w:rsid w:val="743F38E9"/>
    <w:rsid w:val="743F3EDD"/>
    <w:rsid w:val="743F6B89"/>
    <w:rsid w:val="74402C83"/>
    <w:rsid w:val="74413E63"/>
    <w:rsid w:val="744207AF"/>
    <w:rsid w:val="74425F0F"/>
    <w:rsid w:val="7443231B"/>
    <w:rsid w:val="744472B4"/>
    <w:rsid w:val="74453251"/>
    <w:rsid w:val="74455EE4"/>
    <w:rsid w:val="7445646F"/>
    <w:rsid w:val="7446169E"/>
    <w:rsid w:val="74463200"/>
    <w:rsid w:val="74466D45"/>
    <w:rsid w:val="74467CEE"/>
    <w:rsid w:val="744B503C"/>
    <w:rsid w:val="744B7D60"/>
    <w:rsid w:val="744C0116"/>
    <w:rsid w:val="744C13F0"/>
    <w:rsid w:val="744D0152"/>
    <w:rsid w:val="744D0D1F"/>
    <w:rsid w:val="744D22D2"/>
    <w:rsid w:val="744F3706"/>
    <w:rsid w:val="74502ADC"/>
    <w:rsid w:val="74505F5E"/>
    <w:rsid w:val="745236E4"/>
    <w:rsid w:val="74530123"/>
    <w:rsid w:val="745316C4"/>
    <w:rsid w:val="74536B63"/>
    <w:rsid w:val="74537A60"/>
    <w:rsid w:val="7455681B"/>
    <w:rsid w:val="74556878"/>
    <w:rsid w:val="7456044A"/>
    <w:rsid w:val="745653B9"/>
    <w:rsid w:val="74566527"/>
    <w:rsid w:val="7456662D"/>
    <w:rsid w:val="74570CF7"/>
    <w:rsid w:val="74574DF4"/>
    <w:rsid w:val="745827A5"/>
    <w:rsid w:val="7458785B"/>
    <w:rsid w:val="7459630F"/>
    <w:rsid w:val="745A1179"/>
    <w:rsid w:val="745A186B"/>
    <w:rsid w:val="745A5E04"/>
    <w:rsid w:val="745B376D"/>
    <w:rsid w:val="745C2E04"/>
    <w:rsid w:val="745C3331"/>
    <w:rsid w:val="745D45E4"/>
    <w:rsid w:val="745F5902"/>
    <w:rsid w:val="745F7F67"/>
    <w:rsid w:val="74603103"/>
    <w:rsid w:val="74611D49"/>
    <w:rsid w:val="74615339"/>
    <w:rsid w:val="746241E2"/>
    <w:rsid w:val="74647A05"/>
    <w:rsid w:val="7465097C"/>
    <w:rsid w:val="74661663"/>
    <w:rsid w:val="7466312F"/>
    <w:rsid w:val="74672F53"/>
    <w:rsid w:val="7467333D"/>
    <w:rsid w:val="74676DCC"/>
    <w:rsid w:val="74682B82"/>
    <w:rsid w:val="74684DFC"/>
    <w:rsid w:val="746867E5"/>
    <w:rsid w:val="74691416"/>
    <w:rsid w:val="746A7454"/>
    <w:rsid w:val="746B3B86"/>
    <w:rsid w:val="746B45FF"/>
    <w:rsid w:val="746C7772"/>
    <w:rsid w:val="746D2D74"/>
    <w:rsid w:val="74700D2C"/>
    <w:rsid w:val="74707EEC"/>
    <w:rsid w:val="74722177"/>
    <w:rsid w:val="74723D90"/>
    <w:rsid w:val="7473516D"/>
    <w:rsid w:val="747366D8"/>
    <w:rsid w:val="74754E33"/>
    <w:rsid w:val="7477050B"/>
    <w:rsid w:val="747726BB"/>
    <w:rsid w:val="7477412B"/>
    <w:rsid w:val="74775704"/>
    <w:rsid w:val="74776386"/>
    <w:rsid w:val="7479426D"/>
    <w:rsid w:val="74794F35"/>
    <w:rsid w:val="747A2E05"/>
    <w:rsid w:val="747A2EF8"/>
    <w:rsid w:val="747A6FE4"/>
    <w:rsid w:val="747B35F8"/>
    <w:rsid w:val="747C5A7E"/>
    <w:rsid w:val="747D167D"/>
    <w:rsid w:val="747D3F61"/>
    <w:rsid w:val="747D6BCA"/>
    <w:rsid w:val="747E071D"/>
    <w:rsid w:val="747E3B9F"/>
    <w:rsid w:val="748045B4"/>
    <w:rsid w:val="74810BB6"/>
    <w:rsid w:val="74816429"/>
    <w:rsid w:val="748217DD"/>
    <w:rsid w:val="748239EC"/>
    <w:rsid w:val="748303B7"/>
    <w:rsid w:val="748348FC"/>
    <w:rsid w:val="74841520"/>
    <w:rsid w:val="74843ED5"/>
    <w:rsid w:val="7485044D"/>
    <w:rsid w:val="74852797"/>
    <w:rsid w:val="74864512"/>
    <w:rsid w:val="74873319"/>
    <w:rsid w:val="748768B9"/>
    <w:rsid w:val="74881A3F"/>
    <w:rsid w:val="748B4411"/>
    <w:rsid w:val="748B5ED7"/>
    <w:rsid w:val="748B70AE"/>
    <w:rsid w:val="748C0FD1"/>
    <w:rsid w:val="748C3E03"/>
    <w:rsid w:val="748D4503"/>
    <w:rsid w:val="748E331B"/>
    <w:rsid w:val="74903137"/>
    <w:rsid w:val="74931F5A"/>
    <w:rsid w:val="74934C27"/>
    <w:rsid w:val="7493735B"/>
    <w:rsid w:val="749456A6"/>
    <w:rsid w:val="74947523"/>
    <w:rsid w:val="749519C0"/>
    <w:rsid w:val="74966199"/>
    <w:rsid w:val="74976CCB"/>
    <w:rsid w:val="749939A1"/>
    <w:rsid w:val="74993B82"/>
    <w:rsid w:val="749C0367"/>
    <w:rsid w:val="749C65AA"/>
    <w:rsid w:val="749D4876"/>
    <w:rsid w:val="749E014F"/>
    <w:rsid w:val="749E41DE"/>
    <w:rsid w:val="749E713F"/>
    <w:rsid w:val="74A0501B"/>
    <w:rsid w:val="74A243CE"/>
    <w:rsid w:val="74A25BDE"/>
    <w:rsid w:val="74A35169"/>
    <w:rsid w:val="74A413FC"/>
    <w:rsid w:val="74A522EB"/>
    <w:rsid w:val="74A56BEA"/>
    <w:rsid w:val="74A57B87"/>
    <w:rsid w:val="74A70C2D"/>
    <w:rsid w:val="74A72DDA"/>
    <w:rsid w:val="74A74B2E"/>
    <w:rsid w:val="74A74CD6"/>
    <w:rsid w:val="74A96BB2"/>
    <w:rsid w:val="74AA28A1"/>
    <w:rsid w:val="74AA6449"/>
    <w:rsid w:val="74AB4248"/>
    <w:rsid w:val="74AC61E8"/>
    <w:rsid w:val="74AD5F40"/>
    <w:rsid w:val="74AD7403"/>
    <w:rsid w:val="74AF48AA"/>
    <w:rsid w:val="74AF6919"/>
    <w:rsid w:val="74AF730E"/>
    <w:rsid w:val="74B00B8B"/>
    <w:rsid w:val="74B07CF7"/>
    <w:rsid w:val="74B12DF8"/>
    <w:rsid w:val="74B12F9A"/>
    <w:rsid w:val="74B2774D"/>
    <w:rsid w:val="74B432EA"/>
    <w:rsid w:val="74B54C59"/>
    <w:rsid w:val="74B66ECC"/>
    <w:rsid w:val="74B67F86"/>
    <w:rsid w:val="74B67FAA"/>
    <w:rsid w:val="74B7700D"/>
    <w:rsid w:val="74B77F07"/>
    <w:rsid w:val="74BB09D4"/>
    <w:rsid w:val="74BB529F"/>
    <w:rsid w:val="74BC5EB6"/>
    <w:rsid w:val="74BC7A10"/>
    <w:rsid w:val="74BD0A58"/>
    <w:rsid w:val="74BE03FB"/>
    <w:rsid w:val="74BE1303"/>
    <w:rsid w:val="74BF054A"/>
    <w:rsid w:val="74BF1153"/>
    <w:rsid w:val="74C04A74"/>
    <w:rsid w:val="74C15B1C"/>
    <w:rsid w:val="74C31BF2"/>
    <w:rsid w:val="74C638E5"/>
    <w:rsid w:val="74C65AA7"/>
    <w:rsid w:val="74C803CF"/>
    <w:rsid w:val="74C84773"/>
    <w:rsid w:val="74CB3FF5"/>
    <w:rsid w:val="74CC4BA1"/>
    <w:rsid w:val="74CD585B"/>
    <w:rsid w:val="74CE2B43"/>
    <w:rsid w:val="74CF4A92"/>
    <w:rsid w:val="74D0510D"/>
    <w:rsid w:val="74D057CE"/>
    <w:rsid w:val="74D06795"/>
    <w:rsid w:val="74D2555D"/>
    <w:rsid w:val="74D36A21"/>
    <w:rsid w:val="74D454A4"/>
    <w:rsid w:val="74D45E6E"/>
    <w:rsid w:val="74D507FC"/>
    <w:rsid w:val="74D56FAE"/>
    <w:rsid w:val="74D61B93"/>
    <w:rsid w:val="74D61F9A"/>
    <w:rsid w:val="74D65511"/>
    <w:rsid w:val="74D72C27"/>
    <w:rsid w:val="74D90664"/>
    <w:rsid w:val="74D941B5"/>
    <w:rsid w:val="74DA6390"/>
    <w:rsid w:val="74DB2E34"/>
    <w:rsid w:val="74DB6D54"/>
    <w:rsid w:val="74DD798B"/>
    <w:rsid w:val="74DF0A20"/>
    <w:rsid w:val="74E11E43"/>
    <w:rsid w:val="74E13A80"/>
    <w:rsid w:val="74E17485"/>
    <w:rsid w:val="74E32B29"/>
    <w:rsid w:val="74E3566C"/>
    <w:rsid w:val="74E431C9"/>
    <w:rsid w:val="74E462AB"/>
    <w:rsid w:val="74E50E72"/>
    <w:rsid w:val="74E56E5D"/>
    <w:rsid w:val="74E62736"/>
    <w:rsid w:val="74E71148"/>
    <w:rsid w:val="74E724E2"/>
    <w:rsid w:val="74E7557C"/>
    <w:rsid w:val="74E9112C"/>
    <w:rsid w:val="74EB3AB5"/>
    <w:rsid w:val="74EC2381"/>
    <w:rsid w:val="74EC357E"/>
    <w:rsid w:val="74EC69E3"/>
    <w:rsid w:val="74EF5D0C"/>
    <w:rsid w:val="74F07370"/>
    <w:rsid w:val="74F10E57"/>
    <w:rsid w:val="74F211B0"/>
    <w:rsid w:val="74F26898"/>
    <w:rsid w:val="74F4555C"/>
    <w:rsid w:val="74F61601"/>
    <w:rsid w:val="74F95D4A"/>
    <w:rsid w:val="74FA7A75"/>
    <w:rsid w:val="74FB1CA7"/>
    <w:rsid w:val="74FB1D08"/>
    <w:rsid w:val="74FB216F"/>
    <w:rsid w:val="74FB3E1C"/>
    <w:rsid w:val="74FE1224"/>
    <w:rsid w:val="74FE354A"/>
    <w:rsid w:val="74FF77EC"/>
    <w:rsid w:val="7500072D"/>
    <w:rsid w:val="75010626"/>
    <w:rsid w:val="7501785D"/>
    <w:rsid w:val="75020F86"/>
    <w:rsid w:val="75025E2E"/>
    <w:rsid w:val="750424D2"/>
    <w:rsid w:val="75061FBB"/>
    <w:rsid w:val="75065DBD"/>
    <w:rsid w:val="750704BD"/>
    <w:rsid w:val="75073846"/>
    <w:rsid w:val="75090991"/>
    <w:rsid w:val="750930A8"/>
    <w:rsid w:val="750937E0"/>
    <w:rsid w:val="750A0C4D"/>
    <w:rsid w:val="750B1AF8"/>
    <w:rsid w:val="750B2B8F"/>
    <w:rsid w:val="750B7127"/>
    <w:rsid w:val="750D090D"/>
    <w:rsid w:val="750D0D48"/>
    <w:rsid w:val="750D4A2B"/>
    <w:rsid w:val="750F5547"/>
    <w:rsid w:val="75111FB6"/>
    <w:rsid w:val="75112D92"/>
    <w:rsid w:val="751232A4"/>
    <w:rsid w:val="75124044"/>
    <w:rsid w:val="75133865"/>
    <w:rsid w:val="7514072A"/>
    <w:rsid w:val="75173007"/>
    <w:rsid w:val="75186EAF"/>
    <w:rsid w:val="751932B6"/>
    <w:rsid w:val="751A0A06"/>
    <w:rsid w:val="751A534B"/>
    <w:rsid w:val="751B60C1"/>
    <w:rsid w:val="751C3307"/>
    <w:rsid w:val="751C69D0"/>
    <w:rsid w:val="75205E3E"/>
    <w:rsid w:val="75212FFE"/>
    <w:rsid w:val="752130FE"/>
    <w:rsid w:val="75232A93"/>
    <w:rsid w:val="75234D10"/>
    <w:rsid w:val="75253DD5"/>
    <w:rsid w:val="752701AF"/>
    <w:rsid w:val="752B5829"/>
    <w:rsid w:val="752B5BEC"/>
    <w:rsid w:val="752C021C"/>
    <w:rsid w:val="75322F30"/>
    <w:rsid w:val="75324BF3"/>
    <w:rsid w:val="75336BD8"/>
    <w:rsid w:val="75340DC2"/>
    <w:rsid w:val="75346804"/>
    <w:rsid w:val="753507DA"/>
    <w:rsid w:val="753813B7"/>
    <w:rsid w:val="753829EC"/>
    <w:rsid w:val="75384EB1"/>
    <w:rsid w:val="75391C6A"/>
    <w:rsid w:val="75395218"/>
    <w:rsid w:val="75397704"/>
    <w:rsid w:val="753A595C"/>
    <w:rsid w:val="753B27C3"/>
    <w:rsid w:val="753B661D"/>
    <w:rsid w:val="753C1A70"/>
    <w:rsid w:val="753C5AA6"/>
    <w:rsid w:val="753E45C4"/>
    <w:rsid w:val="75413D74"/>
    <w:rsid w:val="7541423D"/>
    <w:rsid w:val="75417BE5"/>
    <w:rsid w:val="75422D83"/>
    <w:rsid w:val="75433E8F"/>
    <w:rsid w:val="75450BFD"/>
    <w:rsid w:val="75480721"/>
    <w:rsid w:val="75483474"/>
    <w:rsid w:val="75486234"/>
    <w:rsid w:val="754A2CAA"/>
    <w:rsid w:val="754A2DE7"/>
    <w:rsid w:val="754B21E1"/>
    <w:rsid w:val="754D0570"/>
    <w:rsid w:val="754E21AF"/>
    <w:rsid w:val="754F3786"/>
    <w:rsid w:val="754F58F6"/>
    <w:rsid w:val="754F5FD7"/>
    <w:rsid w:val="7550185F"/>
    <w:rsid w:val="7550533C"/>
    <w:rsid w:val="7551373D"/>
    <w:rsid w:val="755379CD"/>
    <w:rsid w:val="75562C46"/>
    <w:rsid w:val="75573511"/>
    <w:rsid w:val="75574171"/>
    <w:rsid w:val="75575DBD"/>
    <w:rsid w:val="755910CC"/>
    <w:rsid w:val="75593AA6"/>
    <w:rsid w:val="755969BC"/>
    <w:rsid w:val="755A5EC2"/>
    <w:rsid w:val="755B3B4B"/>
    <w:rsid w:val="755C176C"/>
    <w:rsid w:val="755C7225"/>
    <w:rsid w:val="755D31A4"/>
    <w:rsid w:val="755E5256"/>
    <w:rsid w:val="755F744B"/>
    <w:rsid w:val="755F769D"/>
    <w:rsid w:val="75602462"/>
    <w:rsid w:val="75603CC6"/>
    <w:rsid w:val="75611F4E"/>
    <w:rsid w:val="756136BC"/>
    <w:rsid w:val="75627D1C"/>
    <w:rsid w:val="75645215"/>
    <w:rsid w:val="7566568D"/>
    <w:rsid w:val="75672FC4"/>
    <w:rsid w:val="756744BE"/>
    <w:rsid w:val="756811A4"/>
    <w:rsid w:val="75691D02"/>
    <w:rsid w:val="75693569"/>
    <w:rsid w:val="75695360"/>
    <w:rsid w:val="756A4E78"/>
    <w:rsid w:val="756A700A"/>
    <w:rsid w:val="756C70D0"/>
    <w:rsid w:val="756D5E5D"/>
    <w:rsid w:val="756E7DC8"/>
    <w:rsid w:val="75717FD4"/>
    <w:rsid w:val="75721BF3"/>
    <w:rsid w:val="7572743B"/>
    <w:rsid w:val="757313C7"/>
    <w:rsid w:val="75731D60"/>
    <w:rsid w:val="75734997"/>
    <w:rsid w:val="75746EA0"/>
    <w:rsid w:val="75751E02"/>
    <w:rsid w:val="75754096"/>
    <w:rsid w:val="75756273"/>
    <w:rsid w:val="75764BBB"/>
    <w:rsid w:val="757777FE"/>
    <w:rsid w:val="757778AD"/>
    <w:rsid w:val="75785872"/>
    <w:rsid w:val="75786DD2"/>
    <w:rsid w:val="7579274B"/>
    <w:rsid w:val="75793719"/>
    <w:rsid w:val="75796AF7"/>
    <w:rsid w:val="7579798C"/>
    <w:rsid w:val="757A333D"/>
    <w:rsid w:val="757B0657"/>
    <w:rsid w:val="757D2677"/>
    <w:rsid w:val="757E68B4"/>
    <w:rsid w:val="757E6A12"/>
    <w:rsid w:val="757F3ABD"/>
    <w:rsid w:val="757F7FF8"/>
    <w:rsid w:val="75802D86"/>
    <w:rsid w:val="75814C95"/>
    <w:rsid w:val="75822102"/>
    <w:rsid w:val="75822814"/>
    <w:rsid w:val="758443E3"/>
    <w:rsid w:val="75844753"/>
    <w:rsid w:val="75850C5B"/>
    <w:rsid w:val="75857CFB"/>
    <w:rsid w:val="75871543"/>
    <w:rsid w:val="75880B55"/>
    <w:rsid w:val="75885C48"/>
    <w:rsid w:val="75886749"/>
    <w:rsid w:val="75894138"/>
    <w:rsid w:val="758A1C6A"/>
    <w:rsid w:val="758D13B8"/>
    <w:rsid w:val="758E1547"/>
    <w:rsid w:val="75901FA3"/>
    <w:rsid w:val="759163F7"/>
    <w:rsid w:val="75921ED5"/>
    <w:rsid w:val="759231F9"/>
    <w:rsid w:val="75932A94"/>
    <w:rsid w:val="75934E64"/>
    <w:rsid w:val="75935884"/>
    <w:rsid w:val="75953E70"/>
    <w:rsid w:val="75960143"/>
    <w:rsid w:val="75976DF1"/>
    <w:rsid w:val="75984B91"/>
    <w:rsid w:val="759A5BED"/>
    <w:rsid w:val="759B147C"/>
    <w:rsid w:val="759B55D2"/>
    <w:rsid w:val="759C6196"/>
    <w:rsid w:val="759C63E0"/>
    <w:rsid w:val="759C7484"/>
    <w:rsid w:val="759D39D0"/>
    <w:rsid w:val="759E6021"/>
    <w:rsid w:val="759F5203"/>
    <w:rsid w:val="75A010B7"/>
    <w:rsid w:val="75A01DF5"/>
    <w:rsid w:val="75A02A41"/>
    <w:rsid w:val="75A02FF0"/>
    <w:rsid w:val="75A05903"/>
    <w:rsid w:val="75A116B0"/>
    <w:rsid w:val="75A1650B"/>
    <w:rsid w:val="75A24265"/>
    <w:rsid w:val="75A33269"/>
    <w:rsid w:val="75A40FCC"/>
    <w:rsid w:val="75A40FE0"/>
    <w:rsid w:val="75A6580C"/>
    <w:rsid w:val="75A93589"/>
    <w:rsid w:val="75AA77AC"/>
    <w:rsid w:val="75AB6B36"/>
    <w:rsid w:val="75AC7AC1"/>
    <w:rsid w:val="75AD57AB"/>
    <w:rsid w:val="75AF1F1E"/>
    <w:rsid w:val="75B05096"/>
    <w:rsid w:val="75B1716E"/>
    <w:rsid w:val="75B30FFB"/>
    <w:rsid w:val="75B406E2"/>
    <w:rsid w:val="75B4304C"/>
    <w:rsid w:val="75B431FA"/>
    <w:rsid w:val="75B4398D"/>
    <w:rsid w:val="75B67431"/>
    <w:rsid w:val="75B81A6A"/>
    <w:rsid w:val="75B853A8"/>
    <w:rsid w:val="75B85534"/>
    <w:rsid w:val="75B9681C"/>
    <w:rsid w:val="75BA4121"/>
    <w:rsid w:val="75BC1354"/>
    <w:rsid w:val="75BC3CF1"/>
    <w:rsid w:val="75BC50C1"/>
    <w:rsid w:val="75BD2F22"/>
    <w:rsid w:val="75BD4BAC"/>
    <w:rsid w:val="75BD5D2D"/>
    <w:rsid w:val="75BE37D5"/>
    <w:rsid w:val="75C02BA0"/>
    <w:rsid w:val="75C15DD2"/>
    <w:rsid w:val="75C418F7"/>
    <w:rsid w:val="75C62078"/>
    <w:rsid w:val="75C626BE"/>
    <w:rsid w:val="75CA261A"/>
    <w:rsid w:val="75CA7809"/>
    <w:rsid w:val="75CB3BF3"/>
    <w:rsid w:val="75CD49DA"/>
    <w:rsid w:val="75CE299B"/>
    <w:rsid w:val="75CE78E3"/>
    <w:rsid w:val="75D10347"/>
    <w:rsid w:val="75D105FC"/>
    <w:rsid w:val="75D26D06"/>
    <w:rsid w:val="75D30E2B"/>
    <w:rsid w:val="75D4243F"/>
    <w:rsid w:val="75D46DF7"/>
    <w:rsid w:val="75D54697"/>
    <w:rsid w:val="75D5615F"/>
    <w:rsid w:val="75D65C83"/>
    <w:rsid w:val="75D76ABE"/>
    <w:rsid w:val="75D80231"/>
    <w:rsid w:val="75D82905"/>
    <w:rsid w:val="75D86778"/>
    <w:rsid w:val="75D8723D"/>
    <w:rsid w:val="75D93B19"/>
    <w:rsid w:val="75D94AB3"/>
    <w:rsid w:val="75DA0004"/>
    <w:rsid w:val="75DA4CCD"/>
    <w:rsid w:val="75DB47C4"/>
    <w:rsid w:val="75DB6DA7"/>
    <w:rsid w:val="75DC2D67"/>
    <w:rsid w:val="75DD3445"/>
    <w:rsid w:val="75DE006B"/>
    <w:rsid w:val="75DE1B9B"/>
    <w:rsid w:val="75DF374F"/>
    <w:rsid w:val="75DF5DE8"/>
    <w:rsid w:val="75E010D4"/>
    <w:rsid w:val="75E03FB3"/>
    <w:rsid w:val="75E07EFC"/>
    <w:rsid w:val="75E171BA"/>
    <w:rsid w:val="75E176FB"/>
    <w:rsid w:val="75E2033F"/>
    <w:rsid w:val="75E32EDF"/>
    <w:rsid w:val="75E35B90"/>
    <w:rsid w:val="75E43DE1"/>
    <w:rsid w:val="75E50D78"/>
    <w:rsid w:val="75E5369D"/>
    <w:rsid w:val="75E84503"/>
    <w:rsid w:val="75E84D6C"/>
    <w:rsid w:val="75E86202"/>
    <w:rsid w:val="75E86923"/>
    <w:rsid w:val="75E93626"/>
    <w:rsid w:val="75EA4488"/>
    <w:rsid w:val="75EA51B1"/>
    <w:rsid w:val="75EA78F8"/>
    <w:rsid w:val="75EC04F6"/>
    <w:rsid w:val="75ED448C"/>
    <w:rsid w:val="75ED58A2"/>
    <w:rsid w:val="75EF2A77"/>
    <w:rsid w:val="75F02A52"/>
    <w:rsid w:val="75F057CB"/>
    <w:rsid w:val="75F10FFB"/>
    <w:rsid w:val="75F138DE"/>
    <w:rsid w:val="75F1647E"/>
    <w:rsid w:val="75F276D8"/>
    <w:rsid w:val="75F30B7E"/>
    <w:rsid w:val="75F30EEF"/>
    <w:rsid w:val="75F33C1A"/>
    <w:rsid w:val="75F476B0"/>
    <w:rsid w:val="75F50F6F"/>
    <w:rsid w:val="75F53033"/>
    <w:rsid w:val="75F60CF2"/>
    <w:rsid w:val="75F621FF"/>
    <w:rsid w:val="75F636C5"/>
    <w:rsid w:val="75F707F7"/>
    <w:rsid w:val="75F75C0F"/>
    <w:rsid w:val="75F81EA6"/>
    <w:rsid w:val="75F826B3"/>
    <w:rsid w:val="75F940F2"/>
    <w:rsid w:val="75FA1E61"/>
    <w:rsid w:val="75FB1C8A"/>
    <w:rsid w:val="75FB3CA8"/>
    <w:rsid w:val="75FC5EDC"/>
    <w:rsid w:val="75FD2A76"/>
    <w:rsid w:val="75FD4FE1"/>
    <w:rsid w:val="75FD54A9"/>
    <w:rsid w:val="760358D4"/>
    <w:rsid w:val="76040A70"/>
    <w:rsid w:val="76045CCF"/>
    <w:rsid w:val="76056043"/>
    <w:rsid w:val="76076E15"/>
    <w:rsid w:val="76077D3F"/>
    <w:rsid w:val="76084F4A"/>
    <w:rsid w:val="760A49E0"/>
    <w:rsid w:val="760C3667"/>
    <w:rsid w:val="760E2201"/>
    <w:rsid w:val="76105707"/>
    <w:rsid w:val="76106C9A"/>
    <w:rsid w:val="76120CBE"/>
    <w:rsid w:val="761269D5"/>
    <w:rsid w:val="761273C1"/>
    <w:rsid w:val="761442D9"/>
    <w:rsid w:val="76193B62"/>
    <w:rsid w:val="761A20AA"/>
    <w:rsid w:val="761B21AF"/>
    <w:rsid w:val="761C0757"/>
    <w:rsid w:val="761C1548"/>
    <w:rsid w:val="761C6823"/>
    <w:rsid w:val="761E3BAA"/>
    <w:rsid w:val="761E743C"/>
    <w:rsid w:val="761F253A"/>
    <w:rsid w:val="76200676"/>
    <w:rsid w:val="76204C5F"/>
    <w:rsid w:val="76205171"/>
    <w:rsid w:val="76213BB8"/>
    <w:rsid w:val="76230273"/>
    <w:rsid w:val="76233418"/>
    <w:rsid w:val="762371CE"/>
    <w:rsid w:val="762503BC"/>
    <w:rsid w:val="76261551"/>
    <w:rsid w:val="762670D5"/>
    <w:rsid w:val="762768F9"/>
    <w:rsid w:val="76287912"/>
    <w:rsid w:val="76297965"/>
    <w:rsid w:val="762A2EA1"/>
    <w:rsid w:val="762A40DD"/>
    <w:rsid w:val="762A4EDA"/>
    <w:rsid w:val="762C00BD"/>
    <w:rsid w:val="762C2B60"/>
    <w:rsid w:val="762C7A87"/>
    <w:rsid w:val="762D49B6"/>
    <w:rsid w:val="762D75B2"/>
    <w:rsid w:val="762E4200"/>
    <w:rsid w:val="762E5A1C"/>
    <w:rsid w:val="762F68A8"/>
    <w:rsid w:val="762F6AEE"/>
    <w:rsid w:val="763006A8"/>
    <w:rsid w:val="7631016E"/>
    <w:rsid w:val="76310BC3"/>
    <w:rsid w:val="76316520"/>
    <w:rsid w:val="76347B02"/>
    <w:rsid w:val="7635295E"/>
    <w:rsid w:val="763558D6"/>
    <w:rsid w:val="7636067B"/>
    <w:rsid w:val="76382B90"/>
    <w:rsid w:val="763875A3"/>
    <w:rsid w:val="7639056D"/>
    <w:rsid w:val="763A7562"/>
    <w:rsid w:val="763B11F3"/>
    <w:rsid w:val="763C127D"/>
    <w:rsid w:val="763D22D5"/>
    <w:rsid w:val="763D4FAB"/>
    <w:rsid w:val="763E085F"/>
    <w:rsid w:val="763E0F07"/>
    <w:rsid w:val="763E5A99"/>
    <w:rsid w:val="76404806"/>
    <w:rsid w:val="764167F6"/>
    <w:rsid w:val="764175F7"/>
    <w:rsid w:val="7642307C"/>
    <w:rsid w:val="76461093"/>
    <w:rsid w:val="76463E2D"/>
    <w:rsid w:val="76466B77"/>
    <w:rsid w:val="76474ED0"/>
    <w:rsid w:val="76476332"/>
    <w:rsid w:val="7648115B"/>
    <w:rsid w:val="764A50B1"/>
    <w:rsid w:val="764A7213"/>
    <w:rsid w:val="764B29E8"/>
    <w:rsid w:val="764C67F3"/>
    <w:rsid w:val="764D0BE6"/>
    <w:rsid w:val="764D2485"/>
    <w:rsid w:val="764D6B96"/>
    <w:rsid w:val="764E1D88"/>
    <w:rsid w:val="764F2766"/>
    <w:rsid w:val="76507433"/>
    <w:rsid w:val="76511CF5"/>
    <w:rsid w:val="76511F01"/>
    <w:rsid w:val="765121EC"/>
    <w:rsid w:val="76532E09"/>
    <w:rsid w:val="7653305F"/>
    <w:rsid w:val="76536680"/>
    <w:rsid w:val="76551A9D"/>
    <w:rsid w:val="76555ECF"/>
    <w:rsid w:val="76573818"/>
    <w:rsid w:val="76580429"/>
    <w:rsid w:val="76582B41"/>
    <w:rsid w:val="765918B8"/>
    <w:rsid w:val="76592DF6"/>
    <w:rsid w:val="765A32E7"/>
    <w:rsid w:val="765B4D81"/>
    <w:rsid w:val="765C18DE"/>
    <w:rsid w:val="765D76CB"/>
    <w:rsid w:val="765E7949"/>
    <w:rsid w:val="765F4B87"/>
    <w:rsid w:val="765F638F"/>
    <w:rsid w:val="76601D70"/>
    <w:rsid w:val="76635B77"/>
    <w:rsid w:val="76653829"/>
    <w:rsid w:val="766543D3"/>
    <w:rsid w:val="766559BD"/>
    <w:rsid w:val="76657442"/>
    <w:rsid w:val="76685680"/>
    <w:rsid w:val="76697440"/>
    <w:rsid w:val="766C4740"/>
    <w:rsid w:val="766D76A3"/>
    <w:rsid w:val="766E32D0"/>
    <w:rsid w:val="766E615D"/>
    <w:rsid w:val="766E7FEC"/>
    <w:rsid w:val="767022E6"/>
    <w:rsid w:val="7670675D"/>
    <w:rsid w:val="767245F3"/>
    <w:rsid w:val="76731374"/>
    <w:rsid w:val="7674370B"/>
    <w:rsid w:val="76752DDD"/>
    <w:rsid w:val="76755706"/>
    <w:rsid w:val="76792A10"/>
    <w:rsid w:val="76792C40"/>
    <w:rsid w:val="76796D18"/>
    <w:rsid w:val="76796E6A"/>
    <w:rsid w:val="767A673E"/>
    <w:rsid w:val="767B6ECE"/>
    <w:rsid w:val="767E1B34"/>
    <w:rsid w:val="767F5DA9"/>
    <w:rsid w:val="76801733"/>
    <w:rsid w:val="76805239"/>
    <w:rsid w:val="768218E8"/>
    <w:rsid w:val="7682265C"/>
    <w:rsid w:val="76823C0B"/>
    <w:rsid w:val="76826206"/>
    <w:rsid w:val="76830391"/>
    <w:rsid w:val="7683161B"/>
    <w:rsid w:val="76833CAF"/>
    <w:rsid w:val="768367E6"/>
    <w:rsid w:val="76837816"/>
    <w:rsid w:val="768401BB"/>
    <w:rsid w:val="76840E52"/>
    <w:rsid w:val="768561AD"/>
    <w:rsid w:val="76857199"/>
    <w:rsid w:val="768719AA"/>
    <w:rsid w:val="7687718D"/>
    <w:rsid w:val="76880A06"/>
    <w:rsid w:val="76886D96"/>
    <w:rsid w:val="768B117B"/>
    <w:rsid w:val="768C2BD9"/>
    <w:rsid w:val="768F2FFE"/>
    <w:rsid w:val="7690232C"/>
    <w:rsid w:val="769136D2"/>
    <w:rsid w:val="76923C37"/>
    <w:rsid w:val="76924133"/>
    <w:rsid w:val="769249B8"/>
    <w:rsid w:val="7692564A"/>
    <w:rsid w:val="76925888"/>
    <w:rsid w:val="7693004A"/>
    <w:rsid w:val="76956AA2"/>
    <w:rsid w:val="76975482"/>
    <w:rsid w:val="76983C7A"/>
    <w:rsid w:val="76992575"/>
    <w:rsid w:val="76996F6C"/>
    <w:rsid w:val="769C4821"/>
    <w:rsid w:val="76A05227"/>
    <w:rsid w:val="76A05A5C"/>
    <w:rsid w:val="76A12567"/>
    <w:rsid w:val="76A16048"/>
    <w:rsid w:val="76A25CE6"/>
    <w:rsid w:val="76A30C87"/>
    <w:rsid w:val="76A32FFB"/>
    <w:rsid w:val="76A54CC4"/>
    <w:rsid w:val="76A654DD"/>
    <w:rsid w:val="76A65E30"/>
    <w:rsid w:val="76A821C1"/>
    <w:rsid w:val="76A86601"/>
    <w:rsid w:val="76AA6C47"/>
    <w:rsid w:val="76AB4DA8"/>
    <w:rsid w:val="76AB7D15"/>
    <w:rsid w:val="76AC73EE"/>
    <w:rsid w:val="76AE338C"/>
    <w:rsid w:val="76AE5379"/>
    <w:rsid w:val="76AE7006"/>
    <w:rsid w:val="76AF1577"/>
    <w:rsid w:val="76AF1703"/>
    <w:rsid w:val="76AF395C"/>
    <w:rsid w:val="76AF7B01"/>
    <w:rsid w:val="76B05ABD"/>
    <w:rsid w:val="76B150AF"/>
    <w:rsid w:val="76B23F60"/>
    <w:rsid w:val="76B32892"/>
    <w:rsid w:val="76B34E26"/>
    <w:rsid w:val="76B46ACC"/>
    <w:rsid w:val="76B50AEA"/>
    <w:rsid w:val="76B51FFE"/>
    <w:rsid w:val="76B52662"/>
    <w:rsid w:val="76B571A8"/>
    <w:rsid w:val="76B65A2D"/>
    <w:rsid w:val="76BA0138"/>
    <w:rsid w:val="76BB0626"/>
    <w:rsid w:val="76BB11C0"/>
    <w:rsid w:val="76BB78CF"/>
    <w:rsid w:val="76BC3FB7"/>
    <w:rsid w:val="76BD59B7"/>
    <w:rsid w:val="76BD7CC0"/>
    <w:rsid w:val="76BE1307"/>
    <w:rsid w:val="76BE431F"/>
    <w:rsid w:val="76BE5A93"/>
    <w:rsid w:val="76C236FF"/>
    <w:rsid w:val="76C27857"/>
    <w:rsid w:val="76C33512"/>
    <w:rsid w:val="76C4056A"/>
    <w:rsid w:val="76C61E1B"/>
    <w:rsid w:val="76C75D63"/>
    <w:rsid w:val="76C8348A"/>
    <w:rsid w:val="76CA2672"/>
    <w:rsid w:val="76CA374F"/>
    <w:rsid w:val="76CA7F0A"/>
    <w:rsid w:val="76CC3207"/>
    <w:rsid w:val="76CC4CC3"/>
    <w:rsid w:val="76CD358F"/>
    <w:rsid w:val="76CD5526"/>
    <w:rsid w:val="76D00B19"/>
    <w:rsid w:val="76D04FB8"/>
    <w:rsid w:val="76D06DAE"/>
    <w:rsid w:val="76D1538B"/>
    <w:rsid w:val="76D173B3"/>
    <w:rsid w:val="76D32242"/>
    <w:rsid w:val="76D34706"/>
    <w:rsid w:val="76D34E1D"/>
    <w:rsid w:val="76D57011"/>
    <w:rsid w:val="76D6049B"/>
    <w:rsid w:val="76D64F13"/>
    <w:rsid w:val="76D9279B"/>
    <w:rsid w:val="76DA2C78"/>
    <w:rsid w:val="76DA5680"/>
    <w:rsid w:val="76DA649F"/>
    <w:rsid w:val="76DC35C0"/>
    <w:rsid w:val="76DD2345"/>
    <w:rsid w:val="76DD35E0"/>
    <w:rsid w:val="76DD5AEE"/>
    <w:rsid w:val="76DE0A0F"/>
    <w:rsid w:val="76DF15DC"/>
    <w:rsid w:val="76DF202C"/>
    <w:rsid w:val="76E0243E"/>
    <w:rsid w:val="76E05166"/>
    <w:rsid w:val="76E1363E"/>
    <w:rsid w:val="76E20A63"/>
    <w:rsid w:val="76E23082"/>
    <w:rsid w:val="76E26B53"/>
    <w:rsid w:val="76E34696"/>
    <w:rsid w:val="76E35177"/>
    <w:rsid w:val="76E41915"/>
    <w:rsid w:val="76E554A7"/>
    <w:rsid w:val="76E577C8"/>
    <w:rsid w:val="76E62B0F"/>
    <w:rsid w:val="76E81FC8"/>
    <w:rsid w:val="76E914F8"/>
    <w:rsid w:val="76E932C9"/>
    <w:rsid w:val="76E9595C"/>
    <w:rsid w:val="76EC05A3"/>
    <w:rsid w:val="76ED0D1D"/>
    <w:rsid w:val="76ED1EC4"/>
    <w:rsid w:val="76ED236E"/>
    <w:rsid w:val="76EF1AE8"/>
    <w:rsid w:val="76EF7695"/>
    <w:rsid w:val="76F02CCB"/>
    <w:rsid w:val="76F05E87"/>
    <w:rsid w:val="76F07441"/>
    <w:rsid w:val="76F151A0"/>
    <w:rsid w:val="76F20C44"/>
    <w:rsid w:val="76F2249A"/>
    <w:rsid w:val="76F31355"/>
    <w:rsid w:val="76F60352"/>
    <w:rsid w:val="76F73DF1"/>
    <w:rsid w:val="76F74899"/>
    <w:rsid w:val="76F81914"/>
    <w:rsid w:val="76F93B05"/>
    <w:rsid w:val="76F94FE4"/>
    <w:rsid w:val="76FA1218"/>
    <w:rsid w:val="76FA5F31"/>
    <w:rsid w:val="76FA7E5F"/>
    <w:rsid w:val="76FB01F0"/>
    <w:rsid w:val="76FB4E1E"/>
    <w:rsid w:val="76FC157B"/>
    <w:rsid w:val="76FC1C4C"/>
    <w:rsid w:val="76FC3433"/>
    <w:rsid w:val="76FC79B3"/>
    <w:rsid w:val="76FD020E"/>
    <w:rsid w:val="76FD62E9"/>
    <w:rsid w:val="76FE120A"/>
    <w:rsid w:val="76FE184B"/>
    <w:rsid w:val="76FF0FAB"/>
    <w:rsid w:val="76FF3986"/>
    <w:rsid w:val="76FF3E22"/>
    <w:rsid w:val="76FF6D06"/>
    <w:rsid w:val="77011CC4"/>
    <w:rsid w:val="77012383"/>
    <w:rsid w:val="7703276A"/>
    <w:rsid w:val="77034170"/>
    <w:rsid w:val="77040FC7"/>
    <w:rsid w:val="770519E7"/>
    <w:rsid w:val="77060344"/>
    <w:rsid w:val="77067EB0"/>
    <w:rsid w:val="77072FFE"/>
    <w:rsid w:val="77095778"/>
    <w:rsid w:val="770A0FEC"/>
    <w:rsid w:val="770B04F1"/>
    <w:rsid w:val="770B149F"/>
    <w:rsid w:val="770B1CD4"/>
    <w:rsid w:val="770B2A4D"/>
    <w:rsid w:val="770D6EB6"/>
    <w:rsid w:val="770E127E"/>
    <w:rsid w:val="770E7E72"/>
    <w:rsid w:val="770F24E5"/>
    <w:rsid w:val="77126C4C"/>
    <w:rsid w:val="77133376"/>
    <w:rsid w:val="77140C4E"/>
    <w:rsid w:val="771419BD"/>
    <w:rsid w:val="77150F4B"/>
    <w:rsid w:val="7715340B"/>
    <w:rsid w:val="77156123"/>
    <w:rsid w:val="771639C6"/>
    <w:rsid w:val="771744D9"/>
    <w:rsid w:val="771945C6"/>
    <w:rsid w:val="7719535A"/>
    <w:rsid w:val="77196B90"/>
    <w:rsid w:val="771972D3"/>
    <w:rsid w:val="771B1736"/>
    <w:rsid w:val="771D2C86"/>
    <w:rsid w:val="771D5BBE"/>
    <w:rsid w:val="771E2348"/>
    <w:rsid w:val="771E2773"/>
    <w:rsid w:val="771F255F"/>
    <w:rsid w:val="771F4476"/>
    <w:rsid w:val="771F69E0"/>
    <w:rsid w:val="77203257"/>
    <w:rsid w:val="77215536"/>
    <w:rsid w:val="772177FA"/>
    <w:rsid w:val="77223938"/>
    <w:rsid w:val="77225F1D"/>
    <w:rsid w:val="77226E4A"/>
    <w:rsid w:val="77246B81"/>
    <w:rsid w:val="77261955"/>
    <w:rsid w:val="77271685"/>
    <w:rsid w:val="772777DF"/>
    <w:rsid w:val="7728763A"/>
    <w:rsid w:val="772B442D"/>
    <w:rsid w:val="772C29CA"/>
    <w:rsid w:val="772C32D1"/>
    <w:rsid w:val="772C4036"/>
    <w:rsid w:val="772C4D7C"/>
    <w:rsid w:val="772D277F"/>
    <w:rsid w:val="772E0F3F"/>
    <w:rsid w:val="772E4314"/>
    <w:rsid w:val="772E5B63"/>
    <w:rsid w:val="772E73DE"/>
    <w:rsid w:val="772F3A9A"/>
    <w:rsid w:val="772F417D"/>
    <w:rsid w:val="772F6B00"/>
    <w:rsid w:val="77301BCA"/>
    <w:rsid w:val="77304433"/>
    <w:rsid w:val="77305FC6"/>
    <w:rsid w:val="77313258"/>
    <w:rsid w:val="77331917"/>
    <w:rsid w:val="773325E7"/>
    <w:rsid w:val="77342819"/>
    <w:rsid w:val="77353357"/>
    <w:rsid w:val="77361D69"/>
    <w:rsid w:val="77366CA7"/>
    <w:rsid w:val="77373132"/>
    <w:rsid w:val="77384917"/>
    <w:rsid w:val="773A2D37"/>
    <w:rsid w:val="773B4A90"/>
    <w:rsid w:val="773B60A9"/>
    <w:rsid w:val="773F3497"/>
    <w:rsid w:val="77401561"/>
    <w:rsid w:val="77405964"/>
    <w:rsid w:val="77411DD3"/>
    <w:rsid w:val="774169C4"/>
    <w:rsid w:val="7743207D"/>
    <w:rsid w:val="77440D91"/>
    <w:rsid w:val="7744194B"/>
    <w:rsid w:val="77463C0A"/>
    <w:rsid w:val="77467E87"/>
    <w:rsid w:val="77470667"/>
    <w:rsid w:val="774729AD"/>
    <w:rsid w:val="774748C5"/>
    <w:rsid w:val="774762EC"/>
    <w:rsid w:val="77476BE3"/>
    <w:rsid w:val="7748341F"/>
    <w:rsid w:val="77490283"/>
    <w:rsid w:val="77490583"/>
    <w:rsid w:val="77491501"/>
    <w:rsid w:val="774A03EA"/>
    <w:rsid w:val="774A526F"/>
    <w:rsid w:val="774C6B90"/>
    <w:rsid w:val="774D7622"/>
    <w:rsid w:val="774F5114"/>
    <w:rsid w:val="775205C9"/>
    <w:rsid w:val="77524A71"/>
    <w:rsid w:val="7755053E"/>
    <w:rsid w:val="77554A07"/>
    <w:rsid w:val="77555031"/>
    <w:rsid w:val="77562D54"/>
    <w:rsid w:val="77571750"/>
    <w:rsid w:val="7757188B"/>
    <w:rsid w:val="77574D88"/>
    <w:rsid w:val="77581187"/>
    <w:rsid w:val="77595C58"/>
    <w:rsid w:val="775A0081"/>
    <w:rsid w:val="775A5EDF"/>
    <w:rsid w:val="775A7D32"/>
    <w:rsid w:val="775E404F"/>
    <w:rsid w:val="775E5593"/>
    <w:rsid w:val="775F22EE"/>
    <w:rsid w:val="77620031"/>
    <w:rsid w:val="7764621E"/>
    <w:rsid w:val="776613AE"/>
    <w:rsid w:val="77666127"/>
    <w:rsid w:val="77666CD9"/>
    <w:rsid w:val="77683EB2"/>
    <w:rsid w:val="776914B5"/>
    <w:rsid w:val="776A5CB9"/>
    <w:rsid w:val="776B478D"/>
    <w:rsid w:val="776C5030"/>
    <w:rsid w:val="776E4DF4"/>
    <w:rsid w:val="776F08EF"/>
    <w:rsid w:val="776F7CBC"/>
    <w:rsid w:val="77716D86"/>
    <w:rsid w:val="77721A9F"/>
    <w:rsid w:val="77731344"/>
    <w:rsid w:val="777813D0"/>
    <w:rsid w:val="77783BEA"/>
    <w:rsid w:val="77786578"/>
    <w:rsid w:val="777A5D6F"/>
    <w:rsid w:val="777A709F"/>
    <w:rsid w:val="777B0D3A"/>
    <w:rsid w:val="777B2AE8"/>
    <w:rsid w:val="777B43F6"/>
    <w:rsid w:val="777C58B2"/>
    <w:rsid w:val="777D42A2"/>
    <w:rsid w:val="777D51BA"/>
    <w:rsid w:val="777E3FC9"/>
    <w:rsid w:val="777E41E4"/>
    <w:rsid w:val="777E4E9F"/>
    <w:rsid w:val="77815B15"/>
    <w:rsid w:val="77823BAE"/>
    <w:rsid w:val="77824B09"/>
    <w:rsid w:val="7783554F"/>
    <w:rsid w:val="7785083F"/>
    <w:rsid w:val="77855065"/>
    <w:rsid w:val="77870726"/>
    <w:rsid w:val="77880AB5"/>
    <w:rsid w:val="77887C1F"/>
    <w:rsid w:val="77893E62"/>
    <w:rsid w:val="778A5721"/>
    <w:rsid w:val="778A66B1"/>
    <w:rsid w:val="778B3BA1"/>
    <w:rsid w:val="778C363F"/>
    <w:rsid w:val="778C3A2E"/>
    <w:rsid w:val="778E01AA"/>
    <w:rsid w:val="778E4785"/>
    <w:rsid w:val="778F32D9"/>
    <w:rsid w:val="77907D0A"/>
    <w:rsid w:val="77912CC8"/>
    <w:rsid w:val="77914863"/>
    <w:rsid w:val="77915AAA"/>
    <w:rsid w:val="77915FCC"/>
    <w:rsid w:val="779170DB"/>
    <w:rsid w:val="7793058D"/>
    <w:rsid w:val="77931D0D"/>
    <w:rsid w:val="77943620"/>
    <w:rsid w:val="77947F6C"/>
    <w:rsid w:val="77955C80"/>
    <w:rsid w:val="77956A81"/>
    <w:rsid w:val="77962389"/>
    <w:rsid w:val="779623DC"/>
    <w:rsid w:val="7796794F"/>
    <w:rsid w:val="77994E12"/>
    <w:rsid w:val="77994FFD"/>
    <w:rsid w:val="779C3C7A"/>
    <w:rsid w:val="779C420C"/>
    <w:rsid w:val="779C7435"/>
    <w:rsid w:val="779F2187"/>
    <w:rsid w:val="77A21685"/>
    <w:rsid w:val="77A265E6"/>
    <w:rsid w:val="77A276CA"/>
    <w:rsid w:val="77A34A74"/>
    <w:rsid w:val="77A36846"/>
    <w:rsid w:val="77A36DAD"/>
    <w:rsid w:val="77A437A1"/>
    <w:rsid w:val="77A63A3B"/>
    <w:rsid w:val="77A744F6"/>
    <w:rsid w:val="77A86CF0"/>
    <w:rsid w:val="77A90232"/>
    <w:rsid w:val="77A92105"/>
    <w:rsid w:val="77A96360"/>
    <w:rsid w:val="77AA37FF"/>
    <w:rsid w:val="77AB02F2"/>
    <w:rsid w:val="77AC66E9"/>
    <w:rsid w:val="77AC704A"/>
    <w:rsid w:val="77AD21F1"/>
    <w:rsid w:val="77AF2E69"/>
    <w:rsid w:val="77AF75EA"/>
    <w:rsid w:val="77B02077"/>
    <w:rsid w:val="77B14E22"/>
    <w:rsid w:val="77B23BA8"/>
    <w:rsid w:val="77B32072"/>
    <w:rsid w:val="77B40A66"/>
    <w:rsid w:val="77B5275F"/>
    <w:rsid w:val="77B5698D"/>
    <w:rsid w:val="77B57144"/>
    <w:rsid w:val="77B73438"/>
    <w:rsid w:val="77B73FD5"/>
    <w:rsid w:val="77B74217"/>
    <w:rsid w:val="77B81117"/>
    <w:rsid w:val="77B813CD"/>
    <w:rsid w:val="77B82F58"/>
    <w:rsid w:val="77B83C8C"/>
    <w:rsid w:val="77B86BCB"/>
    <w:rsid w:val="77B90561"/>
    <w:rsid w:val="77B96C81"/>
    <w:rsid w:val="77BB42AF"/>
    <w:rsid w:val="77BB7A17"/>
    <w:rsid w:val="77BC792C"/>
    <w:rsid w:val="77BE27C2"/>
    <w:rsid w:val="77BE45C2"/>
    <w:rsid w:val="77C03AF8"/>
    <w:rsid w:val="77C15A53"/>
    <w:rsid w:val="77C21C8E"/>
    <w:rsid w:val="77C26716"/>
    <w:rsid w:val="77C431F2"/>
    <w:rsid w:val="77C52749"/>
    <w:rsid w:val="77C723C2"/>
    <w:rsid w:val="77C74D37"/>
    <w:rsid w:val="77C76767"/>
    <w:rsid w:val="77C816B2"/>
    <w:rsid w:val="77C91E53"/>
    <w:rsid w:val="77C97964"/>
    <w:rsid w:val="77CA2179"/>
    <w:rsid w:val="77CB31A1"/>
    <w:rsid w:val="77CC3D92"/>
    <w:rsid w:val="77CD1910"/>
    <w:rsid w:val="77CD7B21"/>
    <w:rsid w:val="77CE35D3"/>
    <w:rsid w:val="77CE40FD"/>
    <w:rsid w:val="77CF0461"/>
    <w:rsid w:val="77CF08A5"/>
    <w:rsid w:val="77CF1B8C"/>
    <w:rsid w:val="77CF7D6E"/>
    <w:rsid w:val="77D00FDB"/>
    <w:rsid w:val="77D10A8B"/>
    <w:rsid w:val="77D275DB"/>
    <w:rsid w:val="77D54234"/>
    <w:rsid w:val="77D55FC6"/>
    <w:rsid w:val="77D713D4"/>
    <w:rsid w:val="77D916FF"/>
    <w:rsid w:val="77D934AA"/>
    <w:rsid w:val="77D934B9"/>
    <w:rsid w:val="77DA26B1"/>
    <w:rsid w:val="77DB54A5"/>
    <w:rsid w:val="77DD24D5"/>
    <w:rsid w:val="77DD4960"/>
    <w:rsid w:val="77DD4ACF"/>
    <w:rsid w:val="77DE542E"/>
    <w:rsid w:val="77E00183"/>
    <w:rsid w:val="77E021F3"/>
    <w:rsid w:val="77E13EC6"/>
    <w:rsid w:val="77E172FC"/>
    <w:rsid w:val="77E22D94"/>
    <w:rsid w:val="77E40D90"/>
    <w:rsid w:val="77E505CA"/>
    <w:rsid w:val="77E536A7"/>
    <w:rsid w:val="77E71AD6"/>
    <w:rsid w:val="77E7742A"/>
    <w:rsid w:val="77E82214"/>
    <w:rsid w:val="77E90DFA"/>
    <w:rsid w:val="77E95298"/>
    <w:rsid w:val="77EB26EF"/>
    <w:rsid w:val="77EB31E8"/>
    <w:rsid w:val="77EB3312"/>
    <w:rsid w:val="77EB43E9"/>
    <w:rsid w:val="77EB5F96"/>
    <w:rsid w:val="77EC52F2"/>
    <w:rsid w:val="77ED390C"/>
    <w:rsid w:val="77EE180F"/>
    <w:rsid w:val="77EE3C2A"/>
    <w:rsid w:val="77EE5961"/>
    <w:rsid w:val="77F0165B"/>
    <w:rsid w:val="77F0186B"/>
    <w:rsid w:val="77F10AE2"/>
    <w:rsid w:val="77F275AD"/>
    <w:rsid w:val="77F32F5C"/>
    <w:rsid w:val="77F33376"/>
    <w:rsid w:val="77F37B5E"/>
    <w:rsid w:val="77F43764"/>
    <w:rsid w:val="77F573F5"/>
    <w:rsid w:val="77F64CE6"/>
    <w:rsid w:val="77F84363"/>
    <w:rsid w:val="77F952C2"/>
    <w:rsid w:val="77F9540C"/>
    <w:rsid w:val="77F97151"/>
    <w:rsid w:val="77FC67B9"/>
    <w:rsid w:val="77FE0665"/>
    <w:rsid w:val="77FE088E"/>
    <w:rsid w:val="77FE2192"/>
    <w:rsid w:val="77FE3177"/>
    <w:rsid w:val="77FE3B21"/>
    <w:rsid w:val="78001D82"/>
    <w:rsid w:val="78003F3E"/>
    <w:rsid w:val="78006EC2"/>
    <w:rsid w:val="78020ABB"/>
    <w:rsid w:val="78025211"/>
    <w:rsid w:val="780301CC"/>
    <w:rsid w:val="780309E4"/>
    <w:rsid w:val="7803358B"/>
    <w:rsid w:val="78036CC3"/>
    <w:rsid w:val="7803720F"/>
    <w:rsid w:val="7805680D"/>
    <w:rsid w:val="78057C93"/>
    <w:rsid w:val="78061E28"/>
    <w:rsid w:val="780A0D82"/>
    <w:rsid w:val="780A2526"/>
    <w:rsid w:val="780A255D"/>
    <w:rsid w:val="780C2339"/>
    <w:rsid w:val="780C5546"/>
    <w:rsid w:val="780D27C9"/>
    <w:rsid w:val="780E29AA"/>
    <w:rsid w:val="78111062"/>
    <w:rsid w:val="78114EA5"/>
    <w:rsid w:val="78115B74"/>
    <w:rsid w:val="781244CD"/>
    <w:rsid w:val="781258E5"/>
    <w:rsid w:val="781303EF"/>
    <w:rsid w:val="78143D69"/>
    <w:rsid w:val="78153453"/>
    <w:rsid w:val="78161F1A"/>
    <w:rsid w:val="78162998"/>
    <w:rsid w:val="78164779"/>
    <w:rsid w:val="78166EBC"/>
    <w:rsid w:val="78175867"/>
    <w:rsid w:val="78177832"/>
    <w:rsid w:val="78182809"/>
    <w:rsid w:val="781849F7"/>
    <w:rsid w:val="781856E2"/>
    <w:rsid w:val="78185B37"/>
    <w:rsid w:val="78186656"/>
    <w:rsid w:val="78186A1F"/>
    <w:rsid w:val="78197FAC"/>
    <w:rsid w:val="781A219B"/>
    <w:rsid w:val="781A4262"/>
    <w:rsid w:val="781A4641"/>
    <w:rsid w:val="781A7FCA"/>
    <w:rsid w:val="781C0BCC"/>
    <w:rsid w:val="781E2252"/>
    <w:rsid w:val="781F0449"/>
    <w:rsid w:val="781F6E8E"/>
    <w:rsid w:val="7821758E"/>
    <w:rsid w:val="78220DEF"/>
    <w:rsid w:val="78227D24"/>
    <w:rsid w:val="78233ED1"/>
    <w:rsid w:val="782372BD"/>
    <w:rsid w:val="782616CE"/>
    <w:rsid w:val="782871E1"/>
    <w:rsid w:val="7828738A"/>
    <w:rsid w:val="782927A5"/>
    <w:rsid w:val="782A2D67"/>
    <w:rsid w:val="782A7AAB"/>
    <w:rsid w:val="782C747C"/>
    <w:rsid w:val="782D356C"/>
    <w:rsid w:val="782D6E1D"/>
    <w:rsid w:val="782E44B7"/>
    <w:rsid w:val="782E580E"/>
    <w:rsid w:val="782F640A"/>
    <w:rsid w:val="782F6C36"/>
    <w:rsid w:val="78313568"/>
    <w:rsid w:val="783154E4"/>
    <w:rsid w:val="78356D6F"/>
    <w:rsid w:val="78365BC8"/>
    <w:rsid w:val="78377DE6"/>
    <w:rsid w:val="78394632"/>
    <w:rsid w:val="78394754"/>
    <w:rsid w:val="783952AD"/>
    <w:rsid w:val="783A6718"/>
    <w:rsid w:val="783B09D5"/>
    <w:rsid w:val="783B4D9D"/>
    <w:rsid w:val="783B6F6F"/>
    <w:rsid w:val="783D1F88"/>
    <w:rsid w:val="783E4C18"/>
    <w:rsid w:val="783F2BFB"/>
    <w:rsid w:val="784147B4"/>
    <w:rsid w:val="784209A5"/>
    <w:rsid w:val="784368FF"/>
    <w:rsid w:val="784728F3"/>
    <w:rsid w:val="78473003"/>
    <w:rsid w:val="7847436D"/>
    <w:rsid w:val="7848065E"/>
    <w:rsid w:val="78480820"/>
    <w:rsid w:val="78486C11"/>
    <w:rsid w:val="7849023C"/>
    <w:rsid w:val="784977CD"/>
    <w:rsid w:val="784B3A3B"/>
    <w:rsid w:val="784B4350"/>
    <w:rsid w:val="784B4FA3"/>
    <w:rsid w:val="784B77BC"/>
    <w:rsid w:val="784C0B0B"/>
    <w:rsid w:val="784C3B1D"/>
    <w:rsid w:val="784D3DF4"/>
    <w:rsid w:val="784E238C"/>
    <w:rsid w:val="784F3633"/>
    <w:rsid w:val="784F76FB"/>
    <w:rsid w:val="785047A1"/>
    <w:rsid w:val="78524E1E"/>
    <w:rsid w:val="78531EBA"/>
    <w:rsid w:val="78534828"/>
    <w:rsid w:val="78542AA3"/>
    <w:rsid w:val="78546597"/>
    <w:rsid w:val="7854772B"/>
    <w:rsid w:val="78555589"/>
    <w:rsid w:val="7857126E"/>
    <w:rsid w:val="785767B0"/>
    <w:rsid w:val="78582CDE"/>
    <w:rsid w:val="78590EBB"/>
    <w:rsid w:val="785910CA"/>
    <w:rsid w:val="78591836"/>
    <w:rsid w:val="785C0D74"/>
    <w:rsid w:val="785E0FFD"/>
    <w:rsid w:val="785F488A"/>
    <w:rsid w:val="786038D1"/>
    <w:rsid w:val="78624003"/>
    <w:rsid w:val="78630C4D"/>
    <w:rsid w:val="78632207"/>
    <w:rsid w:val="78636991"/>
    <w:rsid w:val="786533C8"/>
    <w:rsid w:val="78662F17"/>
    <w:rsid w:val="786650D1"/>
    <w:rsid w:val="786665A1"/>
    <w:rsid w:val="78685B4F"/>
    <w:rsid w:val="786957F9"/>
    <w:rsid w:val="786B689B"/>
    <w:rsid w:val="786B7130"/>
    <w:rsid w:val="786C2E9B"/>
    <w:rsid w:val="786C5A48"/>
    <w:rsid w:val="786C702E"/>
    <w:rsid w:val="786E3C11"/>
    <w:rsid w:val="786F2236"/>
    <w:rsid w:val="78712C4A"/>
    <w:rsid w:val="78713673"/>
    <w:rsid w:val="7871560E"/>
    <w:rsid w:val="78717CC4"/>
    <w:rsid w:val="787207E9"/>
    <w:rsid w:val="7872093B"/>
    <w:rsid w:val="7874558F"/>
    <w:rsid w:val="78751F51"/>
    <w:rsid w:val="78752552"/>
    <w:rsid w:val="787613A5"/>
    <w:rsid w:val="787620AF"/>
    <w:rsid w:val="787649EA"/>
    <w:rsid w:val="78770F30"/>
    <w:rsid w:val="78775B07"/>
    <w:rsid w:val="78780EA4"/>
    <w:rsid w:val="78783DB7"/>
    <w:rsid w:val="78787734"/>
    <w:rsid w:val="78787BDA"/>
    <w:rsid w:val="7879534B"/>
    <w:rsid w:val="787A4F2C"/>
    <w:rsid w:val="787B1435"/>
    <w:rsid w:val="787C328B"/>
    <w:rsid w:val="787C3611"/>
    <w:rsid w:val="787C6654"/>
    <w:rsid w:val="787D3379"/>
    <w:rsid w:val="787D43F9"/>
    <w:rsid w:val="787E6108"/>
    <w:rsid w:val="78811D18"/>
    <w:rsid w:val="78822E4A"/>
    <w:rsid w:val="78827BCC"/>
    <w:rsid w:val="78830F0B"/>
    <w:rsid w:val="78854CE0"/>
    <w:rsid w:val="78862FF8"/>
    <w:rsid w:val="78866BCF"/>
    <w:rsid w:val="78872B1B"/>
    <w:rsid w:val="78877F63"/>
    <w:rsid w:val="788B389D"/>
    <w:rsid w:val="788B79BC"/>
    <w:rsid w:val="788C4F3C"/>
    <w:rsid w:val="788E7D42"/>
    <w:rsid w:val="788E7F78"/>
    <w:rsid w:val="788F1C7C"/>
    <w:rsid w:val="78904C67"/>
    <w:rsid w:val="78922B76"/>
    <w:rsid w:val="78924A66"/>
    <w:rsid w:val="78934AAC"/>
    <w:rsid w:val="789354EF"/>
    <w:rsid w:val="78955C20"/>
    <w:rsid w:val="78960E67"/>
    <w:rsid w:val="789738F7"/>
    <w:rsid w:val="78974643"/>
    <w:rsid w:val="78975F1C"/>
    <w:rsid w:val="7898637F"/>
    <w:rsid w:val="78995655"/>
    <w:rsid w:val="7899659C"/>
    <w:rsid w:val="789A35E5"/>
    <w:rsid w:val="789A6FEA"/>
    <w:rsid w:val="789C601C"/>
    <w:rsid w:val="789E3AD4"/>
    <w:rsid w:val="78A01C67"/>
    <w:rsid w:val="78A058D6"/>
    <w:rsid w:val="78A52931"/>
    <w:rsid w:val="78A725A0"/>
    <w:rsid w:val="78A755F1"/>
    <w:rsid w:val="78A8202B"/>
    <w:rsid w:val="78A91E4F"/>
    <w:rsid w:val="78AB4B40"/>
    <w:rsid w:val="78AB5142"/>
    <w:rsid w:val="78AD7DE8"/>
    <w:rsid w:val="78AE1F62"/>
    <w:rsid w:val="78AE3C87"/>
    <w:rsid w:val="78AE4D96"/>
    <w:rsid w:val="78B159BF"/>
    <w:rsid w:val="78B2400E"/>
    <w:rsid w:val="78B427C9"/>
    <w:rsid w:val="78B42B80"/>
    <w:rsid w:val="78B5097F"/>
    <w:rsid w:val="78B54067"/>
    <w:rsid w:val="78B7310F"/>
    <w:rsid w:val="78B77057"/>
    <w:rsid w:val="78B83A8D"/>
    <w:rsid w:val="78B85AEA"/>
    <w:rsid w:val="78B87C76"/>
    <w:rsid w:val="78B93C24"/>
    <w:rsid w:val="78B966F3"/>
    <w:rsid w:val="78BA4C48"/>
    <w:rsid w:val="78BA5D07"/>
    <w:rsid w:val="78BB212C"/>
    <w:rsid w:val="78BC4E99"/>
    <w:rsid w:val="78BE514B"/>
    <w:rsid w:val="78BE6499"/>
    <w:rsid w:val="78BF06B8"/>
    <w:rsid w:val="78C03C3B"/>
    <w:rsid w:val="78C11E26"/>
    <w:rsid w:val="78C12269"/>
    <w:rsid w:val="78C219FD"/>
    <w:rsid w:val="78C22633"/>
    <w:rsid w:val="78C240B5"/>
    <w:rsid w:val="78C24518"/>
    <w:rsid w:val="78C34EEB"/>
    <w:rsid w:val="78C374C2"/>
    <w:rsid w:val="78C45250"/>
    <w:rsid w:val="78C57560"/>
    <w:rsid w:val="78C604C3"/>
    <w:rsid w:val="78C611A2"/>
    <w:rsid w:val="78C62BCE"/>
    <w:rsid w:val="78C657F7"/>
    <w:rsid w:val="78C71F61"/>
    <w:rsid w:val="78C72A93"/>
    <w:rsid w:val="78C800F0"/>
    <w:rsid w:val="78C948B5"/>
    <w:rsid w:val="78CA20CA"/>
    <w:rsid w:val="78CB1E37"/>
    <w:rsid w:val="78CE283A"/>
    <w:rsid w:val="78CE2FF9"/>
    <w:rsid w:val="78CF11BE"/>
    <w:rsid w:val="78CF151F"/>
    <w:rsid w:val="78D06615"/>
    <w:rsid w:val="78D14334"/>
    <w:rsid w:val="78D16998"/>
    <w:rsid w:val="78D4330D"/>
    <w:rsid w:val="78D452DA"/>
    <w:rsid w:val="78D461B2"/>
    <w:rsid w:val="78D670DF"/>
    <w:rsid w:val="78D74BE0"/>
    <w:rsid w:val="78D83AFD"/>
    <w:rsid w:val="78D840CB"/>
    <w:rsid w:val="78D9419D"/>
    <w:rsid w:val="78D94ED7"/>
    <w:rsid w:val="78DA4593"/>
    <w:rsid w:val="78DC0A1E"/>
    <w:rsid w:val="78DD567F"/>
    <w:rsid w:val="78DE164C"/>
    <w:rsid w:val="78DE21B8"/>
    <w:rsid w:val="78DE26DB"/>
    <w:rsid w:val="78DF4717"/>
    <w:rsid w:val="78DF6719"/>
    <w:rsid w:val="78E1205F"/>
    <w:rsid w:val="78E2005A"/>
    <w:rsid w:val="78E25682"/>
    <w:rsid w:val="78E36809"/>
    <w:rsid w:val="78E37E22"/>
    <w:rsid w:val="78E43196"/>
    <w:rsid w:val="78E509FB"/>
    <w:rsid w:val="78E53D4C"/>
    <w:rsid w:val="78E6044D"/>
    <w:rsid w:val="78E65C47"/>
    <w:rsid w:val="78E74FFD"/>
    <w:rsid w:val="78E753EC"/>
    <w:rsid w:val="78E77293"/>
    <w:rsid w:val="78EA7670"/>
    <w:rsid w:val="78EB3787"/>
    <w:rsid w:val="78EC105D"/>
    <w:rsid w:val="78EC7C7F"/>
    <w:rsid w:val="78ED2248"/>
    <w:rsid w:val="78ED6AC4"/>
    <w:rsid w:val="78EE3C1E"/>
    <w:rsid w:val="78F0106E"/>
    <w:rsid w:val="78F05766"/>
    <w:rsid w:val="78F22DDB"/>
    <w:rsid w:val="78F26E83"/>
    <w:rsid w:val="78F277CE"/>
    <w:rsid w:val="78F34047"/>
    <w:rsid w:val="78F516C4"/>
    <w:rsid w:val="78F601FD"/>
    <w:rsid w:val="78F70327"/>
    <w:rsid w:val="78F70635"/>
    <w:rsid w:val="78F77191"/>
    <w:rsid w:val="78F90EE9"/>
    <w:rsid w:val="78FA1B94"/>
    <w:rsid w:val="78FA2D0D"/>
    <w:rsid w:val="78FC4A23"/>
    <w:rsid w:val="78FC5AE0"/>
    <w:rsid w:val="78FD2BF6"/>
    <w:rsid w:val="78FE7403"/>
    <w:rsid w:val="78FF7D24"/>
    <w:rsid w:val="7900774C"/>
    <w:rsid w:val="7902177D"/>
    <w:rsid w:val="7903563F"/>
    <w:rsid w:val="79037012"/>
    <w:rsid w:val="790421BC"/>
    <w:rsid w:val="79050699"/>
    <w:rsid w:val="79053BE2"/>
    <w:rsid w:val="790547EF"/>
    <w:rsid w:val="79065C6B"/>
    <w:rsid w:val="7907051D"/>
    <w:rsid w:val="79072CA2"/>
    <w:rsid w:val="790C1B7D"/>
    <w:rsid w:val="790C1BFE"/>
    <w:rsid w:val="790C53CE"/>
    <w:rsid w:val="790C597A"/>
    <w:rsid w:val="790C6E3C"/>
    <w:rsid w:val="790D28CC"/>
    <w:rsid w:val="790D3EF1"/>
    <w:rsid w:val="7910177E"/>
    <w:rsid w:val="79103202"/>
    <w:rsid w:val="79103A1E"/>
    <w:rsid w:val="791213C4"/>
    <w:rsid w:val="7912232C"/>
    <w:rsid w:val="79126B84"/>
    <w:rsid w:val="7913060E"/>
    <w:rsid w:val="79144246"/>
    <w:rsid w:val="791459CA"/>
    <w:rsid w:val="79157B33"/>
    <w:rsid w:val="791638B1"/>
    <w:rsid w:val="79166975"/>
    <w:rsid w:val="79173A05"/>
    <w:rsid w:val="791763D3"/>
    <w:rsid w:val="79177F3A"/>
    <w:rsid w:val="79181339"/>
    <w:rsid w:val="79186F2E"/>
    <w:rsid w:val="791A351C"/>
    <w:rsid w:val="791B58CD"/>
    <w:rsid w:val="791E1588"/>
    <w:rsid w:val="791E4747"/>
    <w:rsid w:val="7920167E"/>
    <w:rsid w:val="792026BA"/>
    <w:rsid w:val="79205E3A"/>
    <w:rsid w:val="79225169"/>
    <w:rsid w:val="79227352"/>
    <w:rsid w:val="79240A56"/>
    <w:rsid w:val="79240C17"/>
    <w:rsid w:val="7924272D"/>
    <w:rsid w:val="7924448B"/>
    <w:rsid w:val="79244693"/>
    <w:rsid w:val="79256E0C"/>
    <w:rsid w:val="79261085"/>
    <w:rsid w:val="79261A28"/>
    <w:rsid w:val="79262392"/>
    <w:rsid w:val="7929365D"/>
    <w:rsid w:val="792B2BF6"/>
    <w:rsid w:val="792C2857"/>
    <w:rsid w:val="792C33E0"/>
    <w:rsid w:val="792C6B4E"/>
    <w:rsid w:val="792E31A4"/>
    <w:rsid w:val="792F022B"/>
    <w:rsid w:val="79310E78"/>
    <w:rsid w:val="79317C3B"/>
    <w:rsid w:val="7932184B"/>
    <w:rsid w:val="79330BF6"/>
    <w:rsid w:val="79331A34"/>
    <w:rsid w:val="79331F66"/>
    <w:rsid w:val="79335661"/>
    <w:rsid w:val="79346125"/>
    <w:rsid w:val="79347AF5"/>
    <w:rsid w:val="793606D8"/>
    <w:rsid w:val="793655E9"/>
    <w:rsid w:val="79373E35"/>
    <w:rsid w:val="79381DA8"/>
    <w:rsid w:val="793820C6"/>
    <w:rsid w:val="79384F3D"/>
    <w:rsid w:val="793907BB"/>
    <w:rsid w:val="79396FBE"/>
    <w:rsid w:val="793A037E"/>
    <w:rsid w:val="793A05E7"/>
    <w:rsid w:val="793A0B2A"/>
    <w:rsid w:val="793A4BAA"/>
    <w:rsid w:val="793C0756"/>
    <w:rsid w:val="793C696B"/>
    <w:rsid w:val="793D0BB3"/>
    <w:rsid w:val="793F124F"/>
    <w:rsid w:val="793F4EB2"/>
    <w:rsid w:val="79401A22"/>
    <w:rsid w:val="794035CF"/>
    <w:rsid w:val="79420480"/>
    <w:rsid w:val="7942440A"/>
    <w:rsid w:val="79430FDE"/>
    <w:rsid w:val="79435189"/>
    <w:rsid w:val="79436D68"/>
    <w:rsid w:val="79441BF8"/>
    <w:rsid w:val="79441EED"/>
    <w:rsid w:val="79443A65"/>
    <w:rsid w:val="79451355"/>
    <w:rsid w:val="79457AE0"/>
    <w:rsid w:val="79464326"/>
    <w:rsid w:val="79464A3E"/>
    <w:rsid w:val="79481368"/>
    <w:rsid w:val="794A2A83"/>
    <w:rsid w:val="794A3CB6"/>
    <w:rsid w:val="794A48F9"/>
    <w:rsid w:val="794A6B32"/>
    <w:rsid w:val="794A7F89"/>
    <w:rsid w:val="794B5D11"/>
    <w:rsid w:val="794C423F"/>
    <w:rsid w:val="794D47CE"/>
    <w:rsid w:val="794F569B"/>
    <w:rsid w:val="795073CE"/>
    <w:rsid w:val="7952224B"/>
    <w:rsid w:val="79523D02"/>
    <w:rsid w:val="79530105"/>
    <w:rsid w:val="79535C89"/>
    <w:rsid w:val="79544347"/>
    <w:rsid w:val="795704E9"/>
    <w:rsid w:val="79580EA7"/>
    <w:rsid w:val="79581D0C"/>
    <w:rsid w:val="79587CCF"/>
    <w:rsid w:val="795A480F"/>
    <w:rsid w:val="795A48C3"/>
    <w:rsid w:val="795A6298"/>
    <w:rsid w:val="795B2941"/>
    <w:rsid w:val="795B6DB0"/>
    <w:rsid w:val="795E207F"/>
    <w:rsid w:val="795E24BA"/>
    <w:rsid w:val="795E59A3"/>
    <w:rsid w:val="795E7A41"/>
    <w:rsid w:val="795F2331"/>
    <w:rsid w:val="795F5E2B"/>
    <w:rsid w:val="796360EB"/>
    <w:rsid w:val="79640590"/>
    <w:rsid w:val="796458F3"/>
    <w:rsid w:val="796620AC"/>
    <w:rsid w:val="79666951"/>
    <w:rsid w:val="79674934"/>
    <w:rsid w:val="79685791"/>
    <w:rsid w:val="79692F9D"/>
    <w:rsid w:val="796B3C5A"/>
    <w:rsid w:val="796C0D65"/>
    <w:rsid w:val="796C71C0"/>
    <w:rsid w:val="796E423D"/>
    <w:rsid w:val="79710C32"/>
    <w:rsid w:val="79713487"/>
    <w:rsid w:val="79714B7B"/>
    <w:rsid w:val="79717338"/>
    <w:rsid w:val="797223F1"/>
    <w:rsid w:val="79725A1F"/>
    <w:rsid w:val="797333F3"/>
    <w:rsid w:val="79735C71"/>
    <w:rsid w:val="79744E39"/>
    <w:rsid w:val="79746120"/>
    <w:rsid w:val="79752021"/>
    <w:rsid w:val="79753269"/>
    <w:rsid w:val="797549A6"/>
    <w:rsid w:val="79775C8A"/>
    <w:rsid w:val="79791E1C"/>
    <w:rsid w:val="79794FA7"/>
    <w:rsid w:val="7979725A"/>
    <w:rsid w:val="797A5462"/>
    <w:rsid w:val="797D7D73"/>
    <w:rsid w:val="797E7438"/>
    <w:rsid w:val="79803B1F"/>
    <w:rsid w:val="79813946"/>
    <w:rsid w:val="79827DD3"/>
    <w:rsid w:val="79846214"/>
    <w:rsid w:val="79892C14"/>
    <w:rsid w:val="798B3ADD"/>
    <w:rsid w:val="798C0A3C"/>
    <w:rsid w:val="798D7485"/>
    <w:rsid w:val="798E5881"/>
    <w:rsid w:val="79901B00"/>
    <w:rsid w:val="79910B65"/>
    <w:rsid w:val="79912394"/>
    <w:rsid w:val="799304F9"/>
    <w:rsid w:val="79934C47"/>
    <w:rsid w:val="79937E36"/>
    <w:rsid w:val="79945E17"/>
    <w:rsid w:val="79946BC7"/>
    <w:rsid w:val="79947CD7"/>
    <w:rsid w:val="79953968"/>
    <w:rsid w:val="79957E54"/>
    <w:rsid w:val="79984F96"/>
    <w:rsid w:val="79987AC3"/>
    <w:rsid w:val="79992E96"/>
    <w:rsid w:val="799A1363"/>
    <w:rsid w:val="799A1EB6"/>
    <w:rsid w:val="799B149A"/>
    <w:rsid w:val="799B1AAE"/>
    <w:rsid w:val="799C61E9"/>
    <w:rsid w:val="799D4DE1"/>
    <w:rsid w:val="799E0E5E"/>
    <w:rsid w:val="799E74E9"/>
    <w:rsid w:val="799F03FC"/>
    <w:rsid w:val="799F406C"/>
    <w:rsid w:val="799F5D6F"/>
    <w:rsid w:val="79A20A5D"/>
    <w:rsid w:val="79A26DA2"/>
    <w:rsid w:val="79A35E8E"/>
    <w:rsid w:val="79A36030"/>
    <w:rsid w:val="79A57529"/>
    <w:rsid w:val="79A70173"/>
    <w:rsid w:val="79A71BF2"/>
    <w:rsid w:val="79A75F0D"/>
    <w:rsid w:val="79A80869"/>
    <w:rsid w:val="79A82219"/>
    <w:rsid w:val="79A918D3"/>
    <w:rsid w:val="79AA544A"/>
    <w:rsid w:val="79AB7416"/>
    <w:rsid w:val="79AC3810"/>
    <w:rsid w:val="79AE34D7"/>
    <w:rsid w:val="79AF0D72"/>
    <w:rsid w:val="79AF34D5"/>
    <w:rsid w:val="79B009C1"/>
    <w:rsid w:val="79B02BA9"/>
    <w:rsid w:val="79B05C32"/>
    <w:rsid w:val="79B1407F"/>
    <w:rsid w:val="79B17E90"/>
    <w:rsid w:val="79B22994"/>
    <w:rsid w:val="79B804E1"/>
    <w:rsid w:val="79B80FB3"/>
    <w:rsid w:val="79B81DB2"/>
    <w:rsid w:val="79B87944"/>
    <w:rsid w:val="79B90D41"/>
    <w:rsid w:val="79B938B2"/>
    <w:rsid w:val="79B96D8E"/>
    <w:rsid w:val="79BA7D05"/>
    <w:rsid w:val="79BB3F79"/>
    <w:rsid w:val="79BD1CFB"/>
    <w:rsid w:val="79BF29ED"/>
    <w:rsid w:val="79C00084"/>
    <w:rsid w:val="79C35E97"/>
    <w:rsid w:val="79C42A21"/>
    <w:rsid w:val="79C46251"/>
    <w:rsid w:val="79C6454C"/>
    <w:rsid w:val="79C76A7D"/>
    <w:rsid w:val="79C91CE8"/>
    <w:rsid w:val="79CA33BD"/>
    <w:rsid w:val="79CB00B5"/>
    <w:rsid w:val="79CB6D83"/>
    <w:rsid w:val="79CC044B"/>
    <w:rsid w:val="79CC6A81"/>
    <w:rsid w:val="79CC7531"/>
    <w:rsid w:val="79CD4A9A"/>
    <w:rsid w:val="79CE32D3"/>
    <w:rsid w:val="79CE5890"/>
    <w:rsid w:val="79CE6621"/>
    <w:rsid w:val="79CF75B2"/>
    <w:rsid w:val="79D100F5"/>
    <w:rsid w:val="79D24FD6"/>
    <w:rsid w:val="79D30CB5"/>
    <w:rsid w:val="79D31439"/>
    <w:rsid w:val="79D37212"/>
    <w:rsid w:val="79D402B0"/>
    <w:rsid w:val="79D505DD"/>
    <w:rsid w:val="79D61B0E"/>
    <w:rsid w:val="79D6688B"/>
    <w:rsid w:val="79D84D95"/>
    <w:rsid w:val="79DB66F0"/>
    <w:rsid w:val="79DD1101"/>
    <w:rsid w:val="79DD2A01"/>
    <w:rsid w:val="79DE06A3"/>
    <w:rsid w:val="79DE0776"/>
    <w:rsid w:val="79DE3AFE"/>
    <w:rsid w:val="79DE5F9E"/>
    <w:rsid w:val="79E02BB2"/>
    <w:rsid w:val="79E03DAF"/>
    <w:rsid w:val="79E1063D"/>
    <w:rsid w:val="79E31BC5"/>
    <w:rsid w:val="79E35803"/>
    <w:rsid w:val="79E40FF0"/>
    <w:rsid w:val="79E413A8"/>
    <w:rsid w:val="79E433FC"/>
    <w:rsid w:val="79E44B62"/>
    <w:rsid w:val="79E4520D"/>
    <w:rsid w:val="79E521EC"/>
    <w:rsid w:val="79E549E0"/>
    <w:rsid w:val="79E62BC7"/>
    <w:rsid w:val="79E72BC6"/>
    <w:rsid w:val="79E7704F"/>
    <w:rsid w:val="79E77285"/>
    <w:rsid w:val="79E82363"/>
    <w:rsid w:val="79E837F7"/>
    <w:rsid w:val="79E927C4"/>
    <w:rsid w:val="79EB0315"/>
    <w:rsid w:val="79EC2D5A"/>
    <w:rsid w:val="79EE1FA8"/>
    <w:rsid w:val="79EF2349"/>
    <w:rsid w:val="79EF77F4"/>
    <w:rsid w:val="79F10BEE"/>
    <w:rsid w:val="79F30070"/>
    <w:rsid w:val="79F3215A"/>
    <w:rsid w:val="79F3772F"/>
    <w:rsid w:val="79F52771"/>
    <w:rsid w:val="79F54B07"/>
    <w:rsid w:val="79F62850"/>
    <w:rsid w:val="79F729B0"/>
    <w:rsid w:val="79F8478F"/>
    <w:rsid w:val="79F93964"/>
    <w:rsid w:val="79FA2E48"/>
    <w:rsid w:val="79FB2DBA"/>
    <w:rsid w:val="79FB36B7"/>
    <w:rsid w:val="79FC0E64"/>
    <w:rsid w:val="79FD0704"/>
    <w:rsid w:val="79FD3AC5"/>
    <w:rsid w:val="79FF0279"/>
    <w:rsid w:val="7A0070F9"/>
    <w:rsid w:val="7A014D6C"/>
    <w:rsid w:val="7A027BD8"/>
    <w:rsid w:val="7A064CC0"/>
    <w:rsid w:val="7A0679B8"/>
    <w:rsid w:val="7A086970"/>
    <w:rsid w:val="7A09198E"/>
    <w:rsid w:val="7A0A31A6"/>
    <w:rsid w:val="7A0A4C6B"/>
    <w:rsid w:val="7A0A622E"/>
    <w:rsid w:val="7A0B06C5"/>
    <w:rsid w:val="7A0B089D"/>
    <w:rsid w:val="7A0C05EA"/>
    <w:rsid w:val="7A0C5873"/>
    <w:rsid w:val="7A0D09FD"/>
    <w:rsid w:val="7A0D4BB7"/>
    <w:rsid w:val="7A0D5027"/>
    <w:rsid w:val="7A0E69FB"/>
    <w:rsid w:val="7A0E7C71"/>
    <w:rsid w:val="7A103A7D"/>
    <w:rsid w:val="7A106904"/>
    <w:rsid w:val="7A11285F"/>
    <w:rsid w:val="7A1333A0"/>
    <w:rsid w:val="7A134B7F"/>
    <w:rsid w:val="7A141139"/>
    <w:rsid w:val="7A141A30"/>
    <w:rsid w:val="7A17283B"/>
    <w:rsid w:val="7A17314F"/>
    <w:rsid w:val="7A1731F8"/>
    <w:rsid w:val="7A1834A7"/>
    <w:rsid w:val="7A185264"/>
    <w:rsid w:val="7A1B525C"/>
    <w:rsid w:val="7A1C4773"/>
    <w:rsid w:val="7A1D0051"/>
    <w:rsid w:val="7A1E6F10"/>
    <w:rsid w:val="7A201E33"/>
    <w:rsid w:val="7A203C5E"/>
    <w:rsid w:val="7A205BA3"/>
    <w:rsid w:val="7A2158A0"/>
    <w:rsid w:val="7A216835"/>
    <w:rsid w:val="7A237215"/>
    <w:rsid w:val="7A24599F"/>
    <w:rsid w:val="7A26261F"/>
    <w:rsid w:val="7A2A4F12"/>
    <w:rsid w:val="7A2B17C9"/>
    <w:rsid w:val="7A2B27F9"/>
    <w:rsid w:val="7A2D2BAE"/>
    <w:rsid w:val="7A2E172D"/>
    <w:rsid w:val="7A2E411B"/>
    <w:rsid w:val="7A2E4A0C"/>
    <w:rsid w:val="7A2E5F2D"/>
    <w:rsid w:val="7A2F7958"/>
    <w:rsid w:val="7A316488"/>
    <w:rsid w:val="7A316EFC"/>
    <w:rsid w:val="7A330A57"/>
    <w:rsid w:val="7A336727"/>
    <w:rsid w:val="7A3474B2"/>
    <w:rsid w:val="7A3535D0"/>
    <w:rsid w:val="7A364FF4"/>
    <w:rsid w:val="7A3720F6"/>
    <w:rsid w:val="7A375C82"/>
    <w:rsid w:val="7A385428"/>
    <w:rsid w:val="7A39357E"/>
    <w:rsid w:val="7A3B4B85"/>
    <w:rsid w:val="7A3B7969"/>
    <w:rsid w:val="7A3E424B"/>
    <w:rsid w:val="7A3F3548"/>
    <w:rsid w:val="7A3F5AC5"/>
    <w:rsid w:val="7A402945"/>
    <w:rsid w:val="7A415601"/>
    <w:rsid w:val="7A416680"/>
    <w:rsid w:val="7A43747D"/>
    <w:rsid w:val="7A444F18"/>
    <w:rsid w:val="7A452BFA"/>
    <w:rsid w:val="7A4539B0"/>
    <w:rsid w:val="7A4556B4"/>
    <w:rsid w:val="7A460428"/>
    <w:rsid w:val="7A461A19"/>
    <w:rsid w:val="7A467D78"/>
    <w:rsid w:val="7A474BF5"/>
    <w:rsid w:val="7A493CAB"/>
    <w:rsid w:val="7A493E38"/>
    <w:rsid w:val="7A4953DB"/>
    <w:rsid w:val="7A4A085F"/>
    <w:rsid w:val="7A4A0D76"/>
    <w:rsid w:val="7A4A41C8"/>
    <w:rsid w:val="7A4B50BF"/>
    <w:rsid w:val="7A4C0C35"/>
    <w:rsid w:val="7A4D5B36"/>
    <w:rsid w:val="7A4E090C"/>
    <w:rsid w:val="7A4E1C50"/>
    <w:rsid w:val="7A50053D"/>
    <w:rsid w:val="7A500CB3"/>
    <w:rsid w:val="7A523215"/>
    <w:rsid w:val="7A526998"/>
    <w:rsid w:val="7A526D92"/>
    <w:rsid w:val="7A5356B8"/>
    <w:rsid w:val="7A541437"/>
    <w:rsid w:val="7A5616D3"/>
    <w:rsid w:val="7A5629E4"/>
    <w:rsid w:val="7A5820E8"/>
    <w:rsid w:val="7A582610"/>
    <w:rsid w:val="7A5B0ED4"/>
    <w:rsid w:val="7A5B5FCA"/>
    <w:rsid w:val="7A5D0AB8"/>
    <w:rsid w:val="7A5D599C"/>
    <w:rsid w:val="7A5E2F0D"/>
    <w:rsid w:val="7A5E49EA"/>
    <w:rsid w:val="7A5F21D1"/>
    <w:rsid w:val="7A5F5CD2"/>
    <w:rsid w:val="7A6217DC"/>
    <w:rsid w:val="7A647B27"/>
    <w:rsid w:val="7A65716A"/>
    <w:rsid w:val="7A680262"/>
    <w:rsid w:val="7A686002"/>
    <w:rsid w:val="7A695328"/>
    <w:rsid w:val="7A6A19FB"/>
    <w:rsid w:val="7A6A54EC"/>
    <w:rsid w:val="7A6C1AC0"/>
    <w:rsid w:val="7A6F09EB"/>
    <w:rsid w:val="7A6F288D"/>
    <w:rsid w:val="7A7102C2"/>
    <w:rsid w:val="7A7143BA"/>
    <w:rsid w:val="7A731ACE"/>
    <w:rsid w:val="7A732DE3"/>
    <w:rsid w:val="7A7370CE"/>
    <w:rsid w:val="7A740F3A"/>
    <w:rsid w:val="7A760711"/>
    <w:rsid w:val="7A774466"/>
    <w:rsid w:val="7A780144"/>
    <w:rsid w:val="7A780EA5"/>
    <w:rsid w:val="7A79514E"/>
    <w:rsid w:val="7A7A1595"/>
    <w:rsid w:val="7A7C6086"/>
    <w:rsid w:val="7A7E0A9B"/>
    <w:rsid w:val="7A7E6CE7"/>
    <w:rsid w:val="7A7F236D"/>
    <w:rsid w:val="7A7F2800"/>
    <w:rsid w:val="7A7F6984"/>
    <w:rsid w:val="7A7F7E5B"/>
    <w:rsid w:val="7A800C1D"/>
    <w:rsid w:val="7A806285"/>
    <w:rsid w:val="7A82275B"/>
    <w:rsid w:val="7A824F1F"/>
    <w:rsid w:val="7A853FB4"/>
    <w:rsid w:val="7A862BAD"/>
    <w:rsid w:val="7A862C71"/>
    <w:rsid w:val="7A866CCD"/>
    <w:rsid w:val="7A88060E"/>
    <w:rsid w:val="7A880FD5"/>
    <w:rsid w:val="7A883F44"/>
    <w:rsid w:val="7A8861A7"/>
    <w:rsid w:val="7A890ED2"/>
    <w:rsid w:val="7A89233E"/>
    <w:rsid w:val="7A894256"/>
    <w:rsid w:val="7A8A10A7"/>
    <w:rsid w:val="7A8A3D31"/>
    <w:rsid w:val="7A8C5EE0"/>
    <w:rsid w:val="7A8D0E11"/>
    <w:rsid w:val="7A8D7C67"/>
    <w:rsid w:val="7A902CCA"/>
    <w:rsid w:val="7A9103F0"/>
    <w:rsid w:val="7A92093D"/>
    <w:rsid w:val="7A937FA6"/>
    <w:rsid w:val="7A941C5D"/>
    <w:rsid w:val="7A9503CC"/>
    <w:rsid w:val="7A960E6D"/>
    <w:rsid w:val="7A96588C"/>
    <w:rsid w:val="7A971B4E"/>
    <w:rsid w:val="7A994248"/>
    <w:rsid w:val="7A9944B7"/>
    <w:rsid w:val="7A997100"/>
    <w:rsid w:val="7A9A79BB"/>
    <w:rsid w:val="7A9B2411"/>
    <w:rsid w:val="7A9C4C2D"/>
    <w:rsid w:val="7A9C7340"/>
    <w:rsid w:val="7A9C7909"/>
    <w:rsid w:val="7A9D5BF3"/>
    <w:rsid w:val="7A9F530B"/>
    <w:rsid w:val="7A9F633A"/>
    <w:rsid w:val="7AA01B15"/>
    <w:rsid w:val="7AA03363"/>
    <w:rsid w:val="7AA06704"/>
    <w:rsid w:val="7AA23331"/>
    <w:rsid w:val="7AA258DC"/>
    <w:rsid w:val="7AA25969"/>
    <w:rsid w:val="7AA25AB9"/>
    <w:rsid w:val="7AA42FF6"/>
    <w:rsid w:val="7AA50D02"/>
    <w:rsid w:val="7AA53BA5"/>
    <w:rsid w:val="7AA53E97"/>
    <w:rsid w:val="7AA63A3D"/>
    <w:rsid w:val="7AA66034"/>
    <w:rsid w:val="7AA674F2"/>
    <w:rsid w:val="7AA81FBE"/>
    <w:rsid w:val="7AA833C1"/>
    <w:rsid w:val="7AA841CA"/>
    <w:rsid w:val="7AA84DFA"/>
    <w:rsid w:val="7AA8644E"/>
    <w:rsid w:val="7AA955D6"/>
    <w:rsid w:val="7AAA1D05"/>
    <w:rsid w:val="7AAB4358"/>
    <w:rsid w:val="7AAB4AF4"/>
    <w:rsid w:val="7AAC0428"/>
    <w:rsid w:val="7AAC4B89"/>
    <w:rsid w:val="7AAC57FB"/>
    <w:rsid w:val="7AAD12D2"/>
    <w:rsid w:val="7AAD54B6"/>
    <w:rsid w:val="7AAF1329"/>
    <w:rsid w:val="7AB03B0F"/>
    <w:rsid w:val="7AB040BB"/>
    <w:rsid w:val="7AB148C7"/>
    <w:rsid w:val="7AB16B79"/>
    <w:rsid w:val="7AB23A79"/>
    <w:rsid w:val="7AB374D6"/>
    <w:rsid w:val="7AB469FC"/>
    <w:rsid w:val="7AB51736"/>
    <w:rsid w:val="7AB63662"/>
    <w:rsid w:val="7AB9356C"/>
    <w:rsid w:val="7AB97A47"/>
    <w:rsid w:val="7ABA6BDD"/>
    <w:rsid w:val="7ABB67FE"/>
    <w:rsid w:val="7ABB707B"/>
    <w:rsid w:val="7ABC1C3F"/>
    <w:rsid w:val="7ABD6BDD"/>
    <w:rsid w:val="7ABE386A"/>
    <w:rsid w:val="7ABE40C9"/>
    <w:rsid w:val="7ABE44A1"/>
    <w:rsid w:val="7ABF207A"/>
    <w:rsid w:val="7AC06F26"/>
    <w:rsid w:val="7AC22B4D"/>
    <w:rsid w:val="7AC22F66"/>
    <w:rsid w:val="7AC324DC"/>
    <w:rsid w:val="7AC740E4"/>
    <w:rsid w:val="7AC76802"/>
    <w:rsid w:val="7AC85852"/>
    <w:rsid w:val="7AC92045"/>
    <w:rsid w:val="7ACA226B"/>
    <w:rsid w:val="7ACA7BC9"/>
    <w:rsid w:val="7ACB08FF"/>
    <w:rsid w:val="7ACC27C5"/>
    <w:rsid w:val="7ACD1DED"/>
    <w:rsid w:val="7ACD5B0D"/>
    <w:rsid w:val="7ACD7D0C"/>
    <w:rsid w:val="7ACF3E5A"/>
    <w:rsid w:val="7ACF4133"/>
    <w:rsid w:val="7AD01B47"/>
    <w:rsid w:val="7AD15BAA"/>
    <w:rsid w:val="7AD21543"/>
    <w:rsid w:val="7AD24536"/>
    <w:rsid w:val="7AD26BBB"/>
    <w:rsid w:val="7AD312E2"/>
    <w:rsid w:val="7AD338DC"/>
    <w:rsid w:val="7AD41308"/>
    <w:rsid w:val="7AD43DBC"/>
    <w:rsid w:val="7AD458E1"/>
    <w:rsid w:val="7AD66C82"/>
    <w:rsid w:val="7AD92EB6"/>
    <w:rsid w:val="7ADA6552"/>
    <w:rsid w:val="7ADB62CF"/>
    <w:rsid w:val="7ADC34D9"/>
    <w:rsid w:val="7ADC44F6"/>
    <w:rsid w:val="7ADD623A"/>
    <w:rsid w:val="7ADD67FA"/>
    <w:rsid w:val="7ADE4A6E"/>
    <w:rsid w:val="7ADE4BA8"/>
    <w:rsid w:val="7ADE6D26"/>
    <w:rsid w:val="7ADE719F"/>
    <w:rsid w:val="7AE16749"/>
    <w:rsid w:val="7AE32C69"/>
    <w:rsid w:val="7AE33670"/>
    <w:rsid w:val="7AE33959"/>
    <w:rsid w:val="7AE408F6"/>
    <w:rsid w:val="7AE43653"/>
    <w:rsid w:val="7AE448F6"/>
    <w:rsid w:val="7AE46FA8"/>
    <w:rsid w:val="7AE511AD"/>
    <w:rsid w:val="7AE71D1E"/>
    <w:rsid w:val="7AE802BA"/>
    <w:rsid w:val="7AE96FD3"/>
    <w:rsid w:val="7AEA011C"/>
    <w:rsid w:val="7AEA29DD"/>
    <w:rsid w:val="7AEB14E8"/>
    <w:rsid w:val="7AEB6C80"/>
    <w:rsid w:val="7AEB7E93"/>
    <w:rsid w:val="7AEC22AB"/>
    <w:rsid w:val="7AED1CBB"/>
    <w:rsid w:val="7AED3D15"/>
    <w:rsid w:val="7AED5627"/>
    <w:rsid w:val="7AED5846"/>
    <w:rsid w:val="7AED673B"/>
    <w:rsid w:val="7AEE64E5"/>
    <w:rsid w:val="7AEF0008"/>
    <w:rsid w:val="7AEF5688"/>
    <w:rsid w:val="7AEF6F0B"/>
    <w:rsid w:val="7AF054E3"/>
    <w:rsid w:val="7AF06F10"/>
    <w:rsid w:val="7AF24630"/>
    <w:rsid w:val="7AF33E42"/>
    <w:rsid w:val="7AF4056C"/>
    <w:rsid w:val="7AF5004B"/>
    <w:rsid w:val="7AF5729B"/>
    <w:rsid w:val="7AF97FBE"/>
    <w:rsid w:val="7AFA1614"/>
    <w:rsid w:val="7AFA4FC8"/>
    <w:rsid w:val="7AFB1CA9"/>
    <w:rsid w:val="7AFB2A2A"/>
    <w:rsid w:val="7AFB5D61"/>
    <w:rsid w:val="7AFC6D5A"/>
    <w:rsid w:val="7AFD0DA9"/>
    <w:rsid w:val="7AFD5C1B"/>
    <w:rsid w:val="7AFE6D88"/>
    <w:rsid w:val="7AFF1051"/>
    <w:rsid w:val="7B00554F"/>
    <w:rsid w:val="7B012D6A"/>
    <w:rsid w:val="7B043A62"/>
    <w:rsid w:val="7B054BA9"/>
    <w:rsid w:val="7B054CD6"/>
    <w:rsid w:val="7B071581"/>
    <w:rsid w:val="7B08256D"/>
    <w:rsid w:val="7B085C83"/>
    <w:rsid w:val="7B0A413E"/>
    <w:rsid w:val="7B0A78D5"/>
    <w:rsid w:val="7B0C06B6"/>
    <w:rsid w:val="7B0C13AA"/>
    <w:rsid w:val="7B0C494C"/>
    <w:rsid w:val="7B0D2AAD"/>
    <w:rsid w:val="7B0F0347"/>
    <w:rsid w:val="7B0F5277"/>
    <w:rsid w:val="7B0F6E2A"/>
    <w:rsid w:val="7B105E83"/>
    <w:rsid w:val="7B110F00"/>
    <w:rsid w:val="7B117643"/>
    <w:rsid w:val="7B121657"/>
    <w:rsid w:val="7B1253E1"/>
    <w:rsid w:val="7B13136F"/>
    <w:rsid w:val="7B137800"/>
    <w:rsid w:val="7B142E2C"/>
    <w:rsid w:val="7B14666B"/>
    <w:rsid w:val="7B1541F2"/>
    <w:rsid w:val="7B15708A"/>
    <w:rsid w:val="7B166E5D"/>
    <w:rsid w:val="7B1853F2"/>
    <w:rsid w:val="7B1865B1"/>
    <w:rsid w:val="7B187B55"/>
    <w:rsid w:val="7B1941AA"/>
    <w:rsid w:val="7B19443A"/>
    <w:rsid w:val="7B195DCB"/>
    <w:rsid w:val="7B197D77"/>
    <w:rsid w:val="7B1A0A13"/>
    <w:rsid w:val="7B1A3E15"/>
    <w:rsid w:val="7B1C2D85"/>
    <w:rsid w:val="7B1D2EF6"/>
    <w:rsid w:val="7B206DA0"/>
    <w:rsid w:val="7B21460F"/>
    <w:rsid w:val="7B215BCA"/>
    <w:rsid w:val="7B231A5A"/>
    <w:rsid w:val="7B250278"/>
    <w:rsid w:val="7B256092"/>
    <w:rsid w:val="7B262F5A"/>
    <w:rsid w:val="7B2655CC"/>
    <w:rsid w:val="7B2701F8"/>
    <w:rsid w:val="7B281DB1"/>
    <w:rsid w:val="7B2860D1"/>
    <w:rsid w:val="7B291FD3"/>
    <w:rsid w:val="7B2A76B6"/>
    <w:rsid w:val="7B2B577C"/>
    <w:rsid w:val="7B2B5FD3"/>
    <w:rsid w:val="7B2D4166"/>
    <w:rsid w:val="7B2F4D46"/>
    <w:rsid w:val="7B2F5AAA"/>
    <w:rsid w:val="7B2F67E8"/>
    <w:rsid w:val="7B302F2F"/>
    <w:rsid w:val="7B317C9D"/>
    <w:rsid w:val="7B325A4B"/>
    <w:rsid w:val="7B326FA3"/>
    <w:rsid w:val="7B3311C6"/>
    <w:rsid w:val="7B33588F"/>
    <w:rsid w:val="7B3431BB"/>
    <w:rsid w:val="7B353B66"/>
    <w:rsid w:val="7B354CC9"/>
    <w:rsid w:val="7B373F1C"/>
    <w:rsid w:val="7B374A55"/>
    <w:rsid w:val="7B374F58"/>
    <w:rsid w:val="7B375F8C"/>
    <w:rsid w:val="7B3A707B"/>
    <w:rsid w:val="7B3B45FB"/>
    <w:rsid w:val="7B3C4484"/>
    <w:rsid w:val="7B3D2E5E"/>
    <w:rsid w:val="7B3D432B"/>
    <w:rsid w:val="7B404FD5"/>
    <w:rsid w:val="7B423838"/>
    <w:rsid w:val="7B4304E7"/>
    <w:rsid w:val="7B431EA5"/>
    <w:rsid w:val="7B442E4B"/>
    <w:rsid w:val="7B44691D"/>
    <w:rsid w:val="7B447096"/>
    <w:rsid w:val="7B450635"/>
    <w:rsid w:val="7B4537E7"/>
    <w:rsid w:val="7B455538"/>
    <w:rsid w:val="7B46245B"/>
    <w:rsid w:val="7B466CB2"/>
    <w:rsid w:val="7B48026A"/>
    <w:rsid w:val="7B4A07D9"/>
    <w:rsid w:val="7B4B30E8"/>
    <w:rsid w:val="7B4C10F7"/>
    <w:rsid w:val="7B4D6134"/>
    <w:rsid w:val="7B5158BB"/>
    <w:rsid w:val="7B52213A"/>
    <w:rsid w:val="7B522551"/>
    <w:rsid w:val="7B533BA9"/>
    <w:rsid w:val="7B53446E"/>
    <w:rsid w:val="7B554FB8"/>
    <w:rsid w:val="7B556A91"/>
    <w:rsid w:val="7B565672"/>
    <w:rsid w:val="7B566BA6"/>
    <w:rsid w:val="7B5719B6"/>
    <w:rsid w:val="7B582CCD"/>
    <w:rsid w:val="7B5931EF"/>
    <w:rsid w:val="7B59792D"/>
    <w:rsid w:val="7B5A1749"/>
    <w:rsid w:val="7B5A6140"/>
    <w:rsid w:val="7B5B5EC2"/>
    <w:rsid w:val="7B5B5F11"/>
    <w:rsid w:val="7B5C0514"/>
    <w:rsid w:val="7B5D13A2"/>
    <w:rsid w:val="7B5E0321"/>
    <w:rsid w:val="7B5E53EF"/>
    <w:rsid w:val="7B5F6C31"/>
    <w:rsid w:val="7B621659"/>
    <w:rsid w:val="7B622B03"/>
    <w:rsid w:val="7B62675A"/>
    <w:rsid w:val="7B6305B6"/>
    <w:rsid w:val="7B637553"/>
    <w:rsid w:val="7B640DC9"/>
    <w:rsid w:val="7B644E18"/>
    <w:rsid w:val="7B6662D6"/>
    <w:rsid w:val="7B6812E0"/>
    <w:rsid w:val="7B6869ED"/>
    <w:rsid w:val="7B6941C0"/>
    <w:rsid w:val="7B695765"/>
    <w:rsid w:val="7B6C177D"/>
    <w:rsid w:val="7B6D195B"/>
    <w:rsid w:val="7B6E0298"/>
    <w:rsid w:val="7B6E0835"/>
    <w:rsid w:val="7B6F0AFA"/>
    <w:rsid w:val="7B6F181E"/>
    <w:rsid w:val="7B6F489B"/>
    <w:rsid w:val="7B6F6E06"/>
    <w:rsid w:val="7B706A00"/>
    <w:rsid w:val="7B7263A4"/>
    <w:rsid w:val="7B727D03"/>
    <w:rsid w:val="7B7447BE"/>
    <w:rsid w:val="7B747375"/>
    <w:rsid w:val="7B751B69"/>
    <w:rsid w:val="7B75431A"/>
    <w:rsid w:val="7B7565AB"/>
    <w:rsid w:val="7B761EDB"/>
    <w:rsid w:val="7B7753E0"/>
    <w:rsid w:val="7B777EFC"/>
    <w:rsid w:val="7B7804CA"/>
    <w:rsid w:val="7B781E4E"/>
    <w:rsid w:val="7B787202"/>
    <w:rsid w:val="7B7A3030"/>
    <w:rsid w:val="7B7A3626"/>
    <w:rsid w:val="7B7A7B8C"/>
    <w:rsid w:val="7B7B54BA"/>
    <w:rsid w:val="7B7C4D88"/>
    <w:rsid w:val="7B7D0296"/>
    <w:rsid w:val="7B7D223B"/>
    <w:rsid w:val="7B7D3E3A"/>
    <w:rsid w:val="7B7E1961"/>
    <w:rsid w:val="7B831EE4"/>
    <w:rsid w:val="7B834B4F"/>
    <w:rsid w:val="7B854D45"/>
    <w:rsid w:val="7B8615A9"/>
    <w:rsid w:val="7B8731BE"/>
    <w:rsid w:val="7B890BAB"/>
    <w:rsid w:val="7B8934D1"/>
    <w:rsid w:val="7B8B4598"/>
    <w:rsid w:val="7B8B7332"/>
    <w:rsid w:val="7B8F0521"/>
    <w:rsid w:val="7B8F7F46"/>
    <w:rsid w:val="7B91214D"/>
    <w:rsid w:val="7B915103"/>
    <w:rsid w:val="7B9171A1"/>
    <w:rsid w:val="7B9245DB"/>
    <w:rsid w:val="7B9341AD"/>
    <w:rsid w:val="7B93425A"/>
    <w:rsid w:val="7B953038"/>
    <w:rsid w:val="7B956F10"/>
    <w:rsid w:val="7B962EE3"/>
    <w:rsid w:val="7B9632A9"/>
    <w:rsid w:val="7B987168"/>
    <w:rsid w:val="7B99526C"/>
    <w:rsid w:val="7B9A01CC"/>
    <w:rsid w:val="7B9A159C"/>
    <w:rsid w:val="7B9C3135"/>
    <w:rsid w:val="7B9C6B51"/>
    <w:rsid w:val="7B9D1BD7"/>
    <w:rsid w:val="7B9D1C0E"/>
    <w:rsid w:val="7B9D4D76"/>
    <w:rsid w:val="7B9D5D7B"/>
    <w:rsid w:val="7B9F3363"/>
    <w:rsid w:val="7BA006B3"/>
    <w:rsid w:val="7BA06299"/>
    <w:rsid w:val="7BA076EB"/>
    <w:rsid w:val="7BA1677A"/>
    <w:rsid w:val="7BA23937"/>
    <w:rsid w:val="7BA332FA"/>
    <w:rsid w:val="7BA3510C"/>
    <w:rsid w:val="7BA37EE7"/>
    <w:rsid w:val="7BA43B78"/>
    <w:rsid w:val="7BA4446C"/>
    <w:rsid w:val="7BA507A9"/>
    <w:rsid w:val="7BA6650F"/>
    <w:rsid w:val="7BA802A4"/>
    <w:rsid w:val="7BA82EAF"/>
    <w:rsid w:val="7BA8324C"/>
    <w:rsid w:val="7BAB03C4"/>
    <w:rsid w:val="7BAB525A"/>
    <w:rsid w:val="7BAC0845"/>
    <w:rsid w:val="7BAD5BBE"/>
    <w:rsid w:val="7BAE7027"/>
    <w:rsid w:val="7BAF02E7"/>
    <w:rsid w:val="7BB03A99"/>
    <w:rsid w:val="7BB077BA"/>
    <w:rsid w:val="7BB157C6"/>
    <w:rsid w:val="7BB215CE"/>
    <w:rsid w:val="7BB308E4"/>
    <w:rsid w:val="7BB3431A"/>
    <w:rsid w:val="7BB35A0D"/>
    <w:rsid w:val="7BB364EE"/>
    <w:rsid w:val="7BB37766"/>
    <w:rsid w:val="7BB469D2"/>
    <w:rsid w:val="7BB66CE1"/>
    <w:rsid w:val="7BB7510F"/>
    <w:rsid w:val="7BB76466"/>
    <w:rsid w:val="7BBA0703"/>
    <w:rsid w:val="7BBA2DE4"/>
    <w:rsid w:val="7BBC412B"/>
    <w:rsid w:val="7BBD58EF"/>
    <w:rsid w:val="7BBE01C5"/>
    <w:rsid w:val="7BBF2FC5"/>
    <w:rsid w:val="7BC073ED"/>
    <w:rsid w:val="7BC1467F"/>
    <w:rsid w:val="7BC23B1B"/>
    <w:rsid w:val="7BC35C10"/>
    <w:rsid w:val="7BC55448"/>
    <w:rsid w:val="7BC57822"/>
    <w:rsid w:val="7BC61468"/>
    <w:rsid w:val="7BC64902"/>
    <w:rsid w:val="7BC86B40"/>
    <w:rsid w:val="7BC9244F"/>
    <w:rsid w:val="7BC95BE7"/>
    <w:rsid w:val="7BCB39F9"/>
    <w:rsid w:val="7BCC6D5E"/>
    <w:rsid w:val="7BCD115C"/>
    <w:rsid w:val="7BCF2DDA"/>
    <w:rsid w:val="7BD06546"/>
    <w:rsid w:val="7BD15530"/>
    <w:rsid w:val="7BD227B6"/>
    <w:rsid w:val="7BD233A4"/>
    <w:rsid w:val="7BD47F22"/>
    <w:rsid w:val="7BD81542"/>
    <w:rsid w:val="7BD83A2E"/>
    <w:rsid w:val="7BDA7AB0"/>
    <w:rsid w:val="7BDC03EA"/>
    <w:rsid w:val="7BDD023E"/>
    <w:rsid w:val="7BE01AC9"/>
    <w:rsid w:val="7BE05847"/>
    <w:rsid w:val="7BE14053"/>
    <w:rsid w:val="7BE50AF8"/>
    <w:rsid w:val="7BE5472B"/>
    <w:rsid w:val="7BE57447"/>
    <w:rsid w:val="7BE60650"/>
    <w:rsid w:val="7BE6088D"/>
    <w:rsid w:val="7BEA23B8"/>
    <w:rsid w:val="7BEA447A"/>
    <w:rsid w:val="7BEA49DE"/>
    <w:rsid w:val="7BEA509D"/>
    <w:rsid w:val="7BEA70FC"/>
    <w:rsid w:val="7BEB4313"/>
    <w:rsid w:val="7BEC1B2E"/>
    <w:rsid w:val="7BEC62C3"/>
    <w:rsid w:val="7BED2678"/>
    <w:rsid w:val="7BED484E"/>
    <w:rsid w:val="7BEE1825"/>
    <w:rsid w:val="7BF127A8"/>
    <w:rsid w:val="7BF25468"/>
    <w:rsid w:val="7BF32CFB"/>
    <w:rsid w:val="7BF45417"/>
    <w:rsid w:val="7BF5443A"/>
    <w:rsid w:val="7BF563FC"/>
    <w:rsid w:val="7BF57D93"/>
    <w:rsid w:val="7BF60713"/>
    <w:rsid w:val="7BF91E97"/>
    <w:rsid w:val="7BFA062D"/>
    <w:rsid w:val="7BFB0FF9"/>
    <w:rsid w:val="7BFB5C5E"/>
    <w:rsid w:val="7BFC36DD"/>
    <w:rsid w:val="7BFC646D"/>
    <w:rsid w:val="7BFD6164"/>
    <w:rsid w:val="7BFE3880"/>
    <w:rsid w:val="7BFE6785"/>
    <w:rsid w:val="7BFF601A"/>
    <w:rsid w:val="7C005C63"/>
    <w:rsid w:val="7C03463B"/>
    <w:rsid w:val="7C034B45"/>
    <w:rsid w:val="7C0365A4"/>
    <w:rsid w:val="7C05266B"/>
    <w:rsid w:val="7C057C2E"/>
    <w:rsid w:val="7C073189"/>
    <w:rsid w:val="7C075C85"/>
    <w:rsid w:val="7C09079D"/>
    <w:rsid w:val="7C094676"/>
    <w:rsid w:val="7C0B208A"/>
    <w:rsid w:val="7C0B39B8"/>
    <w:rsid w:val="7C0C073A"/>
    <w:rsid w:val="7C0C6970"/>
    <w:rsid w:val="7C0C7EEB"/>
    <w:rsid w:val="7C0F7EE8"/>
    <w:rsid w:val="7C10027B"/>
    <w:rsid w:val="7C100E9B"/>
    <w:rsid w:val="7C100FB7"/>
    <w:rsid w:val="7C101A0E"/>
    <w:rsid w:val="7C11168C"/>
    <w:rsid w:val="7C115EBE"/>
    <w:rsid w:val="7C1419C1"/>
    <w:rsid w:val="7C1467B3"/>
    <w:rsid w:val="7C154294"/>
    <w:rsid w:val="7C18338B"/>
    <w:rsid w:val="7C1A6045"/>
    <w:rsid w:val="7C1B43FD"/>
    <w:rsid w:val="7C1B54B2"/>
    <w:rsid w:val="7C1C7B3F"/>
    <w:rsid w:val="7C1D1EF7"/>
    <w:rsid w:val="7C1D3E2F"/>
    <w:rsid w:val="7C1D5B12"/>
    <w:rsid w:val="7C207D3D"/>
    <w:rsid w:val="7C2154E3"/>
    <w:rsid w:val="7C216B7A"/>
    <w:rsid w:val="7C2226CB"/>
    <w:rsid w:val="7C2313AC"/>
    <w:rsid w:val="7C232E83"/>
    <w:rsid w:val="7C243328"/>
    <w:rsid w:val="7C244502"/>
    <w:rsid w:val="7C262E1E"/>
    <w:rsid w:val="7C265449"/>
    <w:rsid w:val="7C2673F0"/>
    <w:rsid w:val="7C2704AF"/>
    <w:rsid w:val="7C272D65"/>
    <w:rsid w:val="7C274A87"/>
    <w:rsid w:val="7C275EAF"/>
    <w:rsid w:val="7C281E4C"/>
    <w:rsid w:val="7C285578"/>
    <w:rsid w:val="7C2A3B09"/>
    <w:rsid w:val="7C2A42E5"/>
    <w:rsid w:val="7C2A66D6"/>
    <w:rsid w:val="7C2B1E7D"/>
    <w:rsid w:val="7C2C0270"/>
    <w:rsid w:val="7C2C1037"/>
    <w:rsid w:val="7C2E021D"/>
    <w:rsid w:val="7C2E14E8"/>
    <w:rsid w:val="7C2F1794"/>
    <w:rsid w:val="7C2F1CA2"/>
    <w:rsid w:val="7C3064FA"/>
    <w:rsid w:val="7C320818"/>
    <w:rsid w:val="7C3340D0"/>
    <w:rsid w:val="7C3351EE"/>
    <w:rsid w:val="7C335EF3"/>
    <w:rsid w:val="7C336565"/>
    <w:rsid w:val="7C344BCE"/>
    <w:rsid w:val="7C354C7B"/>
    <w:rsid w:val="7C3559C0"/>
    <w:rsid w:val="7C362086"/>
    <w:rsid w:val="7C371AB5"/>
    <w:rsid w:val="7C372865"/>
    <w:rsid w:val="7C377E18"/>
    <w:rsid w:val="7C383136"/>
    <w:rsid w:val="7C3865BD"/>
    <w:rsid w:val="7C39039A"/>
    <w:rsid w:val="7C390C97"/>
    <w:rsid w:val="7C393284"/>
    <w:rsid w:val="7C3955A1"/>
    <w:rsid w:val="7C396E74"/>
    <w:rsid w:val="7C3A3DF3"/>
    <w:rsid w:val="7C3B4DA4"/>
    <w:rsid w:val="7C3D4746"/>
    <w:rsid w:val="7C417D3C"/>
    <w:rsid w:val="7C42091E"/>
    <w:rsid w:val="7C421937"/>
    <w:rsid w:val="7C4359CF"/>
    <w:rsid w:val="7C4649DE"/>
    <w:rsid w:val="7C47109C"/>
    <w:rsid w:val="7C4722D3"/>
    <w:rsid w:val="7C4822B4"/>
    <w:rsid w:val="7C4931FE"/>
    <w:rsid w:val="7C49630F"/>
    <w:rsid w:val="7C4A3201"/>
    <w:rsid w:val="7C4A7EF9"/>
    <w:rsid w:val="7C4B178A"/>
    <w:rsid w:val="7C4B5BFA"/>
    <w:rsid w:val="7C4C1C58"/>
    <w:rsid w:val="7C4C4F92"/>
    <w:rsid w:val="7C4C6054"/>
    <w:rsid w:val="7C4D04AD"/>
    <w:rsid w:val="7C4D1919"/>
    <w:rsid w:val="7C4D50F0"/>
    <w:rsid w:val="7C4E3CC7"/>
    <w:rsid w:val="7C4F0D6C"/>
    <w:rsid w:val="7C4F0E47"/>
    <w:rsid w:val="7C4F51FD"/>
    <w:rsid w:val="7C503263"/>
    <w:rsid w:val="7C504C25"/>
    <w:rsid w:val="7C50585F"/>
    <w:rsid w:val="7C515ECC"/>
    <w:rsid w:val="7C5329FA"/>
    <w:rsid w:val="7C5349DA"/>
    <w:rsid w:val="7C536054"/>
    <w:rsid w:val="7C55243B"/>
    <w:rsid w:val="7C553ED9"/>
    <w:rsid w:val="7C564F6A"/>
    <w:rsid w:val="7C580C73"/>
    <w:rsid w:val="7C5821A8"/>
    <w:rsid w:val="7C584F18"/>
    <w:rsid w:val="7C5876CC"/>
    <w:rsid w:val="7C5A435F"/>
    <w:rsid w:val="7C5A7447"/>
    <w:rsid w:val="7C5B78C3"/>
    <w:rsid w:val="7C5C056D"/>
    <w:rsid w:val="7C5D06DA"/>
    <w:rsid w:val="7C5D60EC"/>
    <w:rsid w:val="7C5D7F4F"/>
    <w:rsid w:val="7C5E48BD"/>
    <w:rsid w:val="7C5E4F56"/>
    <w:rsid w:val="7C5F2034"/>
    <w:rsid w:val="7C602665"/>
    <w:rsid w:val="7C603A96"/>
    <w:rsid w:val="7C606A55"/>
    <w:rsid w:val="7C606D2D"/>
    <w:rsid w:val="7C607F57"/>
    <w:rsid w:val="7C62269E"/>
    <w:rsid w:val="7C622F26"/>
    <w:rsid w:val="7C62383D"/>
    <w:rsid w:val="7C64000F"/>
    <w:rsid w:val="7C642654"/>
    <w:rsid w:val="7C647547"/>
    <w:rsid w:val="7C651741"/>
    <w:rsid w:val="7C681566"/>
    <w:rsid w:val="7C69384A"/>
    <w:rsid w:val="7C6A1697"/>
    <w:rsid w:val="7C6A51E9"/>
    <w:rsid w:val="7C6B5A6F"/>
    <w:rsid w:val="7C6B7E3D"/>
    <w:rsid w:val="7C6E0626"/>
    <w:rsid w:val="7C6E5421"/>
    <w:rsid w:val="7C6E7C81"/>
    <w:rsid w:val="7C6F0FF1"/>
    <w:rsid w:val="7C6F753B"/>
    <w:rsid w:val="7C703F60"/>
    <w:rsid w:val="7C7105F3"/>
    <w:rsid w:val="7C725EBD"/>
    <w:rsid w:val="7C72616F"/>
    <w:rsid w:val="7C75030F"/>
    <w:rsid w:val="7C75302C"/>
    <w:rsid w:val="7C7536F6"/>
    <w:rsid w:val="7C772BC3"/>
    <w:rsid w:val="7C77662D"/>
    <w:rsid w:val="7C794E48"/>
    <w:rsid w:val="7C796E32"/>
    <w:rsid w:val="7C7E7FB6"/>
    <w:rsid w:val="7C7F6363"/>
    <w:rsid w:val="7C802198"/>
    <w:rsid w:val="7C80483C"/>
    <w:rsid w:val="7C816296"/>
    <w:rsid w:val="7C830C6D"/>
    <w:rsid w:val="7C8529C4"/>
    <w:rsid w:val="7C86337B"/>
    <w:rsid w:val="7C8663A1"/>
    <w:rsid w:val="7C876A8E"/>
    <w:rsid w:val="7C884ABB"/>
    <w:rsid w:val="7C8B5FC0"/>
    <w:rsid w:val="7C8C0FFA"/>
    <w:rsid w:val="7C8D5879"/>
    <w:rsid w:val="7C8E14AC"/>
    <w:rsid w:val="7C901757"/>
    <w:rsid w:val="7C922692"/>
    <w:rsid w:val="7C923697"/>
    <w:rsid w:val="7C924E51"/>
    <w:rsid w:val="7C927583"/>
    <w:rsid w:val="7C931F0E"/>
    <w:rsid w:val="7C942C0C"/>
    <w:rsid w:val="7C953953"/>
    <w:rsid w:val="7C960A10"/>
    <w:rsid w:val="7C970759"/>
    <w:rsid w:val="7C970840"/>
    <w:rsid w:val="7C971F4B"/>
    <w:rsid w:val="7C975AA8"/>
    <w:rsid w:val="7C976D0F"/>
    <w:rsid w:val="7C986E15"/>
    <w:rsid w:val="7C99047E"/>
    <w:rsid w:val="7C9910A9"/>
    <w:rsid w:val="7C9A1608"/>
    <w:rsid w:val="7C9A7EDF"/>
    <w:rsid w:val="7C9B1156"/>
    <w:rsid w:val="7C9B44D3"/>
    <w:rsid w:val="7C9C0C1C"/>
    <w:rsid w:val="7C9D09F8"/>
    <w:rsid w:val="7C9D667A"/>
    <w:rsid w:val="7C9E47BE"/>
    <w:rsid w:val="7C9F223F"/>
    <w:rsid w:val="7C9F2FAD"/>
    <w:rsid w:val="7CA05FD0"/>
    <w:rsid w:val="7CA35F0E"/>
    <w:rsid w:val="7CA43D9B"/>
    <w:rsid w:val="7CA64A6A"/>
    <w:rsid w:val="7CA64FA9"/>
    <w:rsid w:val="7CA72CC6"/>
    <w:rsid w:val="7CA901FB"/>
    <w:rsid w:val="7CA97490"/>
    <w:rsid w:val="7CAA49B3"/>
    <w:rsid w:val="7CAB1054"/>
    <w:rsid w:val="7CAB4B8C"/>
    <w:rsid w:val="7CAC2511"/>
    <w:rsid w:val="7CAC46FC"/>
    <w:rsid w:val="7CAD512E"/>
    <w:rsid w:val="7CAE2525"/>
    <w:rsid w:val="7CAF0EA3"/>
    <w:rsid w:val="7CAF7B3E"/>
    <w:rsid w:val="7CB07CD4"/>
    <w:rsid w:val="7CB13867"/>
    <w:rsid w:val="7CB312EA"/>
    <w:rsid w:val="7CB32B79"/>
    <w:rsid w:val="7CB62D41"/>
    <w:rsid w:val="7CB63E38"/>
    <w:rsid w:val="7CB64F6D"/>
    <w:rsid w:val="7CB65886"/>
    <w:rsid w:val="7CB66F32"/>
    <w:rsid w:val="7CB678C4"/>
    <w:rsid w:val="7CB75162"/>
    <w:rsid w:val="7CB80DD9"/>
    <w:rsid w:val="7CB81DD5"/>
    <w:rsid w:val="7CB8601A"/>
    <w:rsid w:val="7CB90CB9"/>
    <w:rsid w:val="7CBA611A"/>
    <w:rsid w:val="7CBC259E"/>
    <w:rsid w:val="7CBD6129"/>
    <w:rsid w:val="7CBE3178"/>
    <w:rsid w:val="7CBE56AB"/>
    <w:rsid w:val="7CBF2864"/>
    <w:rsid w:val="7CBF5C76"/>
    <w:rsid w:val="7CC051E2"/>
    <w:rsid w:val="7CC068A5"/>
    <w:rsid w:val="7CC10AE2"/>
    <w:rsid w:val="7CC23051"/>
    <w:rsid w:val="7CC421E2"/>
    <w:rsid w:val="7CC44883"/>
    <w:rsid w:val="7CC70DF9"/>
    <w:rsid w:val="7CC76397"/>
    <w:rsid w:val="7CC8354D"/>
    <w:rsid w:val="7CC96EFC"/>
    <w:rsid w:val="7CCA46B1"/>
    <w:rsid w:val="7CCA665F"/>
    <w:rsid w:val="7CCC54ED"/>
    <w:rsid w:val="7CCF7006"/>
    <w:rsid w:val="7CD039EF"/>
    <w:rsid w:val="7CD12D3B"/>
    <w:rsid w:val="7CD16BEC"/>
    <w:rsid w:val="7CD17A5A"/>
    <w:rsid w:val="7CD20B5E"/>
    <w:rsid w:val="7CD20F87"/>
    <w:rsid w:val="7CD2469C"/>
    <w:rsid w:val="7CD308EA"/>
    <w:rsid w:val="7CD50D76"/>
    <w:rsid w:val="7CD542D3"/>
    <w:rsid w:val="7CD561D3"/>
    <w:rsid w:val="7CD60776"/>
    <w:rsid w:val="7CD62A91"/>
    <w:rsid w:val="7CD66B5B"/>
    <w:rsid w:val="7CD816A3"/>
    <w:rsid w:val="7CDC6312"/>
    <w:rsid w:val="7CDD4EA9"/>
    <w:rsid w:val="7CDD4FDE"/>
    <w:rsid w:val="7CE00227"/>
    <w:rsid w:val="7CE031DD"/>
    <w:rsid w:val="7CE03DD1"/>
    <w:rsid w:val="7CE047CB"/>
    <w:rsid w:val="7CE127F5"/>
    <w:rsid w:val="7CE15032"/>
    <w:rsid w:val="7CE20763"/>
    <w:rsid w:val="7CE20FE8"/>
    <w:rsid w:val="7CE23C49"/>
    <w:rsid w:val="7CE2741B"/>
    <w:rsid w:val="7CE31FD0"/>
    <w:rsid w:val="7CE32047"/>
    <w:rsid w:val="7CE362A4"/>
    <w:rsid w:val="7CE450EB"/>
    <w:rsid w:val="7CE463DD"/>
    <w:rsid w:val="7CE670EE"/>
    <w:rsid w:val="7CE70063"/>
    <w:rsid w:val="7CE71471"/>
    <w:rsid w:val="7CE74A69"/>
    <w:rsid w:val="7CE86B46"/>
    <w:rsid w:val="7CEA082F"/>
    <w:rsid w:val="7CEA0F38"/>
    <w:rsid w:val="7CEA5C0D"/>
    <w:rsid w:val="7CEA6E0C"/>
    <w:rsid w:val="7CEB3C32"/>
    <w:rsid w:val="7CEC30DF"/>
    <w:rsid w:val="7CEC5D86"/>
    <w:rsid w:val="7CED5C81"/>
    <w:rsid w:val="7CEE253D"/>
    <w:rsid w:val="7CEE4FDD"/>
    <w:rsid w:val="7CF10DA3"/>
    <w:rsid w:val="7CF24793"/>
    <w:rsid w:val="7CF263E9"/>
    <w:rsid w:val="7CF40C3D"/>
    <w:rsid w:val="7CF437C1"/>
    <w:rsid w:val="7CF4503D"/>
    <w:rsid w:val="7CF457B3"/>
    <w:rsid w:val="7CF5113A"/>
    <w:rsid w:val="7CF77871"/>
    <w:rsid w:val="7CF81278"/>
    <w:rsid w:val="7CFB6C29"/>
    <w:rsid w:val="7CFC381C"/>
    <w:rsid w:val="7CFD0801"/>
    <w:rsid w:val="7CFD4184"/>
    <w:rsid w:val="7CFD6840"/>
    <w:rsid w:val="7CFE65DB"/>
    <w:rsid w:val="7CFF3537"/>
    <w:rsid w:val="7D0013A1"/>
    <w:rsid w:val="7D001547"/>
    <w:rsid w:val="7D010889"/>
    <w:rsid w:val="7D013CB2"/>
    <w:rsid w:val="7D0224BF"/>
    <w:rsid w:val="7D03129D"/>
    <w:rsid w:val="7D03481E"/>
    <w:rsid w:val="7D036786"/>
    <w:rsid w:val="7D05029D"/>
    <w:rsid w:val="7D050667"/>
    <w:rsid w:val="7D0713A3"/>
    <w:rsid w:val="7D0736ED"/>
    <w:rsid w:val="7D083372"/>
    <w:rsid w:val="7D085DB5"/>
    <w:rsid w:val="7D0959D5"/>
    <w:rsid w:val="7D0B4E81"/>
    <w:rsid w:val="7D0D36A3"/>
    <w:rsid w:val="7D0E077A"/>
    <w:rsid w:val="7D0E4AD6"/>
    <w:rsid w:val="7D0F1D2D"/>
    <w:rsid w:val="7D0F23C2"/>
    <w:rsid w:val="7D107A6A"/>
    <w:rsid w:val="7D124496"/>
    <w:rsid w:val="7D1327B6"/>
    <w:rsid w:val="7D133432"/>
    <w:rsid w:val="7D1335B9"/>
    <w:rsid w:val="7D1341C9"/>
    <w:rsid w:val="7D1350D3"/>
    <w:rsid w:val="7D137535"/>
    <w:rsid w:val="7D146A3C"/>
    <w:rsid w:val="7D157917"/>
    <w:rsid w:val="7D176380"/>
    <w:rsid w:val="7D191331"/>
    <w:rsid w:val="7D1B2E96"/>
    <w:rsid w:val="7D1B4418"/>
    <w:rsid w:val="7D1B6566"/>
    <w:rsid w:val="7D1C1940"/>
    <w:rsid w:val="7D1C5DAC"/>
    <w:rsid w:val="7D1C78A4"/>
    <w:rsid w:val="7D1D7201"/>
    <w:rsid w:val="7D1E6724"/>
    <w:rsid w:val="7D1F66D7"/>
    <w:rsid w:val="7D200410"/>
    <w:rsid w:val="7D203501"/>
    <w:rsid w:val="7D21090B"/>
    <w:rsid w:val="7D22622C"/>
    <w:rsid w:val="7D227154"/>
    <w:rsid w:val="7D230CD3"/>
    <w:rsid w:val="7D23777D"/>
    <w:rsid w:val="7D24337A"/>
    <w:rsid w:val="7D261C1B"/>
    <w:rsid w:val="7D26580B"/>
    <w:rsid w:val="7D2839DC"/>
    <w:rsid w:val="7D284536"/>
    <w:rsid w:val="7D2B0051"/>
    <w:rsid w:val="7D2C300D"/>
    <w:rsid w:val="7D2C69A1"/>
    <w:rsid w:val="7D2C78F7"/>
    <w:rsid w:val="7D2E2E96"/>
    <w:rsid w:val="7D2F389A"/>
    <w:rsid w:val="7D2F5BCF"/>
    <w:rsid w:val="7D3006D4"/>
    <w:rsid w:val="7D301032"/>
    <w:rsid w:val="7D330B05"/>
    <w:rsid w:val="7D330B36"/>
    <w:rsid w:val="7D33189F"/>
    <w:rsid w:val="7D344BD5"/>
    <w:rsid w:val="7D350724"/>
    <w:rsid w:val="7D355295"/>
    <w:rsid w:val="7D380F6D"/>
    <w:rsid w:val="7D391C99"/>
    <w:rsid w:val="7D396B1A"/>
    <w:rsid w:val="7D3A1F02"/>
    <w:rsid w:val="7D3A4DD5"/>
    <w:rsid w:val="7D3A7761"/>
    <w:rsid w:val="7D3B4AFA"/>
    <w:rsid w:val="7D3B524F"/>
    <w:rsid w:val="7D3C3ABD"/>
    <w:rsid w:val="7D3D70C2"/>
    <w:rsid w:val="7D3E7DD5"/>
    <w:rsid w:val="7D4004B9"/>
    <w:rsid w:val="7D403612"/>
    <w:rsid w:val="7D404648"/>
    <w:rsid w:val="7D4251C6"/>
    <w:rsid w:val="7D4370CD"/>
    <w:rsid w:val="7D45461A"/>
    <w:rsid w:val="7D463369"/>
    <w:rsid w:val="7D473447"/>
    <w:rsid w:val="7D475E95"/>
    <w:rsid w:val="7D49113D"/>
    <w:rsid w:val="7D493EAA"/>
    <w:rsid w:val="7D4A2142"/>
    <w:rsid w:val="7D4A27B8"/>
    <w:rsid w:val="7D4C7860"/>
    <w:rsid w:val="7D4D7358"/>
    <w:rsid w:val="7D4E3BFD"/>
    <w:rsid w:val="7D4F19C9"/>
    <w:rsid w:val="7D4F2C62"/>
    <w:rsid w:val="7D4F324C"/>
    <w:rsid w:val="7D50008F"/>
    <w:rsid w:val="7D511CA1"/>
    <w:rsid w:val="7D5134D6"/>
    <w:rsid w:val="7D521AB2"/>
    <w:rsid w:val="7D525155"/>
    <w:rsid w:val="7D530980"/>
    <w:rsid w:val="7D532480"/>
    <w:rsid w:val="7D551823"/>
    <w:rsid w:val="7D56586C"/>
    <w:rsid w:val="7D571539"/>
    <w:rsid w:val="7D574A14"/>
    <w:rsid w:val="7D5869F2"/>
    <w:rsid w:val="7D58737E"/>
    <w:rsid w:val="7D5A2F9A"/>
    <w:rsid w:val="7D5B77E0"/>
    <w:rsid w:val="7D5E4426"/>
    <w:rsid w:val="7D6011C9"/>
    <w:rsid w:val="7D61058C"/>
    <w:rsid w:val="7D620F31"/>
    <w:rsid w:val="7D626A3C"/>
    <w:rsid w:val="7D63437A"/>
    <w:rsid w:val="7D6346A1"/>
    <w:rsid w:val="7D640102"/>
    <w:rsid w:val="7D645FE6"/>
    <w:rsid w:val="7D65565C"/>
    <w:rsid w:val="7D66287B"/>
    <w:rsid w:val="7D666B00"/>
    <w:rsid w:val="7D671373"/>
    <w:rsid w:val="7D6741EA"/>
    <w:rsid w:val="7D674EC9"/>
    <w:rsid w:val="7D675FBB"/>
    <w:rsid w:val="7D6769A2"/>
    <w:rsid w:val="7D6878C5"/>
    <w:rsid w:val="7D6925BD"/>
    <w:rsid w:val="7D6B08A2"/>
    <w:rsid w:val="7D6B1348"/>
    <w:rsid w:val="7D6C700D"/>
    <w:rsid w:val="7D6D0520"/>
    <w:rsid w:val="7D6D6888"/>
    <w:rsid w:val="7D725E5C"/>
    <w:rsid w:val="7D727A47"/>
    <w:rsid w:val="7D727FD7"/>
    <w:rsid w:val="7D736D9A"/>
    <w:rsid w:val="7D743269"/>
    <w:rsid w:val="7D75553F"/>
    <w:rsid w:val="7D76198A"/>
    <w:rsid w:val="7D7655BD"/>
    <w:rsid w:val="7D771CA0"/>
    <w:rsid w:val="7D7720FA"/>
    <w:rsid w:val="7D774DA3"/>
    <w:rsid w:val="7D7908A1"/>
    <w:rsid w:val="7D790C5C"/>
    <w:rsid w:val="7D7C5FE8"/>
    <w:rsid w:val="7D7F11ED"/>
    <w:rsid w:val="7D803384"/>
    <w:rsid w:val="7D815885"/>
    <w:rsid w:val="7D8264A1"/>
    <w:rsid w:val="7D85425A"/>
    <w:rsid w:val="7D856166"/>
    <w:rsid w:val="7D865212"/>
    <w:rsid w:val="7D887F84"/>
    <w:rsid w:val="7D89313F"/>
    <w:rsid w:val="7D8967CB"/>
    <w:rsid w:val="7D89775F"/>
    <w:rsid w:val="7D8A53A9"/>
    <w:rsid w:val="7D8A6B5D"/>
    <w:rsid w:val="7D8B163A"/>
    <w:rsid w:val="7D8B5717"/>
    <w:rsid w:val="7D8C4085"/>
    <w:rsid w:val="7D8E4593"/>
    <w:rsid w:val="7D8F1AF0"/>
    <w:rsid w:val="7D8F44F2"/>
    <w:rsid w:val="7D936FD9"/>
    <w:rsid w:val="7D947187"/>
    <w:rsid w:val="7D947442"/>
    <w:rsid w:val="7D947730"/>
    <w:rsid w:val="7D967972"/>
    <w:rsid w:val="7D970911"/>
    <w:rsid w:val="7D981B69"/>
    <w:rsid w:val="7D986018"/>
    <w:rsid w:val="7D997E54"/>
    <w:rsid w:val="7D9A1297"/>
    <w:rsid w:val="7D9A1336"/>
    <w:rsid w:val="7D9A41BB"/>
    <w:rsid w:val="7D9B2362"/>
    <w:rsid w:val="7D9B44BD"/>
    <w:rsid w:val="7D9B4E2B"/>
    <w:rsid w:val="7D9B524E"/>
    <w:rsid w:val="7D9B6F31"/>
    <w:rsid w:val="7D9C26D0"/>
    <w:rsid w:val="7D9C6D5F"/>
    <w:rsid w:val="7D9E47BF"/>
    <w:rsid w:val="7D9E4919"/>
    <w:rsid w:val="7D9F0611"/>
    <w:rsid w:val="7D9F38F4"/>
    <w:rsid w:val="7D9F7F11"/>
    <w:rsid w:val="7DA03349"/>
    <w:rsid w:val="7DA13926"/>
    <w:rsid w:val="7DA302EC"/>
    <w:rsid w:val="7DA32870"/>
    <w:rsid w:val="7DA6652F"/>
    <w:rsid w:val="7DA70079"/>
    <w:rsid w:val="7DA823FC"/>
    <w:rsid w:val="7DA836FA"/>
    <w:rsid w:val="7DA94CCF"/>
    <w:rsid w:val="7DAB13EE"/>
    <w:rsid w:val="7DAB4678"/>
    <w:rsid w:val="7DAD543C"/>
    <w:rsid w:val="7DAE018E"/>
    <w:rsid w:val="7DAE54A4"/>
    <w:rsid w:val="7DAE76A6"/>
    <w:rsid w:val="7DAF2FF3"/>
    <w:rsid w:val="7DB11618"/>
    <w:rsid w:val="7DB13FD9"/>
    <w:rsid w:val="7DB144F5"/>
    <w:rsid w:val="7DB203C7"/>
    <w:rsid w:val="7DB2474A"/>
    <w:rsid w:val="7DB25149"/>
    <w:rsid w:val="7DB357EE"/>
    <w:rsid w:val="7DB50039"/>
    <w:rsid w:val="7DB511DD"/>
    <w:rsid w:val="7DB67941"/>
    <w:rsid w:val="7DB935A0"/>
    <w:rsid w:val="7DBA3995"/>
    <w:rsid w:val="7DBB2C30"/>
    <w:rsid w:val="7DBB501C"/>
    <w:rsid w:val="7DBB6BC4"/>
    <w:rsid w:val="7DBB79AC"/>
    <w:rsid w:val="7DBE0876"/>
    <w:rsid w:val="7DBE35B9"/>
    <w:rsid w:val="7DBE784E"/>
    <w:rsid w:val="7DBF433D"/>
    <w:rsid w:val="7DBF54D5"/>
    <w:rsid w:val="7DBF7DDB"/>
    <w:rsid w:val="7DC03CB4"/>
    <w:rsid w:val="7DC10AAD"/>
    <w:rsid w:val="7DC12233"/>
    <w:rsid w:val="7DC41811"/>
    <w:rsid w:val="7DC43326"/>
    <w:rsid w:val="7DC628B7"/>
    <w:rsid w:val="7DC72E20"/>
    <w:rsid w:val="7DC732FD"/>
    <w:rsid w:val="7DC855BD"/>
    <w:rsid w:val="7DC87E2F"/>
    <w:rsid w:val="7DC95B2F"/>
    <w:rsid w:val="7DCB22AD"/>
    <w:rsid w:val="7DCC2F82"/>
    <w:rsid w:val="7DCD2EFC"/>
    <w:rsid w:val="7DCD670C"/>
    <w:rsid w:val="7DCE0895"/>
    <w:rsid w:val="7DCE1B53"/>
    <w:rsid w:val="7DCF0377"/>
    <w:rsid w:val="7DCF188B"/>
    <w:rsid w:val="7DCF66BA"/>
    <w:rsid w:val="7DD11F7E"/>
    <w:rsid w:val="7DD21B7B"/>
    <w:rsid w:val="7DD22CDC"/>
    <w:rsid w:val="7DD33B85"/>
    <w:rsid w:val="7DD40B21"/>
    <w:rsid w:val="7DD42AD1"/>
    <w:rsid w:val="7DD554C6"/>
    <w:rsid w:val="7DD61C0B"/>
    <w:rsid w:val="7DD63590"/>
    <w:rsid w:val="7DD67E32"/>
    <w:rsid w:val="7DD85D4A"/>
    <w:rsid w:val="7DD86EBA"/>
    <w:rsid w:val="7DD92350"/>
    <w:rsid w:val="7DDB6B89"/>
    <w:rsid w:val="7DDD1F4E"/>
    <w:rsid w:val="7DDE4CF3"/>
    <w:rsid w:val="7DDF21E5"/>
    <w:rsid w:val="7DE00ABD"/>
    <w:rsid w:val="7DE26EE0"/>
    <w:rsid w:val="7DE34347"/>
    <w:rsid w:val="7DE53257"/>
    <w:rsid w:val="7DE7031E"/>
    <w:rsid w:val="7DE81087"/>
    <w:rsid w:val="7DE92201"/>
    <w:rsid w:val="7DEC13F5"/>
    <w:rsid w:val="7DEF3693"/>
    <w:rsid w:val="7DF0357C"/>
    <w:rsid w:val="7DF10333"/>
    <w:rsid w:val="7DF15418"/>
    <w:rsid w:val="7DF27324"/>
    <w:rsid w:val="7DF4164F"/>
    <w:rsid w:val="7DF4382D"/>
    <w:rsid w:val="7DF611AC"/>
    <w:rsid w:val="7DF65E9E"/>
    <w:rsid w:val="7DF71381"/>
    <w:rsid w:val="7DF72F54"/>
    <w:rsid w:val="7DF74DC6"/>
    <w:rsid w:val="7DF75BAE"/>
    <w:rsid w:val="7DF7643B"/>
    <w:rsid w:val="7DF940DD"/>
    <w:rsid w:val="7DFA10BB"/>
    <w:rsid w:val="7DFB17F1"/>
    <w:rsid w:val="7DFB5BE8"/>
    <w:rsid w:val="7DFC62FC"/>
    <w:rsid w:val="7DFD319E"/>
    <w:rsid w:val="7DFE26D3"/>
    <w:rsid w:val="7DFF6F54"/>
    <w:rsid w:val="7DFF76B0"/>
    <w:rsid w:val="7E0218A1"/>
    <w:rsid w:val="7E026874"/>
    <w:rsid w:val="7E041C10"/>
    <w:rsid w:val="7E05762E"/>
    <w:rsid w:val="7E060376"/>
    <w:rsid w:val="7E060BD1"/>
    <w:rsid w:val="7E066A30"/>
    <w:rsid w:val="7E066D8E"/>
    <w:rsid w:val="7E070315"/>
    <w:rsid w:val="7E0707DF"/>
    <w:rsid w:val="7E0756DA"/>
    <w:rsid w:val="7E097C06"/>
    <w:rsid w:val="7E0A42B0"/>
    <w:rsid w:val="7E0A44DC"/>
    <w:rsid w:val="7E0B2C09"/>
    <w:rsid w:val="7E0E30FA"/>
    <w:rsid w:val="7E0E71E8"/>
    <w:rsid w:val="7E0F1C2D"/>
    <w:rsid w:val="7E0F4F9F"/>
    <w:rsid w:val="7E0F77B5"/>
    <w:rsid w:val="7E101F12"/>
    <w:rsid w:val="7E134754"/>
    <w:rsid w:val="7E1368A9"/>
    <w:rsid w:val="7E1458B5"/>
    <w:rsid w:val="7E1963BE"/>
    <w:rsid w:val="7E1A428A"/>
    <w:rsid w:val="7E1B2B03"/>
    <w:rsid w:val="7E1B4D63"/>
    <w:rsid w:val="7E1C4DFB"/>
    <w:rsid w:val="7E1C6347"/>
    <w:rsid w:val="7E1C75EB"/>
    <w:rsid w:val="7E1D26CF"/>
    <w:rsid w:val="7E1D5984"/>
    <w:rsid w:val="7E1E41C1"/>
    <w:rsid w:val="7E1E6D53"/>
    <w:rsid w:val="7E1F74FF"/>
    <w:rsid w:val="7E201982"/>
    <w:rsid w:val="7E205403"/>
    <w:rsid w:val="7E243E8B"/>
    <w:rsid w:val="7E245EA8"/>
    <w:rsid w:val="7E250CCC"/>
    <w:rsid w:val="7E2530B8"/>
    <w:rsid w:val="7E2608FB"/>
    <w:rsid w:val="7E2724FC"/>
    <w:rsid w:val="7E292633"/>
    <w:rsid w:val="7E295B0E"/>
    <w:rsid w:val="7E2C29F9"/>
    <w:rsid w:val="7E2C3C4F"/>
    <w:rsid w:val="7E2C4D9D"/>
    <w:rsid w:val="7E2C6BD2"/>
    <w:rsid w:val="7E2D72E3"/>
    <w:rsid w:val="7E2E240D"/>
    <w:rsid w:val="7E2E28A7"/>
    <w:rsid w:val="7E2E761D"/>
    <w:rsid w:val="7E2F36D8"/>
    <w:rsid w:val="7E2F6752"/>
    <w:rsid w:val="7E310286"/>
    <w:rsid w:val="7E3142E5"/>
    <w:rsid w:val="7E31631A"/>
    <w:rsid w:val="7E3166EE"/>
    <w:rsid w:val="7E326D44"/>
    <w:rsid w:val="7E3323E3"/>
    <w:rsid w:val="7E342591"/>
    <w:rsid w:val="7E34641A"/>
    <w:rsid w:val="7E3556C0"/>
    <w:rsid w:val="7E363FDB"/>
    <w:rsid w:val="7E375FFB"/>
    <w:rsid w:val="7E37643A"/>
    <w:rsid w:val="7E377CEB"/>
    <w:rsid w:val="7E383B69"/>
    <w:rsid w:val="7E385091"/>
    <w:rsid w:val="7E397413"/>
    <w:rsid w:val="7E3C4E50"/>
    <w:rsid w:val="7E3C6193"/>
    <w:rsid w:val="7E3C7DCF"/>
    <w:rsid w:val="7E3D267A"/>
    <w:rsid w:val="7E3D55BB"/>
    <w:rsid w:val="7E3D6294"/>
    <w:rsid w:val="7E3E3929"/>
    <w:rsid w:val="7E3E5D02"/>
    <w:rsid w:val="7E402328"/>
    <w:rsid w:val="7E421E70"/>
    <w:rsid w:val="7E427900"/>
    <w:rsid w:val="7E45438B"/>
    <w:rsid w:val="7E460DD2"/>
    <w:rsid w:val="7E471F58"/>
    <w:rsid w:val="7E482745"/>
    <w:rsid w:val="7E48435B"/>
    <w:rsid w:val="7E4846CA"/>
    <w:rsid w:val="7E4936CB"/>
    <w:rsid w:val="7E493BD2"/>
    <w:rsid w:val="7E494FA0"/>
    <w:rsid w:val="7E4977F8"/>
    <w:rsid w:val="7E4A2879"/>
    <w:rsid w:val="7E4B1120"/>
    <w:rsid w:val="7E4C071F"/>
    <w:rsid w:val="7E4C4EA1"/>
    <w:rsid w:val="7E4C6C6C"/>
    <w:rsid w:val="7E4C7607"/>
    <w:rsid w:val="7E4C78FB"/>
    <w:rsid w:val="7E4D66B7"/>
    <w:rsid w:val="7E4E06EE"/>
    <w:rsid w:val="7E4F1E64"/>
    <w:rsid w:val="7E4F5808"/>
    <w:rsid w:val="7E4F6180"/>
    <w:rsid w:val="7E502A56"/>
    <w:rsid w:val="7E505BD6"/>
    <w:rsid w:val="7E530C2E"/>
    <w:rsid w:val="7E536A9D"/>
    <w:rsid w:val="7E542F53"/>
    <w:rsid w:val="7E555917"/>
    <w:rsid w:val="7E56517C"/>
    <w:rsid w:val="7E56654A"/>
    <w:rsid w:val="7E581E65"/>
    <w:rsid w:val="7E5910B4"/>
    <w:rsid w:val="7E5950AA"/>
    <w:rsid w:val="7E5A6EF5"/>
    <w:rsid w:val="7E5B0ACF"/>
    <w:rsid w:val="7E5B4DCE"/>
    <w:rsid w:val="7E5B7C8E"/>
    <w:rsid w:val="7E5C157D"/>
    <w:rsid w:val="7E5C37B0"/>
    <w:rsid w:val="7E5C499F"/>
    <w:rsid w:val="7E5E0AAC"/>
    <w:rsid w:val="7E5E31F0"/>
    <w:rsid w:val="7E5E3DD7"/>
    <w:rsid w:val="7E5E4B76"/>
    <w:rsid w:val="7E5F7868"/>
    <w:rsid w:val="7E60625A"/>
    <w:rsid w:val="7E6063E6"/>
    <w:rsid w:val="7E6269FC"/>
    <w:rsid w:val="7E63039C"/>
    <w:rsid w:val="7E643703"/>
    <w:rsid w:val="7E6456DC"/>
    <w:rsid w:val="7E653E4B"/>
    <w:rsid w:val="7E654975"/>
    <w:rsid w:val="7E671B96"/>
    <w:rsid w:val="7E695156"/>
    <w:rsid w:val="7E696A0E"/>
    <w:rsid w:val="7E6A0534"/>
    <w:rsid w:val="7E6A43BF"/>
    <w:rsid w:val="7E6B06D7"/>
    <w:rsid w:val="7E6B79A0"/>
    <w:rsid w:val="7E6B7B0D"/>
    <w:rsid w:val="7E6C7396"/>
    <w:rsid w:val="7E6F3B9D"/>
    <w:rsid w:val="7E706888"/>
    <w:rsid w:val="7E72454B"/>
    <w:rsid w:val="7E73029A"/>
    <w:rsid w:val="7E732721"/>
    <w:rsid w:val="7E7344C0"/>
    <w:rsid w:val="7E747C2A"/>
    <w:rsid w:val="7E752B3F"/>
    <w:rsid w:val="7E7550CA"/>
    <w:rsid w:val="7E7566F0"/>
    <w:rsid w:val="7E7570E1"/>
    <w:rsid w:val="7E763DC9"/>
    <w:rsid w:val="7E77671C"/>
    <w:rsid w:val="7E781A38"/>
    <w:rsid w:val="7E783A86"/>
    <w:rsid w:val="7E78749D"/>
    <w:rsid w:val="7E787DAC"/>
    <w:rsid w:val="7E7A38FA"/>
    <w:rsid w:val="7E7B4B9C"/>
    <w:rsid w:val="7E7B6DF2"/>
    <w:rsid w:val="7E7D73E7"/>
    <w:rsid w:val="7E7E3C57"/>
    <w:rsid w:val="7E7F0CAE"/>
    <w:rsid w:val="7E7F22BA"/>
    <w:rsid w:val="7E7F39C6"/>
    <w:rsid w:val="7E7F4568"/>
    <w:rsid w:val="7E7F4F73"/>
    <w:rsid w:val="7E7F68C5"/>
    <w:rsid w:val="7E806A53"/>
    <w:rsid w:val="7E8271E9"/>
    <w:rsid w:val="7E8329F1"/>
    <w:rsid w:val="7E844299"/>
    <w:rsid w:val="7E8450F5"/>
    <w:rsid w:val="7E845680"/>
    <w:rsid w:val="7E846AA8"/>
    <w:rsid w:val="7E851CD0"/>
    <w:rsid w:val="7E871342"/>
    <w:rsid w:val="7E872550"/>
    <w:rsid w:val="7E872FCD"/>
    <w:rsid w:val="7E880E9C"/>
    <w:rsid w:val="7E8821B2"/>
    <w:rsid w:val="7E883E6F"/>
    <w:rsid w:val="7E885510"/>
    <w:rsid w:val="7E887A3F"/>
    <w:rsid w:val="7E89621F"/>
    <w:rsid w:val="7E8A2254"/>
    <w:rsid w:val="7E8A28E5"/>
    <w:rsid w:val="7E8A4069"/>
    <w:rsid w:val="7E8C4F55"/>
    <w:rsid w:val="7E8D12F2"/>
    <w:rsid w:val="7E8D6EC5"/>
    <w:rsid w:val="7E8E0843"/>
    <w:rsid w:val="7E8F2590"/>
    <w:rsid w:val="7E8F5B25"/>
    <w:rsid w:val="7E900E8A"/>
    <w:rsid w:val="7E9271C9"/>
    <w:rsid w:val="7E94393D"/>
    <w:rsid w:val="7E96484C"/>
    <w:rsid w:val="7E984293"/>
    <w:rsid w:val="7E987BE8"/>
    <w:rsid w:val="7E993A88"/>
    <w:rsid w:val="7E9A0CAB"/>
    <w:rsid w:val="7E9A35AF"/>
    <w:rsid w:val="7E9B12E0"/>
    <w:rsid w:val="7E9B5741"/>
    <w:rsid w:val="7E9C3930"/>
    <w:rsid w:val="7E9F7B3B"/>
    <w:rsid w:val="7EA12B65"/>
    <w:rsid w:val="7EA21756"/>
    <w:rsid w:val="7EA21989"/>
    <w:rsid w:val="7EA21F66"/>
    <w:rsid w:val="7EA34972"/>
    <w:rsid w:val="7EA37C00"/>
    <w:rsid w:val="7EA41D4A"/>
    <w:rsid w:val="7EA42A9A"/>
    <w:rsid w:val="7EA459C2"/>
    <w:rsid w:val="7EA57BA5"/>
    <w:rsid w:val="7EA677D4"/>
    <w:rsid w:val="7EA73495"/>
    <w:rsid w:val="7EA829D5"/>
    <w:rsid w:val="7EA91E3F"/>
    <w:rsid w:val="7EA94310"/>
    <w:rsid w:val="7EA9667D"/>
    <w:rsid w:val="7EAB4789"/>
    <w:rsid w:val="7EAC1305"/>
    <w:rsid w:val="7EAC5DCA"/>
    <w:rsid w:val="7EAD683D"/>
    <w:rsid w:val="7EB007D2"/>
    <w:rsid w:val="7EB13573"/>
    <w:rsid w:val="7EB16F85"/>
    <w:rsid w:val="7EB21736"/>
    <w:rsid w:val="7EB575E5"/>
    <w:rsid w:val="7EB64E00"/>
    <w:rsid w:val="7EB73324"/>
    <w:rsid w:val="7EB92711"/>
    <w:rsid w:val="7EB9465C"/>
    <w:rsid w:val="7EBA3979"/>
    <w:rsid w:val="7EBC5F53"/>
    <w:rsid w:val="7EBF252E"/>
    <w:rsid w:val="7EBF3390"/>
    <w:rsid w:val="7EC01A11"/>
    <w:rsid w:val="7EC05811"/>
    <w:rsid w:val="7EC11984"/>
    <w:rsid w:val="7EC12CB6"/>
    <w:rsid w:val="7EC20D0D"/>
    <w:rsid w:val="7EC2140D"/>
    <w:rsid w:val="7EC23242"/>
    <w:rsid w:val="7EC33FDB"/>
    <w:rsid w:val="7EC3557E"/>
    <w:rsid w:val="7EC4099E"/>
    <w:rsid w:val="7EC478EE"/>
    <w:rsid w:val="7EC56573"/>
    <w:rsid w:val="7EC70AED"/>
    <w:rsid w:val="7EC747E3"/>
    <w:rsid w:val="7EC95A21"/>
    <w:rsid w:val="7ECA03C4"/>
    <w:rsid w:val="7ECD0FE9"/>
    <w:rsid w:val="7ECD1A6E"/>
    <w:rsid w:val="7ECD5E2E"/>
    <w:rsid w:val="7ECE1FC2"/>
    <w:rsid w:val="7ECF1D3E"/>
    <w:rsid w:val="7ED04957"/>
    <w:rsid w:val="7ED06D11"/>
    <w:rsid w:val="7ED15C04"/>
    <w:rsid w:val="7ED17025"/>
    <w:rsid w:val="7ED3035C"/>
    <w:rsid w:val="7ED4580F"/>
    <w:rsid w:val="7ED52CCA"/>
    <w:rsid w:val="7ED62750"/>
    <w:rsid w:val="7ED74D09"/>
    <w:rsid w:val="7ED85383"/>
    <w:rsid w:val="7ED874FD"/>
    <w:rsid w:val="7ED9342F"/>
    <w:rsid w:val="7ED936DB"/>
    <w:rsid w:val="7ED947A8"/>
    <w:rsid w:val="7EDB33DE"/>
    <w:rsid w:val="7EDC1FF3"/>
    <w:rsid w:val="7EDC37E2"/>
    <w:rsid w:val="7EDC4668"/>
    <w:rsid w:val="7EDC613E"/>
    <w:rsid w:val="7EDD31B7"/>
    <w:rsid w:val="7EDD5FAF"/>
    <w:rsid w:val="7EDF1807"/>
    <w:rsid w:val="7EE018BF"/>
    <w:rsid w:val="7EE3181B"/>
    <w:rsid w:val="7EE32097"/>
    <w:rsid w:val="7EE35878"/>
    <w:rsid w:val="7EE43006"/>
    <w:rsid w:val="7EE5538E"/>
    <w:rsid w:val="7EE603E8"/>
    <w:rsid w:val="7EE82F28"/>
    <w:rsid w:val="7EE93874"/>
    <w:rsid w:val="7EE97A8A"/>
    <w:rsid w:val="7EEA108F"/>
    <w:rsid w:val="7EEB2EA6"/>
    <w:rsid w:val="7EED20FC"/>
    <w:rsid w:val="7EEE3AD5"/>
    <w:rsid w:val="7EEE5329"/>
    <w:rsid w:val="7EEE7C9B"/>
    <w:rsid w:val="7EEF262C"/>
    <w:rsid w:val="7EEF522F"/>
    <w:rsid w:val="7EF40F44"/>
    <w:rsid w:val="7EF51724"/>
    <w:rsid w:val="7EF630FC"/>
    <w:rsid w:val="7EF63DAF"/>
    <w:rsid w:val="7EF71CAB"/>
    <w:rsid w:val="7EF756B0"/>
    <w:rsid w:val="7EFA45C2"/>
    <w:rsid w:val="7EFC3CA8"/>
    <w:rsid w:val="7EFC5F6B"/>
    <w:rsid w:val="7EFE7A6F"/>
    <w:rsid w:val="7EFF220A"/>
    <w:rsid w:val="7F00150C"/>
    <w:rsid w:val="7F003ED7"/>
    <w:rsid w:val="7F015882"/>
    <w:rsid w:val="7F020FFA"/>
    <w:rsid w:val="7F0346FE"/>
    <w:rsid w:val="7F034A63"/>
    <w:rsid w:val="7F041DA8"/>
    <w:rsid w:val="7F04365D"/>
    <w:rsid w:val="7F047F03"/>
    <w:rsid w:val="7F05294D"/>
    <w:rsid w:val="7F05396B"/>
    <w:rsid w:val="7F06006D"/>
    <w:rsid w:val="7F06744C"/>
    <w:rsid w:val="7F0674E1"/>
    <w:rsid w:val="7F072552"/>
    <w:rsid w:val="7F080959"/>
    <w:rsid w:val="7F0921DD"/>
    <w:rsid w:val="7F09714F"/>
    <w:rsid w:val="7F0B7367"/>
    <w:rsid w:val="7F0C3FC8"/>
    <w:rsid w:val="7F0C7C5E"/>
    <w:rsid w:val="7F0D368A"/>
    <w:rsid w:val="7F0E6DFB"/>
    <w:rsid w:val="7F0F54BA"/>
    <w:rsid w:val="7F0F7CE1"/>
    <w:rsid w:val="7F100882"/>
    <w:rsid w:val="7F1110DD"/>
    <w:rsid w:val="7F1158BE"/>
    <w:rsid w:val="7F1367D2"/>
    <w:rsid w:val="7F147204"/>
    <w:rsid w:val="7F153AEA"/>
    <w:rsid w:val="7F160662"/>
    <w:rsid w:val="7F1677D4"/>
    <w:rsid w:val="7F1A42B4"/>
    <w:rsid w:val="7F1A7587"/>
    <w:rsid w:val="7F1D0A2B"/>
    <w:rsid w:val="7F1F3493"/>
    <w:rsid w:val="7F204C84"/>
    <w:rsid w:val="7F205CC2"/>
    <w:rsid w:val="7F205E89"/>
    <w:rsid w:val="7F206C02"/>
    <w:rsid w:val="7F216C27"/>
    <w:rsid w:val="7F2347B8"/>
    <w:rsid w:val="7F23686E"/>
    <w:rsid w:val="7F245649"/>
    <w:rsid w:val="7F2602A7"/>
    <w:rsid w:val="7F291E1A"/>
    <w:rsid w:val="7F295DE0"/>
    <w:rsid w:val="7F297211"/>
    <w:rsid w:val="7F2A116A"/>
    <w:rsid w:val="7F2A40D5"/>
    <w:rsid w:val="7F2A5038"/>
    <w:rsid w:val="7F2B509F"/>
    <w:rsid w:val="7F2B5D10"/>
    <w:rsid w:val="7F2C1AB5"/>
    <w:rsid w:val="7F2C4163"/>
    <w:rsid w:val="7F2C724D"/>
    <w:rsid w:val="7F2D1C24"/>
    <w:rsid w:val="7F2E3EAC"/>
    <w:rsid w:val="7F2E6BF6"/>
    <w:rsid w:val="7F2F2D74"/>
    <w:rsid w:val="7F3004B5"/>
    <w:rsid w:val="7F302A38"/>
    <w:rsid w:val="7F311508"/>
    <w:rsid w:val="7F315A15"/>
    <w:rsid w:val="7F31666A"/>
    <w:rsid w:val="7F321DF6"/>
    <w:rsid w:val="7F345B00"/>
    <w:rsid w:val="7F345F23"/>
    <w:rsid w:val="7F365DD5"/>
    <w:rsid w:val="7F367D35"/>
    <w:rsid w:val="7F374773"/>
    <w:rsid w:val="7F3830A6"/>
    <w:rsid w:val="7F3853E0"/>
    <w:rsid w:val="7F394DAA"/>
    <w:rsid w:val="7F3A4CDD"/>
    <w:rsid w:val="7F3B0287"/>
    <w:rsid w:val="7F3B4EE8"/>
    <w:rsid w:val="7F3D1E43"/>
    <w:rsid w:val="7F3D3863"/>
    <w:rsid w:val="7F3D7E0D"/>
    <w:rsid w:val="7F3E160F"/>
    <w:rsid w:val="7F3F528B"/>
    <w:rsid w:val="7F3F5AAD"/>
    <w:rsid w:val="7F411216"/>
    <w:rsid w:val="7F4119DA"/>
    <w:rsid w:val="7F415161"/>
    <w:rsid w:val="7F43212A"/>
    <w:rsid w:val="7F43529D"/>
    <w:rsid w:val="7F442665"/>
    <w:rsid w:val="7F443952"/>
    <w:rsid w:val="7F4531B8"/>
    <w:rsid w:val="7F465E88"/>
    <w:rsid w:val="7F473C42"/>
    <w:rsid w:val="7F474B07"/>
    <w:rsid w:val="7F4877FC"/>
    <w:rsid w:val="7F496A5B"/>
    <w:rsid w:val="7F496CF2"/>
    <w:rsid w:val="7F4A0232"/>
    <w:rsid w:val="7F4B2DE6"/>
    <w:rsid w:val="7F4B424A"/>
    <w:rsid w:val="7F4C2F77"/>
    <w:rsid w:val="7F4E2BFE"/>
    <w:rsid w:val="7F4F2588"/>
    <w:rsid w:val="7F4F59A6"/>
    <w:rsid w:val="7F50441B"/>
    <w:rsid w:val="7F504F21"/>
    <w:rsid w:val="7F511C5B"/>
    <w:rsid w:val="7F51599B"/>
    <w:rsid w:val="7F521D3D"/>
    <w:rsid w:val="7F524B17"/>
    <w:rsid w:val="7F540DF6"/>
    <w:rsid w:val="7F546A1C"/>
    <w:rsid w:val="7F5517EB"/>
    <w:rsid w:val="7F5523FF"/>
    <w:rsid w:val="7F560B13"/>
    <w:rsid w:val="7F56354F"/>
    <w:rsid w:val="7F564397"/>
    <w:rsid w:val="7F564A7E"/>
    <w:rsid w:val="7F571790"/>
    <w:rsid w:val="7F5762C3"/>
    <w:rsid w:val="7F577454"/>
    <w:rsid w:val="7F58769F"/>
    <w:rsid w:val="7F592257"/>
    <w:rsid w:val="7F596B8A"/>
    <w:rsid w:val="7F5A1897"/>
    <w:rsid w:val="7F5A2361"/>
    <w:rsid w:val="7F5A2D72"/>
    <w:rsid w:val="7F5B0E94"/>
    <w:rsid w:val="7F5B6725"/>
    <w:rsid w:val="7F5C2A3F"/>
    <w:rsid w:val="7F5D5827"/>
    <w:rsid w:val="7F5D7D9B"/>
    <w:rsid w:val="7F5E06AE"/>
    <w:rsid w:val="7F5E06EB"/>
    <w:rsid w:val="7F5E5569"/>
    <w:rsid w:val="7F5E74EF"/>
    <w:rsid w:val="7F612F2B"/>
    <w:rsid w:val="7F616134"/>
    <w:rsid w:val="7F6168C0"/>
    <w:rsid w:val="7F626249"/>
    <w:rsid w:val="7F66288E"/>
    <w:rsid w:val="7F682D2D"/>
    <w:rsid w:val="7F6860C2"/>
    <w:rsid w:val="7F686D8B"/>
    <w:rsid w:val="7F691306"/>
    <w:rsid w:val="7F69775C"/>
    <w:rsid w:val="7F6A2390"/>
    <w:rsid w:val="7F6A47D1"/>
    <w:rsid w:val="7F6A548F"/>
    <w:rsid w:val="7F6B6EC0"/>
    <w:rsid w:val="7F6C4498"/>
    <w:rsid w:val="7F6D47F1"/>
    <w:rsid w:val="7F6D5E75"/>
    <w:rsid w:val="7F6E347A"/>
    <w:rsid w:val="7F6E724A"/>
    <w:rsid w:val="7F705761"/>
    <w:rsid w:val="7F710925"/>
    <w:rsid w:val="7F72394F"/>
    <w:rsid w:val="7F7308FD"/>
    <w:rsid w:val="7F744BBA"/>
    <w:rsid w:val="7F797871"/>
    <w:rsid w:val="7F7C3530"/>
    <w:rsid w:val="7F7E3453"/>
    <w:rsid w:val="7F7E55B7"/>
    <w:rsid w:val="7F7F5479"/>
    <w:rsid w:val="7F8114BF"/>
    <w:rsid w:val="7F8341AF"/>
    <w:rsid w:val="7F836FB6"/>
    <w:rsid w:val="7F852C37"/>
    <w:rsid w:val="7F876E9D"/>
    <w:rsid w:val="7F8A2B22"/>
    <w:rsid w:val="7F8A403D"/>
    <w:rsid w:val="7F8B2C70"/>
    <w:rsid w:val="7F8B7E2B"/>
    <w:rsid w:val="7F8C5A88"/>
    <w:rsid w:val="7F8D27EA"/>
    <w:rsid w:val="7F8E68E2"/>
    <w:rsid w:val="7F8E6A6B"/>
    <w:rsid w:val="7F8F06D6"/>
    <w:rsid w:val="7F8F1B2F"/>
    <w:rsid w:val="7F913397"/>
    <w:rsid w:val="7F9169E9"/>
    <w:rsid w:val="7F923E4E"/>
    <w:rsid w:val="7F925624"/>
    <w:rsid w:val="7F9316C8"/>
    <w:rsid w:val="7F93175E"/>
    <w:rsid w:val="7F9376EC"/>
    <w:rsid w:val="7F943EA2"/>
    <w:rsid w:val="7F945A6F"/>
    <w:rsid w:val="7F9614AA"/>
    <w:rsid w:val="7F963696"/>
    <w:rsid w:val="7F963E3D"/>
    <w:rsid w:val="7F9717D0"/>
    <w:rsid w:val="7F9756D2"/>
    <w:rsid w:val="7F9767E3"/>
    <w:rsid w:val="7F97695D"/>
    <w:rsid w:val="7F98776D"/>
    <w:rsid w:val="7F992400"/>
    <w:rsid w:val="7F9962D7"/>
    <w:rsid w:val="7F9B2DB2"/>
    <w:rsid w:val="7F9B63BC"/>
    <w:rsid w:val="7F9B7509"/>
    <w:rsid w:val="7F9C14A2"/>
    <w:rsid w:val="7F9D1D4B"/>
    <w:rsid w:val="7F9F1CD7"/>
    <w:rsid w:val="7F9F7BC6"/>
    <w:rsid w:val="7FA13BB3"/>
    <w:rsid w:val="7FA228C5"/>
    <w:rsid w:val="7FA24359"/>
    <w:rsid w:val="7FA3010E"/>
    <w:rsid w:val="7FA34912"/>
    <w:rsid w:val="7FA537C8"/>
    <w:rsid w:val="7FA5628B"/>
    <w:rsid w:val="7FA62ECB"/>
    <w:rsid w:val="7FA653DE"/>
    <w:rsid w:val="7FA6733C"/>
    <w:rsid w:val="7FA82E63"/>
    <w:rsid w:val="7FA86DD0"/>
    <w:rsid w:val="7FA97DE3"/>
    <w:rsid w:val="7FAA0C1C"/>
    <w:rsid w:val="7FAA2D9F"/>
    <w:rsid w:val="7FAA3239"/>
    <w:rsid w:val="7FAA3A60"/>
    <w:rsid w:val="7FAA4CEA"/>
    <w:rsid w:val="7FAA5AC0"/>
    <w:rsid w:val="7FAA6425"/>
    <w:rsid w:val="7FAB190A"/>
    <w:rsid w:val="7FAC4DB3"/>
    <w:rsid w:val="7FAC5EA6"/>
    <w:rsid w:val="7FAD0FCE"/>
    <w:rsid w:val="7FAD2501"/>
    <w:rsid w:val="7FAD2ED8"/>
    <w:rsid w:val="7FAE01DF"/>
    <w:rsid w:val="7FAE34B9"/>
    <w:rsid w:val="7FAE6B89"/>
    <w:rsid w:val="7FB200AD"/>
    <w:rsid w:val="7FB26837"/>
    <w:rsid w:val="7FB523E6"/>
    <w:rsid w:val="7FB53FA9"/>
    <w:rsid w:val="7FB62963"/>
    <w:rsid w:val="7FB81214"/>
    <w:rsid w:val="7FB8483A"/>
    <w:rsid w:val="7FB91577"/>
    <w:rsid w:val="7FB9615D"/>
    <w:rsid w:val="7FBA7C84"/>
    <w:rsid w:val="7FBC12B8"/>
    <w:rsid w:val="7FBC2034"/>
    <w:rsid w:val="7FBF2D8C"/>
    <w:rsid w:val="7FC1198C"/>
    <w:rsid w:val="7FC16C69"/>
    <w:rsid w:val="7FC34AAA"/>
    <w:rsid w:val="7FC3683F"/>
    <w:rsid w:val="7FC57099"/>
    <w:rsid w:val="7FC63659"/>
    <w:rsid w:val="7FC6417D"/>
    <w:rsid w:val="7FC70185"/>
    <w:rsid w:val="7FC709DA"/>
    <w:rsid w:val="7FC81D37"/>
    <w:rsid w:val="7FC842BD"/>
    <w:rsid w:val="7FC91D3D"/>
    <w:rsid w:val="7FC9455A"/>
    <w:rsid w:val="7FC94C36"/>
    <w:rsid w:val="7FC96030"/>
    <w:rsid w:val="7FC9726F"/>
    <w:rsid w:val="7FCA511A"/>
    <w:rsid w:val="7FCB5FA5"/>
    <w:rsid w:val="7FCC25FC"/>
    <w:rsid w:val="7FCE0F97"/>
    <w:rsid w:val="7FCE5C71"/>
    <w:rsid w:val="7FCF67DA"/>
    <w:rsid w:val="7FCF7D6D"/>
    <w:rsid w:val="7FD007F1"/>
    <w:rsid w:val="7FD07EEC"/>
    <w:rsid w:val="7FD54761"/>
    <w:rsid w:val="7FD553BD"/>
    <w:rsid w:val="7FD6197D"/>
    <w:rsid w:val="7FD66DA4"/>
    <w:rsid w:val="7FD71367"/>
    <w:rsid w:val="7FD7452F"/>
    <w:rsid w:val="7FD817A2"/>
    <w:rsid w:val="7FDA7E17"/>
    <w:rsid w:val="7FDB2453"/>
    <w:rsid w:val="7FDB4D9B"/>
    <w:rsid w:val="7FDC21F0"/>
    <w:rsid w:val="7FDD7F22"/>
    <w:rsid w:val="7FDE1674"/>
    <w:rsid w:val="7FDE56FC"/>
    <w:rsid w:val="7FDF06EA"/>
    <w:rsid w:val="7FE12527"/>
    <w:rsid w:val="7FE1265E"/>
    <w:rsid w:val="7FE14586"/>
    <w:rsid w:val="7FE1507B"/>
    <w:rsid w:val="7FE20BA2"/>
    <w:rsid w:val="7FE20E09"/>
    <w:rsid w:val="7FE24223"/>
    <w:rsid w:val="7FE56091"/>
    <w:rsid w:val="7FE61641"/>
    <w:rsid w:val="7FE63CBA"/>
    <w:rsid w:val="7FE67CB6"/>
    <w:rsid w:val="7FE76F82"/>
    <w:rsid w:val="7FE80ED4"/>
    <w:rsid w:val="7FE970DE"/>
    <w:rsid w:val="7FEA322F"/>
    <w:rsid w:val="7FEA3C1E"/>
    <w:rsid w:val="7FEC2CF4"/>
    <w:rsid w:val="7FEF1F88"/>
    <w:rsid w:val="7FEF239D"/>
    <w:rsid w:val="7FF00022"/>
    <w:rsid w:val="7FF04957"/>
    <w:rsid w:val="7FF07702"/>
    <w:rsid w:val="7FF10267"/>
    <w:rsid w:val="7FF118F7"/>
    <w:rsid w:val="7FF27B0B"/>
    <w:rsid w:val="7FF304EF"/>
    <w:rsid w:val="7FF35E42"/>
    <w:rsid w:val="7FF47EBC"/>
    <w:rsid w:val="7FF568E0"/>
    <w:rsid w:val="7FF60059"/>
    <w:rsid w:val="7FF65786"/>
    <w:rsid w:val="7FF743C4"/>
    <w:rsid w:val="7FF937C5"/>
    <w:rsid w:val="7FFA331B"/>
    <w:rsid w:val="7FFB576F"/>
    <w:rsid w:val="7FFB6494"/>
    <w:rsid w:val="7FFB66F6"/>
    <w:rsid w:val="7FFC2ED6"/>
    <w:rsid w:val="7FFC53A0"/>
    <w:rsid w:val="7FFC7E96"/>
    <w:rsid w:val="7FFF0678"/>
    <w:rsid w:val="7FFF06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sdException w:unhideWhenUsed="0" w:uiPriority="0" w:semiHidden="0" w:name="toc 2"/>
    <w:lsdException w:unhideWhenUsed="0" w:uiPriority="0" w:semiHidden="0" w:name="toc 3" w:locked="1"/>
    <w:lsdException w:unhideWhenUsed="0" w:uiPriority="0" w:semiHidden="0" w:name="toc 4" w:locked="1"/>
    <w:lsdException w:qFormat="1" w:unhideWhenUsed="0" w:uiPriority="0" w:semiHidden="0" w:name="toc 5"/>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ocked="1"/>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sdException w:unhideWhenUsed="0" w:uiPriority="0" w:semiHidden="0" w:name="List Bullet"/>
    <w:lsdException w:unhideWhenUsed="0" w:uiPriority="0" w:semiHidden="0" w:name="List Number" w:locked="1"/>
    <w:lsdException w:unhideWhenUsed="0" w:uiPriority="0" w:semiHidden="0" w:name="List 2"/>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ocked="1"/>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ocked="1"/>
    <w:lsdException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semiHidden="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qFormat="1" w:unhideWhenUsed="0" w:uiPriority="0" w:semiHidden="0" w:name="Table Grid 5"/>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kern w:val="2"/>
      <w:sz w:val="24"/>
      <w:lang w:val="en-US" w:eastAsia="zh-CN" w:bidi="ar-SA"/>
    </w:rPr>
  </w:style>
  <w:style w:type="paragraph" w:styleId="3">
    <w:name w:val="heading 1"/>
    <w:basedOn w:val="1"/>
    <w:next w:val="1"/>
    <w:link w:val="278"/>
    <w:qFormat/>
    <w:uiPriority w:val="0"/>
    <w:pPr>
      <w:widowControl/>
      <w:shd w:val="pct10" w:color="auto" w:fill="auto"/>
      <w:adjustRightInd w:val="0"/>
      <w:spacing w:line="360" w:lineRule="auto"/>
      <w:ind w:firstLine="0" w:firstLineChars="0"/>
      <w:jc w:val="left"/>
      <w:textAlignment w:val="baseline"/>
      <w:outlineLvl w:val="0"/>
    </w:pPr>
    <w:rPr>
      <w:rFonts w:ascii="Times New Roman" w:hAnsi="Times New Roman" w:eastAsia="宋体"/>
      <w:b/>
      <w:kern w:val="44"/>
      <w:sz w:val="30"/>
    </w:rPr>
  </w:style>
  <w:style w:type="paragraph" w:styleId="4">
    <w:name w:val="heading 2"/>
    <w:basedOn w:val="1"/>
    <w:next w:val="1"/>
    <w:link w:val="252"/>
    <w:qFormat/>
    <w:uiPriority w:val="0"/>
    <w:pPr>
      <w:widowControl/>
      <w:adjustRightInd w:val="0"/>
      <w:snapToGrid/>
      <w:spacing w:line="360" w:lineRule="auto"/>
      <w:ind w:firstLine="0" w:firstLineChars="0"/>
      <w:jc w:val="left"/>
      <w:textAlignment w:val="baseline"/>
      <w:outlineLvl w:val="1"/>
    </w:pPr>
    <w:rPr>
      <w:rFonts w:ascii="Times New Roman" w:hAnsi="Times New Roman" w:eastAsia="宋体"/>
      <w:b/>
      <w:kern w:val="0"/>
      <w:sz w:val="28"/>
    </w:rPr>
  </w:style>
  <w:style w:type="paragraph" w:styleId="5">
    <w:name w:val="heading 3"/>
    <w:basedOn w:val="1"/>
    <w:next w:val="1"/>
    <w:link w:val="240"/>
    <w:qFormat/>
    <w:uiPriority w:val="0"/>
    <w:pPr>
      <w:widowControl/>
      <w:adjustRightInd w:val="0"/>
      <w:spacing w:before="40" w:after="40" w:line="288" w:lineRule="auto"/>
      <w:jc w:val="left"/>
      <w:textAlignment w:val="baseline"/>
      <w:outlineLvl w:val="2"/>
    </w:pPr>
    <w:rPr>
      <w:kern w:val="0"/>
      <w:sz w:val="20"/>
    </w:rPr>
  </w:style>
  <w:style w:type="paragraph" w:styleId="6">
    <w:name w:val="heading 4"/>
    <w:basedOn w:val="1"/>
    <w:next w:val="1"/>
    <w:link w:val="274"/>
    <w:qFormat/>
    <w:uiPriority w:val="0"/>
    <w:pPr>
      <w:tabs>
        <w:tab w:val="left" w:pos="690"/>
      </w:tabs>
      <w:ind w:left="690" w:hanging="690"/>
      <w:outlineLvl w:val="3"/>
    </w:pPr>
    <w:rPr>
      <w:kern w:val="0"/>
      <w:sz w:val="20"/>
    </w:rPr>
  </w:style>
  <w:style w:type="paragraph" w:styleId="7">
    <w:name w:val="heading 5"/>
    <w:basedOn w:val="1"/>
    <w:next w:val="1"/>
    <w:link w:val="248"/>
    <w:qFormat/>
    <w:uiPriority w:val="0"/>
    <w:pPr>
      <w:keepNext/>
      <w:keepLines/>
      <w:adjustRightInd w:val="0"/>
      <w:spacing w:before="280" w:after="290" w:line="376" w:lineRule="atLeast"/>
      <w:jc w:val="left"/>
      <w:textAlignment w:val="baseline"/>
      <w:outlineLvl w:val="4"/>
    </w:pPr>
    <w:rPr>
      <w:b/>
      <w:kern w:val="0"/>
      <w:sz w:val="20"/>
    </w:rPr>
  </w:style>
  <w:style w:type="paragraph" w:styleId="8">
    <w:name w:val="heading 6"/>
    <w:basedOn w:val="1"/>
    <w:next w:val="1"/>
    <w:link w:val="277"/>
    <w:qFormat/>
    <w:uiPriority w:val="0"/>
    <w:pPr>
      <w:keepNext/>
      <w:keepLines/>
      <w:adjustRightInd w:val="0"/>
      <w:spacing w:before="240" w:after="64" w:line="320" w:lineRule="atLeast"/>
      <w:jc w:val="left"/>
      <w:textAlignment w:val="baseline"/>
      <w:outlineLvl w:val="5"/>
    </w:pPr>
    <w:rPr>
      <w:rFonts w:ascii="Arial" w:hAnsi="Arial" w:eastAsia="黑体"/>
      <w:b/>
      <w:kern w:val="0"/>
      <w:sz w:val="20"/>
    </w:rPr>
  </w:style>
  <w:style w:type="paragraph" w:styleId="9">
    <w:name w:val="heading 7"/>
    <w:basedOn w:val="1"/>
    <w:next w:val="1"/>
    <w:link w:val="250"/>
    <w:qFormat/>
    <w:uiPriority w:val="0"/>
    <w:pPr>
      <w:keepNext/>
      <w:keepLines/>
      <w:adjustRightInd w:val="0"/>
      <w:spacing w:before="240" w:after="64" w:line="320" w:lineRule="atLeast"/>
      <w:jc w:val="left"/>
      <w:textAlignment w:val="baseline"/>
      <w:outlineLvl w:val="6"/>
    </w:pPr>
    <w:rPr>
      <w:b/>
      <w:kern w:val="0"/>
      <w:sz w:val="20"/>
    </w:rPr>
  </w:style>
  <w:style w:type="paragraph" w:styleId="10">
    <w:name w:val="heading 8"/>
    <w:basedOn w:val="1"/>
    <w:next w:val="1"/>
    <w:link w:val="262"/>
    <w:qFormat/>
    <w:uiPriority w:val="0"/>
    <w:pPr>
      <w:keepNext/>
      <w:keepLines/>
      <w:adjustRightInd w:val="0"/>
      <w:spacing w:before="240" w:after="64" w:line="320" w:lineRule="atLeast"/>
      <w:jc w:val="left"/>
      <w:textAlignment w:val="baseline"/>
      <w:outlineLvl w:val="7"/>
    </w:pPr>
    <w:rPr>
      <w:rFonts w:ascii="Arial" w:hAnsi="Arial" w:eastAsia="黑体"/>
      <w:kern w:val="0"/>
      <w:sz w:val="20"/>
    </w:rPr>
  </w:style>
  <w:style w:type="paragraph" w:styleId="11">
    <w:name w:val="heading 9"/>
    <w:basedOn w:val="1"/>
    <w:next w:val="1"/>
    <w:link w:val="215"/>
    <w:qFormat/>
    <w:uiPriority w:val="0"/>
    <w:pPr>
      <w:keepNext/>
      <w:keepLines/>
      <w:adjustRightInd w:val="0"/>
      <w:spacing w:before="240" w:after="64" w:line="320" w:lineRule="atLeast"/>
      <w:jc w:val="left"/>
      <w:textAlignment w:val="baseline"/>
      <w:outlineLvl w:val="8"/>
    </w:pPr>
    <w:rPr>
      <w:rFonts w:ascii="Arial" w:hAnsi="Arial" w:eastAsia="黑体"/>
      <w:kern w:val="0"/>
      <w:sz w:val="20"/>
    </w:rPr>
  </w:style>
  <w:style w:type="character" w:default="1" w:styleId="50">
    <w:name w:val="Default Paragraph Font"/>
    <w:unhideWhenUsed/>
    <w:qFormat/>
    <w:uiPriority w:val="1"/>
  </w:style>
  <w:style w:type="table" w:default="1" w:styleId="46">
    <w:name w:val="Normal Table"/>
    <w:unhideWhenUsed/>
    <w:qFormat/>
    <w:uiPriority w:val="99"/>
    <w:tblPr>
      <w:tblStyle w:val="46"/>
      <w:tblCellMar>
        <w:top w:w="0" w:type="dxa"/>
        <w:left w:w="108" w:type="dxa"/>
        <w:bottom w:w="0" w:type="dxa"/>
        <w:right w:w="108" w:type="dxa"/>
      </w:tblCellMar>
    </w:tblPr>
  </w:style>
  <w:style w:type="paragraph" w:styleId="2">
    <w:name w:val="Body Text First Indent 2"/>
    <w:basedOn w:val="1"/>
    <w:next w:val="1"/>
    <w:link w:val="235"/>
    <w:qFormat/>
    <w:uiPriority w:val="0"/>
    <w:pPr>
      <w:ind w:firstLine="420"/>
    </w:pPr>
  </w:style>
  <w:style w:type="paragraph" w:styleId="12">
    <w:name w:val="List Number 2"/>
    <w:basedOn w:val="1"/>
    <w:uiPriority w:val="0"/>
    <w:pPr>
      <w:numPr>
        <w:ilvl w:val="0"/>
        <w:numId w:val="1"/>
      </w:numPr>
      <w:ind w:left="200" w:leftChars="200" w:hanging="200" w:hangingChars="200"/>
    </w:pPr>
  </w:style>
  <w:style w:type="paragraph" w:styleId="13">
    <w:name w:val="Normal Indent"/>
    <w:basedOn w:val="1"/>
    <w:next w:val="1"/>
    <w:link w:val="258"/>
    <w:uiPriority w:val="0"/>
    <w:pPr>
      <w:ind w:firstLine="420"/>
    </w:pPr>
    <w:rPr>
      <w:kern w:val="0"/>
      <w:szCs w:val="24"/>
    </w:rPr>
  </w:style>
  <w:style w:type="paragraph" w:styleId="14">
    <w:name w:val="caption"/>
    <w:basedOn w:val="1"/>
    <w:next w:val="1"/>
    <w:qFormat/>
    <w:uiPriority w:val="0"/>
    <w:rPr>
      <w:rFonts w:ascii="Arial" w:hAnsi="Arial" w:eastAsia="黑体" w:cs="Arial"/>
      <w:sz w:val="20"/>
    </w:rPr>
  </w:style>
  <w:style w:type="paragraph" w:styleId="15">
    <w:name w:val="List Bullet"/>
    <w:basedOn w:val="1"/>
    <w:uiPriority w:val="0"/>
    <w:pPr>
      <w:tabs>
        <w:tab w:val="left" w:pos="360"/>
      </w:tabs>
      <w:ind w:left="360" w:hanging="360" w:hangingChars="200"/>
    </w:pPr>
  </w:style>
  <w:style w:type="paragraph" w:styleId="16">
    <w:name w:val="Document Map"/>
    <w:basedOn w:val="1"/>
    <w:link w:val="244"/>
    <w:uiPriority w:val="0"/>
    <w:pPr>
      <w:shd w:val="clear" w:color="auto" w:fill="000080"/>
    </w:pPr>
    <w:rPr>
      <w:kern w:val="0"/>
      <w:sz w:val="20"/>
    </w:rPr>
  </w:style>
  <w:style w:type="paragraph" w:styleId="17">
    <w:name w:val="annotation text"/>
    <w:basedOn w:val="1"/>
    <w:link w:val="223"/>
    <w:uiPriority w:val="0"/>
    <w:pPr>
      <w:jc w:val="left"/>
    </w:pPr>
    <w:rPr>
      <w:kern w:val="0"/>
      <w:sz w:val="20"/>
    </w:rPr>
  </w:style>
  <w:style w:type="paragraph" w:styleId="18">
    <w:name w:val="Salutation"/>
    <w:basedOn w:val="1"/>
    <w:next w:val="1"/>
    <w:link w:val="241"/>
    <w:uiPriority w:val="0"/>
    <w:rPr>
      <w:kern w:val="0"/>
      <w:sz w:val="20"/>
    </w:rPr>
  </w:style>
  <w:style w:type="paragraph" w:styleId="19">
    <w:name w:val="Body Text 3"/>
    <w:basedOn w:val="1"/>
    <w:link w:val="253"/>
    <w:uiPriority w:val="0"/>
    <w:pPr>
      <w:spacing w:after="120"/>
    </w:pPr>
    <w:rPr>
      <w:kern w:val="0"/>
      <w:sz w:val="16"/>
      <w:szCs w:val="16"/>
    </w:rPr>
  </w:style>
  <w:style w:type="paragraph" w:styleId="20">
    <w:name w:val="Body Text"/>
    <w:basedOn w:val="1"/>
    <w:next w:val="21"/>
    <w:link w:val="242"/>
    <w:uiPriority w:val="0"/>
    <w:pPr>
      <w:spacing w:after="120"/>
    </w:pPr>
    <w:rPr>
      <w:kern w:val="0"/>
      <w:sz w:val="20"/>
    </w:rPr>
  </w:style>
  <w:style w:type="paragraph" w:customStyle="1" w:styleId="21">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22">
    <w:name w:val="Body Text Indent"/>
    <w:basedOn w:val="1"/>
    <w:link w:val="236"/>
    <w:uiPriority w:val="0"/>
    <w:pPr>
      <w:spacing w:after="120"/>
      <w:ind w:left="420" w:leftChars="200"/>
    </w:pPr>
    <w:rPr>
      <w:kern w:val="0"/>
      <w:sz w:val="20"/>
    </w:rPr>
  </w:style>
  <w:style w:type="paragraph" w:styleId="23">
    <w:name w:val="List 2"/>
    <w:basedOn w:val="1"/>
    <w:uiPriority w:val="0"/>
    <w:pPr>
      <w:ind w:left="100" w:leftChars="200" w:hanging="200" w:hangingChars="200"/>
    </w:pPr>
  </w:style>
  <w:style w:type="paragraph" w:styleId="24">
    <w:name w:val="Block Text"/>
    <w:basedOn w:val="1"/>
    <w:qFormat/>
    <w:uiPriority w:val="0"/>
    <w:pPr>
      <w:spacing w:beforeLines="50" w:line="600" w:lineRule="exact"/>
      <w:ind w:left="42" w:leftChars="20" w:right="42" w:rightChars="20" w:firstLine="560"/>
    </w:pPr>
    <w:rPr>
      <w:rFonts w:ascii="宋体"/>
      <w:sz w:val="28"/>
      <w:szCs w:val="24"/>
    </w:rPr>
  </w:style>
  <w:style w:type="paragraph" w:styleId="25">
    <w:name w:val="toc 5"/>
    <w:basedOn w:val="1"/>
    <w:next w:val="1"/>
    <w:qFormat/>
    <w:uiPriority w:val="0"/>
    <w:pPr>
      <w:ind w:left="840"/>
      <w:jc w:val="left"/>
    </w:pPr>
    <w:rPr>
      <w:szCs w:val="24"/>
    </w:rPr>
  </w:style>
  <w:style w:type="paragraph" w:styleId="26">
    <w:name w:val="Plain Text"/>
    <w:basedOn w:val="1"/>
    <w:link w:val="269"/>
    <w:qFormat/>
    <w:uiPriority w:val="0"/>
    <w:rPr>
      <w:rFonts w:ascii="宋体" w:hAnsi="Courier New"/>
      <w:kern w:val="0"/>
      <w:sz w:val="21"/>
      <w:szCs w:val="21"/>
    </w:rPr>
  </w:style>
  <w:style w:type="paragraph" w:styleId="27">
    <w:name w:val="Date"/>
    <w:basedOn w:val="1"/>
    <w:next w:val="1"/>
    <w:link w:val="257"/>
    <w:qFormat/>
    <w:uiPriority w:val="0"/>
    <w:rPr>
      <w:rFonts w:ascii="t" w:hAnsi="t"/>
      <w:kern w:val="0"/>
      <w:sz w:val="20"/>
    </w:rPr>
  </w:style>
  <w:style w:type="paragraph" w:styleId="28">
    <w:name w:val="Body Text Indent 2"/>
    <w:basedOn w:val="1"/>
    <w:link w:val="199"/>
    <w:qFormat/>
    <w:uiPriority w:val="0"/>
    <w:pPr>
      <w:spacing w:after="120" w:line="480" w:lineRule="auto"/>
      <w:ind w:left="420" w:leftChars="200"/>
    </w:pPr>
    <w:rPr>
      <w:kern w:val="0"/>
      <w:sz w:val="20"/>
    </w:rPr>
  </w:style>
  <w:style w:type="paragraph" w:styleId="29">
    <w:name w:val="Balloon Text"/>
    <w:basedOn w:val="1"/>
    <w:link w:val="229"/>
    <w:qFormat/>
    <w:uiPriority w:val="0"/>
    <w:rPr>
      <w:kern w:val="0"/>
      <w:sz w:val="18"/>
      <w:szCs w:val="18"/>
    </w:rPr>
  </w:style>
  <w:style w:type="paragraph" w:styleId="30">
    <w:name w:val="footer"/>
    <w:basedOn w:val="1"/>
    <w:link w:val="243"/>
    <w:qFormat/>
    <w:uiPriority w:val="99"/>
    <w:pPr>
      <w:tabs>
        <w:tab w:val="center" w:pos="4153"/>
        <w:tab w:val="right" w:pos="8306"/>
      </w:tabs>
      <w:snapToGrid w:val="0"/>
      <w:jc w:val="left"/>
    </w:pPr>
    <w:rPr>
      <w:kern w:val="0"/>
      <w:sz w:val="18"/>
      <w:szCs w:val="18"/>
    </w:rPr>
  </w:style>
  <w:style w:type="paragraph" w:styleId="31">
    <w:name w:val="header"/>
    <w:basedOn w:val="1"/>
    <w:next w:val="1"/>
    <w:link w:val="234"/>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0"/>
  </w:style>
  <w:style w:type="paragraph" w:styleId="33">
    <w:name w:val="Subtitle"/>
    <w:basedOn w:val="1"/>
    <w:link w:val="249"/>
    <w:qFormat/>
    <w:uiPriority w:val="0"/>
    <w:pPr>
      <w:spacing w:before="240" w:after="60" w:line="312" w:lineRule="auto"/>
      <w:jc w:val="center"/>
      <w:outlineLvl w:val="1"/>
    </w:pPr>
    <w:rPr>
      <w:rFonts w:ascii="Arial" w:hAnsi="Arial"/>
      <w:b/>
      <w:bCs/>
      <w:kern w:val="28"/>
      <w:sz w:val="32"/>
      <w:szCs w:val="32"/>
    </w:rPr>
  </w:style>
  <w:style w:type="paragraph" w:styleId="34">
    <w:name w:val="List"/>
    <w:basedOn w:val="1"/>
    <w:next w:val="35"/>
    <w:uiPriority w:val="0"/>
    <w:pPr>
      <w:jc w:val="left"/>
    </w:pPr>
    <w:rPr>
      <w:rFonts w:eastAsia="楷体_GB2312"/>
      <w:szCs w:val="24"/>
    </w:rPr>
  </w:style>
  <w:style w:type="paragraph" w:customStyle="1" w:styleId="35">
    <w:name w:val="君邦正文"/>
    <w:link w:val="225"/>
    <w:qFormat/>
    <w:uiPriority w:val="0"/>
    <w:pPr>
      <w:spacing w:after="60" w:line="360" w:lineRule="auto"/>
      <w:ind w:firstLine="480" w:firstLineChars="200"/>
      <w:jc w:val="both"/>
    </w:pPr>
    <w:rPr>
      <w:bCs/>
      <w:sz w:val="24"/>
      <w:lang w:val="en-US" w:eastAsia="zh-CN" w:bidi="ar-SA"/>
    </w:rPr>
  </w:style>
  <w:style w:type="paragraph" w:styleId="36">
    <w:name w:val="Body Text Indent 3"/>
    <w:basedOn w:val="1"/>
    <w:link w:val="265"/>
    <w:uiPriority w:val="0"/>
    <w:pPr>
      <w:spacing w:after="120"/>
      <w:ind w:left="420" w:leftChars="200"/>
    </w:pPr>
    <w:rPr>
      <w:kern w:val="0"/>
      <w:sz w:val="16"/>
      <w:szCs w:val="16"/>
    </w:rPr>
  </w:style>
  <w:style w:type="paragraph" w:styleId="37">
    <w:name w:val="table of figures"/>
    <w:basedOn w:val="1"/>
    <w:next w:val="1"/>
    <w:qFormat/>
    <w:locked/>
    <w:uiPriority w:val="0"/>
    <w:pPr>
      <w:ind w:left="200" w:leftChars="200" w:hanging="200" w:hangingChars="200"/>
    </w:pPr>
    <w:rPr>
      <w:rFonts w:ascii="Calibri" w:hAnsi="Calibri"/>
      <w:szCs w:val="24"/>
    </w:rPr>
  </w:style>
  <w:style w:type="paragraph" w:styleId="38">
    <w:name w:val="toc 2"/>
    <w:basedOn w:val="1"/>
    <w:next w:val="1"/>
    <w:uiPriority w:val="0"/>
    <w:pPr>
      <w:tabs>
        <w:tab w:val="left" w:pos="0"/>
      </w:tabs>
      <w:ind w:left="100" w:leftChars="100"/>
    </w:pPr>
    <w:rPr>
      <w:szCs w:val="24"/>
    </w:rPr>
  </w:style>
  <w:style w:type="paragraph" w:styleId="39">
    <w:name w:val="Body Text 2"/>
    <w:basedOn w:val="1"/>
    <w:link w:val="279"/>
    <w:qFormat/>
    <w:uiPriority w:val="0"/>
    <w:pPr>
      <w:spacing w:after="120" w:line="480" w:lineRule="auto"/>
    </w:pPr>
    <w:rPr>
      <w:kern w:val="0"/>
      <w:sz w:val="20"/>
    </w:rPr>
  </w:style>
  <w:style w:type="paragraph" w:styleId="40">
    <w:name w:val="HTML Preformatted"/>
    <w:basedOn w:val="1"/>
    <w:link w:val="25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4"/>
    </w:rPr>
  </w:style>
  <w:style w:type="paragraph" w:styleId="41">
    <w:name w:val="Normal (Web)"/>
    <w:basedOn w:val="1"/>
    <w:uiPriority w:val="99"/>
    <w:pPr>
      <w:widowControl/>
      <w:spacing w:before="100" w:beforeAutospacing="1" w:after="100" w:afterAutospacing="1"/>
      <w:jc w:val="left"/>
    </w:pPr>
    <w:rPr>
      <w:rFonts w:ascii="宋体" w:hAnsi="宋体" w:cs="宋体"/>
      <w:kern w:val="0"/>
      <w:szCs w:val="24"/>
    </w:rPr>
  </w:style>
  <w:style w:type="paragraph" w:styleId="42">
    <w:name w:val="index 1"/>
    <w:basedOn w:val="1"/>
    <w:next w:val="1"/>
    <w:qFormat/>
    <w:uiPriority w:val="0"/>
    <w:pPr>
      <w:adjustRightInd w:val="0"/>
      <w:snapToGrid w:val="0"/>
      <w:spacing w:line="160" w:lineRule="exact"/>
    </w:pPr>
    <w:rPr>
      <w:rFonts w:hAnsi="宋体"/>
      <w:spacing w:val="-20"/>
      <w:szCs w:val="24"/>
    </w:rPr>
  </w:style>
  <w:style w:type="paragraph" w:styleId="43">
    <w:name w:val="Title"/>
    <w:basedOn w:val="1"/>
    <w:next w:val="1"/>
    <w:link w:val="224"/>
    <w:qFormat/>
    <w:locked/>
    <w:uiPriority w:val="0"/>
    <w:pPr>
      <w:ind w:firstLine="0" w:firstLineChars="0"/>
    </w:pPr>
    <w:rPr>
      <w:rFonts w:ascii="Cambria" w:hAnsi="Cambria"/>
      <w:b/>
      <w:bCs/>
      <w:sz w:val="28"/>
      <w:szCs w:val="32"/>
    </w:rPr>
  </w:style>
  <w:style w:type="paragraph" w:styleId="44">
    <w:name w:val="annotation subject"/>
    <w:basedOn w:val="17"/>
    <w:next w:val="17"/>
    <w:link w:val="280"/>
    <w:uiPriority w:val="0"/>
    <w:rPr>
      <w:b/>
      <w:bCs/>
    </w:rPr>
  </w:style>
  <w:style w:type="paragraph" w:styleId="45">
    <w:name w:val="Body Text First Indent"/>
    <w:basedOn w:val="20"/>
    <w:link w:val="251"/>
    <w:uiPriority w:val="0"/>
    <w:pPr>
      <w:ind w:firstLine="420" w:firstLineChars="100"/>
    </w:pPr>
  </w:style>
  <w:style w:type="table" w:styleId="47">
    <w:name w:val="Table Grid"/>
    <w:basedOn w:val="46"/>
    <w:uiPriority w:val="0"/>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Theme"/>
    <w:basedOn w:val="46"/>
    <w:qFormat/>
    <w:uiPriority w:val="0"/>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Grid 5"/>
    <w:basedOn w:val="46"/>
    <w:qFormat/>
    <w:uiPriority w:val="0"/>
    <w:pPr>
      <w:widowControl w:val="0"/>
      <w:jc w:val="both"/>
    </w:pPr>
    <w:tblPr>
      <w:tblStyle w:val="46"/>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blStyle w:val="46"/>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blStyle w:val="46"/>
      </w:tblPr>
      <w:tcPr>
        <w:tcBorders>
          <w:top w:val="nil"/>
          <w:left w:val="nil"/>
          <w:bottom w:val="nil"/>
          <w:right w:val="nil"/>
          <w:insideH w:val="nil"/>
          <w:insideV w:val="nil"/>
          <w:tl2br w:val="nil"/>
          <w:tr2bl w:val="nil"/>
        </w:tcBorders>
      </w:tcPr>
    </w:tblStylePr>
    <w:tblStylePr w:type="lastCol">
      <w:rPr>
        <w:rFonts w:cs="Times New Roman"/>
        <w:b/>
        <w:bCs/>
      </w:rPr>
      <w:tblPr>
        <w:tblStyle w:val="46"/>
      </w:tblPr>
      <w:tcPr>
        <w:tcBorders>
          <w:top w:val="nil"/>
          <w:left w:val="nil"/>
          <w:bottom w:val="nil"/>
          <w:right w:val="nil"/>
          <w:insideH w:val="nil"/>
          <w:insideV w:val="nil"/>
          <w:tl2br w:val="nil"/>
          <w:tr2bl w:val="nil"/>
        </w:tcBorders>
      </w:tcPr>
    </w:tblStylePr>
    <w:tblStylePr w:type="nwCell">
      <w:rPr>
        <w:rFonts w:cs="Times New Roman"/>
      </w:rPr>
      <w:tblPr>
        <w:tblStyle w:val="46"/>
      </w:tblPr>
      <w:tcPr>
        <w:tcBorders>
          <w:top w:val="nil"/>
          <w:left w:val="nil"/>
          <w:bottom w:val="nil"/>
          <w:right w:val="nil"/>
          <w:insideH w:val="nil"/>
          <w:insideV w:val="nil"/>
          <w:tl2br w:val="single" w:color="000000" w:sz="6" w:space="0"/>
          <w:tr2bl w:val="nil"/>
        </w:tcBorders>
      </w:tcPr>
    </w:tblStylePr>
  </w:style>
  <w:style w:type="character" w:styleId="51">
    <w:name w:val="Strong"/>
    <w:qFormat/>
    <w:uiPriority w:val="0"/>
    <w:rPr>
      <w:rFonts w:cs="Times New Roman"/>
      <w:b/>
      <w:bCs/>
    </w:rPr>
  </w:style>
  <w:style w:type="character" w:styleId="52">
    <w:name w:val="page number"/>
    <w:uiPriority w:val="0"/>
    <w:rPr>
      <w:rFonts w:cs="Times New Roman"/>
    </w:rPr>
  </w:style>
  <w:style w:type="character" w:styleId="53">
    <w:name w:val="FollowedHyperlink"/>
    <w:uiPriority w:val="0"/>
    <w:rPr>
      <w:rFonts w:cs="Times New Roman"/>
      <w:color w:val="800080"/>
      <w:u w:val="single"/>
    </w:rPr>
  </w:style>
  <w:style w:type="character" w:styleId="54">
    <w:name w:val="Emphasis"/>
    <w:qFormat/>
    <w:uiPriority w:val="0"/>
    <w:rPr>
      <w:rFonts w:cs="Times New Roman"/>
      <w:color w:val="CC0033"/>
    </w:rPr>
  </w:style>
  <w:style w:type="character" w:styleId="55">
    <w:name w:val="HTML Definition"/>
    <w:locked/>
    <w:uiPriority w:val="0"/>
  </w:style>
  <w:style w:type="character" w:styleId="56">
    <w:name w:val="HTML Variable"/>
    <w:locked/>
    <w:uiPriority w:val="0"/>
  </w:style>
  <w:style w:type="character" w:styleId="57">
    <w:name w:val="Hyperlink"/>
    <w:qFormat/>
    <w:uiPriority w:val="0"/>
    <w:rPr>
      <w:rFonts w:cs="Times New Roman"/>
      <w:color w:val="0000CC"/>
      <w:u w:val="single"/>
    </w:rPr>
  </w:style>
  <w:style w:type="character" w:styleId="58">
    <w:name w:val="HTML Code"/>
    <w:locked/>
    <w:uiPriority w:val="0"/>
    <w:rPr>
      <w:rFonts w:hint="default" w:ascii="serif" w:hAnsi="serif" w:eastAsia="serif" w:cs="serif"/>
      <w:sz w:val="21"/>
      <w:szCs w:val="21"/>
    </w:rPr>
  </w:style>
  <w:style w:type="character" w:styleId="59">
    <w:name w:val="annotation reference"/>
    <w:uiPriority w:val="0"/>
    <w:rPr>
      <w:rFonts w:cs="Times New Roman"/>
      <w:sz w:val="21"/>
      <w:szCs w:val="21"/>
    </w:rPr>
  </w:style>
  <w:style w:type="character" w:styleId="60">
    <w:name w:val="HTML Cite"/>
    <w:locked/>
    <w:uiPriority w:val="0"/>
  </w:style>
  <w:style w:type="character" w:styleId="61">
    <w:name w:val="HTML Keyboard"/>
    <w:locked/>
    <w:uiPriority w:val="0"/>
    <w:rPr>
      <w:rFonts w:ascii="serif" w:hAnsi="serif" w:eastAsia="serif" w:cs="serif"/>
      <w:sz w:val="21"/>
      <w:szCs w:val="21"/>
    </w:rPr>
  </w:style>
  <w:style w:type="character" w:styleId="62">
    <w:name w:val="HTML Sample"/>
    <w:locked/>
    <w:uiPriority w:val="0"/>
    <w:rPr>
      <w:rFonts w:hint="default" w:ascii="serif" w:hAnsi="serif" w:eastAsia="serif" w:cs="serif"/>
      <w:sz w:val="21"/>
      <w:szCs w:val="21"/>
    </w:rPr>
  </w:style>
  <w:style w:type="paragraph" w:customStyle="1" w:styleId="63">
    <w:name w:val="样式7"/>
    <w:basedOn w:val="26"/>
    <w:qFormat/>
    <w:uiPriority w:val="0"/>
    <w:pPr>
      <w:spacing w:afterLines="50"/>
      <w:ind w:firstLine="480"/>
    </w:pPr>
    <w:rPr>
      <w:rFonts w:ascii="Times New Roman" w:hAnsi="Times New Roman" w:eastAsia="楷体_GB2312"/>
      <w:color w:val="000000"/>
      <w:sz w:val="24"/>
      <w:szCs w:val="24"/>
    </w:rPr>
  </w:style>
  <w:style w:type="paragraph" w:customStyle="1" w:styleId="64">
    <w:name w:val="正文w"/>
    <w:basedOn w:val="1"/>
    <w:link w:val="216"/>
    <w:qFormat/>
    <w:uiPriority w:val="0"/>
    <w:pPr>
      <w:snapToGrid w:val="0"/>
      <w:spacing w:line="360" w:lineRule="auto"/>
      <w:ind w:firstLine="200" w:firstLineChars="200"/>
    </w:pPr>
    <w:rPr>
      <w:rFonts w:cs="Arial"/>
      <w:sz w:val="24"/>
    </w:rPr>
  </w:style>
  <w:style w:type="paragraph" w:customStyle="1" w:styleId="65">
    <w:name w:val="表"/>
    <w:basedOn w:val="1"/>
    <w:qFormat/>
    <w:uiPriority w:val="0"/>
    <w:pPr>
      <w:snapToGrid w:val="0"/>
      <w:jc w:val="center"/>
    </w:pPr>
    <w:rPr>
      <w:spacing w:val="2"/>
    </w:rPr>
  </w:style>
  <w:style w:type="paragraph" w:customStyle="1" w:styleId="66">
    <w:name w:val="表头样式1"/>
    <w:basedOn w:val="1"/>
    <w:link w:val="261"/>
    <w:qFormat/>
    <w:uiPriority w:val="0"/>
    <w:pPr>
      <w:spacing w:after="80" w:line="480" w:lineRule="atLeast"/>
      <w:jc w:val="center"/>
    </w:pPr>
    <w:rPr>
      <w:rFonts w:eastAsia="黑体"/>
      <w:b/>
      <w:kern w:val="0"/>
    </w:rPr>
  </w:style>
  <w:style w:type="paragraph" w:customStyle="1" w:styleId="67">
    <w:name w:val="默认段落字体 Para Char Char Char Char Char Char Char Char Char Char Char"/>
    <w:basedOn w:val="5"/>
    <w:uiPriority w:val="0"/>
    <w:pPr>
      <w:widowControl w:val="0"/>
      <w:tabs>
        <w:tab w:val="left" w:pos="360"/>
        <w:tab w:val="left" w:pos="900"/>
      </w:tabs>
      <w:adjustRightInd/>
      <w:snapToGrid w:val="0"/>
      <w:spacing w:before="120" w:after="120" w:line="360" w:lineRule="auto"/>
      <w:ind w:left="542" w:leftChars="-12"/>
      <w:jc w:val="both"/>
      <w:textAlignment w:val="auto"/>
    </w:pPr>
    <w:rPr>
      <w:rFonts w:ascii="楷体_GB2312" w:eastAsia="黑体"/>
      <w:sz w:val="24"/>
      <w:szCs w:val="24"/>
    </w:rPr>
  </w:style>
  <w:style w:type="paragraph" w:customStyle="1" w:styleId="68">
    <w:name w:val="p15"/>
    <w:basedOn w:val="1"/>
    <w:qFormat/>
    <w:uiPriority w:val="0"/>
    <w:pPr>
      <w:widowControl/>
      <w:spacing w:after="40" w:line="300" w:lineRule="atLeast"/>
      <w:jc w:val="center"/>
    </w:pPr>
    <w:rPr>
      <w:kern w:val="0"/>
      <w:szCs w:val="21"/>
    </w:rPr>
  </w:style>
  <w:style w:type="paragraph" w:customStyle="1" w:styleId="69">
    <w:name w:val="表头"/>
    <w:basedOn w:val="20"/>
    <w:qFormat/>
    <w:uiPriority w:val="0"/>
    <w:pPr>
      <w:snapToGrid w:val="0"/>
      <w:ind w:firstLine="0" w:firstLineChars="0"/>
      <w:jc w:val="center"/>
    </w:pPr>
    <w:rPr>
      <w:b/>
      <w:spacing w:val="-10"/>
      <w:kern w:val="0"/>
      <w:sz w:val="21"/>
      <w:szCs w:val="11"/>
    </w:rPr>
  </w:style>
  <w:style w:type="paragraph" w:customStyle="1" w:styleId="70">
    <w:name w:val="环评表内容"/>
    <w:basedOn w:val="1"/>
    <w:qFormat/>
    <w:uiPriority w:val="0"/>
    <w:pPr>
      <w:keepNext w:val="0"/>
      <w:keepLines w:val="0"/>
      <w:widowControl/>
      <w:suppressLineNumbers w:val="0"/>
      <w:spacing w:before="0" w:beforeAutospacing="0" w:after="0" w:afterAutospacing="0" w:line="260" w:lineRule="exact"/>
      <w:ind w:left="0" w:right="0"/>
      <w:jc w:val="center"/>
    </w:pPr>
    <w:rPr>
      <w:rFonts w:hint="default" w:ascii="Tahoma" w:hAnsi="Tahoma" w:eastAsia="宋体" w:cs="Tahoma"/>
      <w:color w:val="auto"/>
      <w:kern w:val="2"/>
      <w:sz w:val="21"/>
      <w:szCs w:val="24"/>
      <w:lang w:val="en-US" w:eastAsia="zh-CN" w:bidi="ar"/>
    </w:rPr>
  </w:style>
  <w:style w:type="paragraph" w:styleId="71">
    <w:name w:val="No Spacing"/>
    <w:qFormat/>
    <w:uiPriority w:val="1"/>
    <w:pPr>
      <w:widowControl w:val="0"/>
      <w:jc w:val="center"/>
    </w:pPr>
    <w:rPr>
      <w:kern w:val="2"/>
      <w:sz w:val="21"/>
      <w:szCs w:val="24"/>
      <w:lang w:val="en-US" w:eastAsia="zh-CN" w:bidi="ar-SA"/>
    </w:rPr>
  </w:style>
  <w:style w:type="paragraph" w:customStyle="1" w:styleId="72">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4"/>
    </w:rPr>
  </w:style>
  <w:style w:type="paragraph" w:customStyle="1" w:styleId="73">
    <w:name w:val="简单回函地址"/>
    <w:basedOn w:val="1"/>
    <w:qFormat/>
    <w:uiPriority w:val="0"/>
  </w:style>
  <w:style w:type="paragraph" w:customStyle="1" w:styleId="74">
    <w:name w:val="xl36"/>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 w:val="24"/>
      <w:szCs w:val="24"/>
    </w:rPr>
  </w:style>
  <w:style w:type="paragraph" w:customStyle="1" w:styleId="75">
    <w:name w:val="表   头"/>
    <w:basedOn w:val="1"/>
    <w:uiPriority w:val="0"/>
    <w:pPr>
      <w:snapToGrid w:val="0"/>
      <w:spacing w:line="240" w:lineRule="auto"/>
      <w:ind w:firstLine="0" w:firstLineChars="0"/>
      <w:jc w:val="center"/>
    </w:pPr>
    <w:rPr>
      <w:b/>
    </w:rPr>
  </w:style>
  <w:style w:type="paragraph" w:customStyle="1" w:styleId="76">
    <w:name w:val="报告表正文"/>
    <w:basedOn w:val="1"/>
    <w:link w:val="211"/>
    <w:uiPriority w:val="0"/>
    <w:rPr>
      <w:rFonts w:eastAsia="楷体_GB2312"/>
      <w:kern w:val="0"/>
      <w:szCs w:val="24"/>
    </w:rPr>
  </w:style>
  <w:style w:type="paragraph" w:customStyle="1" w:styleId="77">
    <w:name w:val="正文文字( 首段缩进两字）"/>
    <w:basedOn w:val="1"/>
    <w:next w:val="22"/>
    <w:qFormat/>
    <w:uiPriority w:val="0"/>
    <w:pPr>
      <w:spacing w:after="120" w:line="400" w:lineRule="exact"/>
      <w:ind w:firstLine="480"/>
    </w:pPr>
    <w:rPr>
      <w:rFonts w:eastAsia="楷体_GB2312"/>
    </w:rPr>
  </w:style>
  <w:style w:type="paragraph" w:customStyle="1" w:styleId="78">
    <w:name w:val="表格内文字"/>
    <w:basedOn w:val="1"/>
    <w:link w:val="266"/>
    <w:qFormat/>
    <w:uiPriority w:val="0"/>
    <w:pPr>
      <w:tabs>
        <w:tab w:val="left" w:pos="0"/>
      </w:tabs>
      <w:adjustRightInd w:val="0"/>
      <w:snapToGrid w:val="0"/>
      <w:jc w:val="center"/>
    </w:pPr>
    <w:rPr>
      <w:rFonts w:eastAsia="仿宋_GB2312"/>
      <w:kern w:val="0"/>
      <w:sz w:val="28"/>
      <w:szCs w:val="28"/>
    </w:rPr>
  </w:style>
  <w:style w:type="paragraph" w:customStyle="1" w:styleId="79">
    <w:name w:val="1级标题"/>
    <w:basedOn w:val="3"/>
    <w:qFormat/>
    <w:uiPriority w:val="0"/>
    <w:pPr>
      <w:spacing w:before="0" w:after="0" w:line="360" w:lineRule="auto"/>
    </w:pPr>
    <w:rPr>
      <w:rFonts w:ascii="黑体"/>
      <w:b w:val="0"/>
      <w:sz w:val="30"/>
      <w:szCs w:val="30"/>
    </w:rPr>
  </w:style>
  <w:style w:type="paragraph" w:customStyle="1" w:styleId="80">
    <w:name w:val="样式2"/>
    <w:basedOn w:val="1"/>
    <w:qFormat/>
    <w:uiPriority w:val="0"/>
    <w:pPr>
      <w:adjustRightInd w:val="0"/>
      <w:snapToGrid w:val="0"/>
      <w:ind w:firstLine="480"/>
    </w:pPr>
    <w:rPr>
      <w:rFonts w:eastAsia="楷体_GB2312"/>
      <w:color w:val="0000FF"/>
      <w:kern w:val="0"/>
      <w:szCs w:val="24"/>
    </w:rPr>
  </w:style>
  <w:style w:type="paragraph" w:customStyle="1" w:styleId="81">
    <w:name w:val="ZN  正文"/>
    <w:basedOn w:val="1"/>
    <w:qFormat/>
    <w:uiPriority w:val="0"/>
    <w:pPr>
      <w:spacing w:line="360" w:lineRule="auto"/>
      <w:ind w:firstLine="200" w:firstLineChars="200"/>
    </w:pPr>
    <w:rPr>
      <w:rFonts w:ascii="Times New Roman" w:hAnsi="Times New Roman" w:eastAsia="宋体" w:cs="Times New Roman"/>
      <w:sz w:val="24"/>
      <w:szCs w:val="22"/>
    </w:rPr>
  </w:style>
  <w:style w:type="paragraph" w:customStyle="1" w:styleId="82">
    <w:name w:val="正文1"/>
    <w:basedOn w:val="28"/>
    <w:link w:val="227"/>
    <w:qFormat/>
    <w:uiPriority w:val="0"/>
    <w:pPr>
      <w:spacing w:after="0" w:line="360" w:lineRule="auto"/>
      <w:ind w:left="0" w:leftChars="0"/>
    </w:pPr>
    <w:rPr>
      <w:color w:val="000000"/>
      <w:kern w:val="2"/>
      <w:sz w:val="24"/>
      <w:szCs w:val="24"/>
    </w:rPr>
  </w:style>
  <w:style w:type="paragraph" w:customStyle="1" w:styleId="83">
    <w:name w:val="Char3"/>
    <w:basedOn w:val="1"/>
    <w:qFormat/>
    <w:uiPriority w:val="0"/>
    <w:pPr>
      <w:jc w:val="left"/>
    </w:pPr>
    <w:rPr>
      <w:rFonts w:ascii="宋体" w:hAnsi="宋体" w:cs="宋体"/>
      <w:szCs w:val="24"/>
    </w:rPr>
  </w:style>
  <w:style w:type="paragraph" w:customStyle="1" w:styleId="84">
    <w:name w:val="表 标题"/>
    <w:basedOn w:val="1"/>
    <w:link w:val="230"/>
    <w:uiPriority w:val="0"/>
    <w:pPr>
      <w:adjustRightInd w:val="0"/>
      <w:snapToGrid w:val="0"/>
      <w:spacing w:beforeLines="50" w:afterLines="30"/>
      <w:jc w:val="center"/>
    </w:pPr>
    <w:rPr>
      <w:rFonts w:eastAsia="黑体"/>
      <w:kern w:val="0"/>
      <w:sz w:val="21"/>
    </w:rPr>
  </w:style>
  <w:style w:type="paragraph" w:customStyle="1" w:styleId="85">
    <w:name w:val="Char"/>
    <w:basedOn w:val="1"/>
    <w:qFormat/>
    <w:uiPriority w:val="0"/>
    <w:rPr>
      <w:rFonts w:ascii="宋体" w:hAnsi="宋体" w:cs="宋体"/>
      <w:szCs w:val="24"/>
    </w:rPr>
  </w:style>
  <w:style w:type="paragraph" w:customStyle="1" w:styleId="86">
    <w:name w:val="君邦正文04"/>
    <w:basedOn w:val="1"/>
    <w:qFormat/>
    <w:uiPriority w:val="0"/>
    <w:pPr>
      <w:spacing w:after="60"/>
      <w:ind w:firstLine="480"/>
      <w:jc w:val="left"/>
    </w:pPr>
    <w:rPr>
      <w:rFonts w:eastAsia="楷体_GB2312"/>
      <w:b/>
      <w:kern w:val="0"/>
      <w:szCs w:val="24"/>
    </w:rPr>
  </w:style>
  <w:style w:type="paragraph" w:customStyle="1" w:styleId="87">
    <w:name w:val="样式1"/>
    <w:basedOn w:val="1"/>
    <w:link w:val="259"/>
    <w:qFormat/>
    <w:uiPriority w:val="0"/>
    <w:pPr>
      <w:spacing w:after="40" w:line="300" w:lineRule="atLeast"/>
      <w:jc w:val="center"/>
      <w:outlineLvl w:val="2"/>
    </w:pPr>
    <w:rPr>
      <w:rFonts w:eastAsia="楷体_GB2312"/>
      <w:kern w:val="0"/>
      <w:sz w:val="20"/>
    </w:rPr>
  </w:style>
  <w:style w:type="paragraph" w:customStyle="1" w:styleId="88">
    <w:name w:val="表格内容jophy"/>
    <w:basedOn w:val="1"/>
    <w:qFormat/>
    <w:uiPriority w:val="0"/>
    <w:pPr>
      <w:adjustRightInd w:val="0"/>
      <w:snapToGrid w:val="0"/>
      <w:jc w:val="center"/>
    </w:pPr>
    <w:rPr>
      <w:szCs w:val="18"/>
    </w:rPr>
  </w:style>
  <w:style w:type="paragraph" w:customStyle="1" w:styleId="89">
    <w:name w:val="样式 君邦正文 + 字距调整小五"/>
    <w:basedOn w:val="35"/>
    <w:link w:val="204"/>
    <w:qFormat/>
    <w:uiPriority w:val="0"/>
    <w:rPr>
      <w:rFonts w:ascii="宋体" w:hAnsi="宋体"/>
      <w:bCs w:val="0"/>
      <w:snapToGrid w:val="0"/>
      <w:kern w:val="18"/>
    </w:rPr>
  </w:style>
  <w:style w:type="paragraph" w:customStyle="1" w:styleId="90">
    <w:name w:val="表头字体"/>
    <w:basedOn w:val="6"/>
    <w:next w:val="35"/>
    <w:link w:val="209"/>
    <w:uiPriority w:val="0"/>
    <w:pPr>
      <w:snapToGrid w:val="0"/>
      <w:ind w:left="0" w:firstLine="0"/>
      <w:jc w:val="center"/>
      <w:outlineLvl w:val="9"/>
    </w:pPr>
    <w:rPr>
      <w:rFonts w:eastAsia="黑体"/>
      <w:b/>
      <w:bCs/>
      <w:sz w:val="24"/>
      <w:szCs w:val="24"/>
    </w:rPr>
  </w:style>
  <w:style w:type="paragraph" w:customStyle="1" w:styleId="91">
    <w:name w:val="报告表标题"/>
    <w:basedOn w:val="1"/>
    <w:next w:val="76"/>
    <w:qFormat/>
    <w:uiPriority w:val="0"/>
    <w:pPr>
      <w:snapToGrid w:val="0"/>
    </w:pPr>
    <w:rPr>
      <w:b/>
      <w:sz w:val="28"/>
      <w:szCs w:val="28"/>
    </w:rPr>
  </w:style>
  <w:style w:type="paragraph" w:customStyle="1" w:styleId="92">
    <w:name w:val="段落1 Char"/>
    <w:basedOn w:val="1"/>
    <w:qFormat/>
    <w:uiPriority w:val="0"/>
    <w:pPr>
      <w:adjustRightInd w:val="0"/>
      <w:spacing w:line="440" w:lineRule="exact"/>
      <w:ind w:firstLine="480" w:firstLineChars="200"/>
    </w:pPr>
    <w:rPr>
      <w:rFonts w:ascii="Calibri" w:hAnsi="Calibri" w:eastAsia="宋体" w:cs="黑体"/>
      <w:spacing w:val="8"/>
      <w:sz w:val="24"/>
      <w:szCs w:val="20"/>
    </w:rPr>
  </w:style>
  <w:style w:type="paragraph" w:customStyle="1" w:styleId="93">
    <w:name w:val="默认段落字体 Para Char Char Char Char Char Char Char Char Char Char Char Char Char1 Char Char Char Char Char Char"/>
    <w:basedOn w:val="1"/>
    <w:qFormat/>
    <w:uiPriority w:val="0"/>
    <w:rPr>
      <w:szCs w:val="24"/>
    </w:rPr>
  </w:style>
  <w:style w:type="paragraph" w:customStyle="1" w:styleId="94">
    <w:name w:val="ZN表头"/>
    <w:basedOn w:val="1"/>
    <w:qFormat/>
    <w:uiPriority w:val="0"/>
    <w:pPr>
      <w:spacing w:beforeLines="30"/>
      <w:jc w:val="center"/>
    </w:pPr>
    <w:rPr>
      <w:rFonts w:ascii="Times New Roman" w:hAnsi="Times New Roman" w:eastAsia="宋体" w:cs="Times New Roman"/>
      <w:b/>
      <w:sz w:val="24"/>
      <w:szCs w:val="22"/>
    </w:rPr>
  </w:style>
  <w:style w:type="paragraph" w:customStyle="1" w:styleId="95">
    <w:name w:val="标题3 Char Char Char Char"/>
    <w:basedOn w:val="1"/>
    <w:qFormat/>
    <w:uiPriority w:val="0"/>
    <w:pPr>
      <w:spacing w:afterLines="50" w:line="560" w:lineRule="exact"/>
    </w:pPr>
    <w:rPr>
      <w:rFonts w:eastAsia="黑体"/>
      <w:sz w:val="30"/>
    </w:rPr>
  </w:style>
  <w:style w:type="paragraph" w:customStyle="1" w:styleId="96">
    <w:name w:val="样式5"/>
    <w:basedOn w:val="1"/>
    <w:qFormat/>
    <w:uiPriority w:val="99"/>
    <w:pPr>
      <w:snapToGrid w:val="0"/>
      <w:ind w:firstLine="510" w:firstLineChars="0"/>
    </w:pPr>
    <w:rPr>
      <w:rFonts w:ascii="Times New Roman" w:hAnsi="Times New Roman" w:eastAsia="宋体" w:cs="Times New Roman"/>
      <w:szCs w:val="20"/>
    </w:rPr>
  </w:style>
  <w:style w:type="paragraph" w:customStyle="1" w:styleId="97">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kern w:val="0"/>
      <w:szCs w:val="24"/>
    </w:rPr>
  </w:style>
  <w:style w:type="paragraph" w:customStyle="1" w:styleId="98">
    <w:name w:val="样式3"/>
    <w:basedOn w:val="80"/>
    <w:qFormat/>
    <w:uiPriority w:val="0"/>
    <w:rPr>
      <w:rFonts w:eastAsia="宋体"/>
    </w:rPr>
  </w:style>
  <w:style w:type="paragraph" w:customStyle="1" w:styleId="99">
    <w:name w:val="表格"/>
    <w:basedOn w:val="13"/>
    <w:link w:val="281"/>
    <w:qFormat/>
    <w:uiPriority w:val="0"/>
    <w:pPr>
      <w:adjustRightInd w:val="0"/>
      <w:snapToGrid w:val="0"/>
      <w:spacing w:line="240" w:lineRule="auto"/>
      <w:ind w:firstLine="0" w:firstLineChars="0"/>
      <w:jc w:val="center"/>
    </w:pPr>
    <w:rPr>
      <w:rFonts w:ascii="仿宋_GB2312" w:hAnsi="宋体"/>
      <w:color w:val="000000"/>
      <w:sz w:val="21"/>
      <w:szCs w:val="24"/>
    </w:rPr>
  </w:style>
  <w:style w:type="paragraph" w:customStyle="1" w:styleId="100">
    <w:name w:val="表格文字"/>
    <w:basedOn w:val="92"/>
    <w:qFormat/>
    <w:uiPriority w:val="0"/>
    <w:pPr>
      <w:spacing w:line="320" w:lineRule="exact"/>
      <w:jc w:val="center"/>
    </w:pPr>
    <w:rPr>
      <w:rFonts w:ascii="Times New Roman" w:hAnsi="Times New Roman" w:cs="Times New Roman"/>
      <w:spacing w:val="0"/>
      <w:kern w:val="0"/>
    </w:rPr>
  </w:style>
  <w:style w:type="paragraph" w:customStyle="1" w:styleId="101">
    <w:name w:val="表格标题"/>
    <w:basedOn w:val="1"/>
    <w:qFormat/>
    <w:uiPriority w:val="0"/>
    <w:pPr>
      <w:autoSpaceDE w:val="0"/>
      <w:autoSpaceDN w:val="0"/>
      <w:adjustRightInd w:val="0"/>
      <w:jc w:val="center"/>
    </w:pPr>
    <w:rPr>
      <w:rFonts w:eastAsia="黑体"/>
      <w:b/>
      <w:color w:val="000000"/>
      <w:szCs w:val="28"/>
    </w:rPr>
  </w:style>
  <w:style w:type="paragraph" w:customStyle="1" w:styleId="102">
    <w:name w:val="Char2 Char Char Char"/>
    <w:basedOn w:val="5"/>
    <w:qFormat/>
    <w:uiPriority w:val="0"/>
    <w:pPr>
      <w:keepNext/>
      <w:keepLines/>
      <w:widowControl w:val="0"/>
      <w:tabs>
        <w:tab w:val="left" w:pos="360"/>
        <w:tab w:val="left" w:pos="900"/>
      </w:tabs>
      <w:adjustRightInd/>
      <w:snapToGrid w:val="0"/>
      <w:spacing w:before="120" w:after="120" w:line="360" w:lineRule="auto"/>
      <w:ind w:left="542" w:leftChars="-12"/>
      <w:jc w:val="both"/>
      <w:textAlignment w:val="auto"/>
    </w:pPr>
    <w:rPr>
      <w:rFonts w:eastAsia="黑体"/>
      <w:sz w:val="24"/>
      <w:szCs w:val="24"/>
    </w:rPr>
  </w:style>
  <w:style w:type="paragraph" w:customStyle="1" w:styleId="103">
    <w:name w:val="文章正文样式"/>
    <w:basedOn w:val="1"/>
    <w:qFormat/>
    <w:uiPriority w:val="0"/>
    <w:pPr>
      <w:spacing w:line="520" w:lineRule="exact"/>
      <w:ind w:firstLine="480" w:firstLineChars="200"/>
      <w:jc w:val="left"/>
    </w:pPr>
    <w:rPr>
      <w:rFonts w:ascii="宋体" w:hAnsi="宋体" w:cs="宋体"/>
      <w:sz w:val="24"/>
      <w:szCs w:val="20"/>
    </w:rPr>
  </w:style>
  <w:style w:type="paragraph" w:customStyle="1" w:styleId="104">
    <w:name w:val="表头样式"/>
    <w:basedOn w:val="1"/>
    <w:next w:val="76"/>
    <w:link w:val="198"/>
    <w:qFormat/>
    <w:uiPriority w:val="0"/>
    <w:pPr>
      <w:snapToGrid w:val="0"/>
      <w:jc w:val="center"/>
    </w:pPr>
    <w:rPr>
      <w:rFonts w:eastAsia="楷体_GB2312"/>
      <w:b/>
      <w:kern w:val="0"/>
      <w:szCs w:val="24"/>
    </w:rPr>
  </w:style>
  <w:style w:type="paragraph" w:customStyle="1" w:styleId="105">
    <w:name w:val="无间隔1"/>
    <w:basedOn w:val="71"/>
    <w:qFormat/>
    <w:uiPriority w:val="0"/>
    <w:rPr>
      <w:rFonts w:eastAsia="宋体" w:cs="Times New Roman"/>
      <w:szCs w:val="24"/>
    </w:rPr>
  </w:style>
  <w:style w:type="paragraph" w:customStyle="1" w:styleId="106">
    <w:name w:val="Char Char1 Char"/>
    <w:basedOn w:val="1"/>
    <w:qFormat/>
    <w:uiPriority w:val="0"/>
    <w:rPr>
      <w:rFonts w:ascii="宋体" w:hAnsi="宋体" w:cs="宋体"/>
      <w:szCs w:val="24"/>
    </w:rPr>
  </w:style>
  <w:style w:type="paragraph" w:customStyle="1" w:styleId="107">
    <w:name w:val="正文-RED"/>
    <w:qFormat/>
    <w:uiPriority w:val="0"/>
    <w:pPr>
      <w:spacing w:line="360" w:lineRule="auto"/>
      <w:ind w:firstLine="420"/>
      <w:jc w:val="both"/>
    </w:pPr>
    <w:rPr>
      <w:sz w:val="24"/>
      <w:lang w:val="en-US" w:eastAsia="zh-CN" w:bidi="ar-SA"/>
    </w:rPr>
  </w:style>
  <w:style w:type="paragraph" w:customStyle="1" w:styleId="108">
    <w:name w:val="列出段落1"/>
    <w:basedOn w:val="1"/>
    <w:qFormat/>
    <w:uiPriority w:val="0"/>
    <w:pPr>
      <w:ind w:firstLine="420"/>
    </w:pPr>
  </w:style>
  <w:style w:type="paragraph" w:customStyle="1" w:styleId="109">
    <w:name w:val="0 正文"/>
    <w:basedOn w:val="1"/>
    <w:qFormat/>
    <w:uiPriority w:val="0"/>
    <w:pPr>
      <w:spacing w:line="360" w:lineRule="auto"/>
      <w:ind w:firstLine="200" w:firstLineChars="200"/>
    </w:pPr>
    <w:rPr>
      <w:rFonts w:ascii="Times New Roman" w:hAnsi="Times New Roman" w:eastAsia="宋体" w:cs="Times New Roman"/>
      <w:sz w:val="24"/>
    </w:rPr>
  </w:style>
  <w:style w:type="paragraph" w:customStyle="1" w:styleId="110">
    <w:name w:val="Char1"/>
    <w:basedOn w:val="5"/>
    <w:qFormat/>
    <w:uiPriority w:val="0"/>
    <w:pPr>
      <w:keepNext/>
      <w:keepLines/>
      <w:widowControl w:val="0"/>
      <w:tabs>
        <w:tab w:val="left" w:pos="360"/>
        <w:tab w:val="left" w:pos="900"/>
      </w:tabs>
      <w:adjustRightInd/>
      <w:snapToGrid w:val="0"/>
      <w:spacing w:before="120" w:after="120" w:line="360" w:lineRule="auto"/>
      <w:ind w:left="542" w:leftChars="-12"/>
      <w:jc w:val="both"/>
      <w:textAlignment w:val="auto"/>
    </w:pPr>
    <w:rPr>
      <w:rFonts w:eastAsia="黑体"/>
      <w:sz w:val="24"/>
      <w:szCs w:val="24"/>
    </w:rPr>
  </w:style>
  <w:style w:type="paragraph" w:customStyle="1" w:styleId="111">
    <w:name w:val="Char Char Char Char"/>
    <w:basedOn w:val="1"/>
    <w:uiPriority w:val="0"/>
    <w:rPr>
      <w:szCs w:val="24"/>
    </w:rPr>
  </w:style>
  <w:style w:type="paragraph" w:customStyle="1" w:styleId="112">
    <w:name w:val="表名"/>
    <w:basedOn w:val="1"/>
    <w:qFormat/>
    <w:uiPriority w:val="0"/>
    <w:pPr>
      <w:jc w:val="center"/>
    </w:pPr>
    <w:rPr>
      <w:b/>
      <w:bCs/>
      <w:color w:val="000000"/>
      <w:szCs w:val="21"/>
    </w:rPr>
  </w:style>
  <w:style w:type="paragraph" w:customStyle="1" w:styleId="113">
    <w:name w:val="【正文】"/>
    <w:basedOn w:val="1"/>
    <w:uiPriority w:val="0"/>
    <w:pPr>
      <w:spacing w:line="440" w:lineRule="exact"/>
      <w:ind w:firstLine="544"/>
    </w:pPr>
    <w:rPr>
      <w:rFonts w:ascii="Times New Roman" w:hAnsi="Times New Roman" w:eastAsia="宋体" w:cs="Times New Roman"/>
      <w:szCs w:val="20"/>
    </w:rPr>
  </w:style>
  <w:style w:type="paragraph" w:customStyle="1" w:styleId="114">
    <w:name w:val="p0"/>
    <w:basedOn w:val="1"/>
    <w:qFormat/>
    <w:uiPriority w:val="0"/>
    <w:pPr>
      <w:widowControl/>
    </w:pPr>
    <w:rPr>
      <w:kern w:val="0"/>
      <w:szCs w:val="21"/>
    </w:rPr>
  </w:style>
  <w:style w:type="paragraph" w:customStyle="1" w:styleId="115">
    <w:name w:val="样式 君邦正文 + 蓝色1"/>
    <w:basedOn w:val="35"/>
    <w:link w:val="263"/>
    <w:qFormat/>
    <w:uiPriority w:val="0"/>
    <w:rPr>
      <w:rFonts w:ascii="宋体" w:hAnsi="宋体"/>
      <w:bCs w:val="0"/>
      <w:snapToGrid w:val="0"/>
      <w:color w:val="0000FF"/>
      <w:kern w:val="2"/>
    </w:rPr>
  </w:style>
  <w:style w:type="paragraph" w:customStyle="1" w:styleId="116">
    <w:name w:val="小11标题"/>
    <w:basedOn w:val="117"/>
    <w:qFormat/>
    <w:uiPriority w:val="0"/>
  </w:style>
  <w:style w:type="paragraph" w:customStyle="1" w:styleId="117">
    <w:name w:val="小1标题"/>
    <w:basedOn w:val="118"/>
    <w:qFormat/>
    <w:uiPriority w:val="0"/>
  </w:style>
  <w:style w:type="paragraph" w:customStyle="1" w:styleId="118">
    <w:name w:val="小标题"/>
    <w:basedOn w:val="119"/>
    <w:qFormat/>
    <w:uiPriority w:val="0"/>
    <w:pPr>
      <w:ind w:firstLine="562"/>
    </w:pPr>
    <w:rPr>
      <w:rFonts w:ascii="宋体" w:hAnsi="宋体"/>
      <w:sz w:val="28"/>
    </w:rPr>
  </w:style>
  <w:style w:type="paragraph" w:customStyle="1" w:styleId="119">
    <w:name w:val="大标题"/>
    <w:basedOn w:val="1"/>
    <w:qFormat/>
    <w:uiPriority w:val="0"/>
    <w:pPr>
      <w:adjustRightInd w:val="0"/>
      <w:ind w:firstLine="0" w:firstLineChars="0"/>
    </w:pPr>
    <w:rPr>
      <w:rFonts w:ascii="Times New Roman" w:hAnsi="Times New Roman" w:eastAsia="宋体" w:cs="Times New Roman"/>
      <w:b/>
      <w:bCs/>
      <w:sz w:val="28"/>
      <w:szCs w:val="28"/>
    </w:rPr>
  </w:style>
  <w:style w:type="paragraph" w:customStyle="1" w:styleId="120">
    <w:name w:val="正文（海诚）"/>
    <w:basedOn w:val="1"/>
    <w:link w:val="210"/>
    <w:qFormat/>
    <w:uiPriority w:val="0"/>
    <w:pPr>
      <w:spacing w:line="520" w:lineRule="exact"/>
      <w:ind w:firstLine="560"/>
    </w:pPr>
    <w:rPr>
      <w:rFonts w:eastAsia="仿宋_GB2312"/>
      <w:sz w:val="28"/>
    </w:rPr>
  </w:style>
  <w:style w:type="paragraph" w:customStyle="1" w:styleId="121">
    <w:name w:val="正文01"/>
    <w:basedOn w:val="1"/>
    <w:next w:val="1"/>
    <w:qFormat/>
    <w:uiPriority w:val="0"/>
    <w:pPr>
      <w:spacing w:before="60" w:line="460" w:lineRule="exact"/>
    </w:pPr>
  </w:style>
  <w:style w:type="paragraph" w:customStyle="1" w:styleId="122">
    <w:name w:val="2"/>
    <w:basedOn w:val="1"/>
    <w:next w:val="1"/>
    <w:qFormat/>
    <w:uiPriority w:val="0"/>
    <w:pPr>
      <w:jc w:val="center"/>
    </w:pPr>
    <w:rPr>
      <w:sz w:val="18"/>
      <w:szCs w:val="24"/>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kern w:val="2"/>
      <w:sz w:val="21"/>
      <w:szCs w:val="24"/>
      <w:lang w:val="en-US" w:eastAsia="zh-CN" w:bidi="ar-SA"/>
    </w:rPr>
  </w:style>
  <w:style w:type="paragraph" w:customStyle="1" w:styleId="124">
    <w:name w:val="标准"/>
    <w:basedOn w:val="1"/>
    <w:qFormat/>
    <w:uiPriority w:val="0"/>
    <w:pPr>
      <w:snapToGrid w:val="0"/>
      <w:spacing w:line="240" w:lineRule="atLeast"/>
    </w:pPr>
    <w:rPr>
      <w:kern w:val="22"/>
    </w:rPr>
  </w:style>
  <w:style w:type="paragraph" w:customStyle="1" w:styleId="125">
    <w:name w:val="三级标题"/>
    <w:basedOn w:val="1"/>
    <w:next w:val="2"/>
    <w:qFormat/>
    <w:uiPriority w:val="0"/>
    <w:pPr>
      <w:adjustRightInd w:val="0"/>
      <w:snapToGrid w:val="0"/>
      <w:jc w:val="center"/>
    </w:pPr>
    <w:rPr>
      <w:rFonts w:eastAsia="楷体_GB2312"/>
      <w:b/>
      <w:sz w:val="18"/>
    </w:rPr>
  </w:style>
  <w:style w:type="paragraph" w:customStyle="1" w:styleId="126">
    <w:name w:val="p18"/>
    <w:basedOn w:val="1"/>
    <w:uiPriority w:val="0"/>
    <w:pPr>
      <w:widowControl/>
      <w:ind w:firstLine="420"/>
    </w:pPr>
    <w:rPr>
      <w:kern w:val="0"/>
      <w:szCs w:val="24"/>
    </w:rPr>
  </w:style>
  <w:style w:type="paragraph" w:customStyle="1" w:styleId="127">
    <w:name w:val="z-窗体底端1"/>
    <w:basedOn w:val="1"/>
    <w:next w:val="1"/>
    <w:qFormat/>
    <w:uiPriority w:val="0"/>
    <w:pPr>
      <w:pBdr>
        <w:top w:val="single" w:color="auto" w:sz="6" w:space="1"/>
      </w:pBdr>
      <w:jc w:val="center"/>
    </w:pPr>
    <w:rPr>
      <w:rFonts w:ascii="Arial" w:hAnsi="Arial" w:cs="Arial"/>
      <w:vanish/>
      <w:sz w:val="16"/>
      <w:szCs w:val="16"/>
    </w:rPr>
  </w:style>
  <w:style w:type="paragraph" w:customStyle="1" w:styleId="128">
    <w:name w:val="无间隔表格内"/>
    <w:basedOn w:val="75"/>
    <w:uiPriority w:val="0"/>
    <w:pPr>
      <w:spacing w:line="240" w:lineRule="auto"/>
    </w:pPr>
    <w:rPr>
      <w:b w:val="0"/>
      <w:sz w:val="21"/>
    </w:rPr>
  </w:style>
  <w:style w:type="paragraph" w:customStyle="1" w:styleId="129">
    <w:name w:val="Char Char Char Char Char Char Char Char Char Char"/>
    <w:basedOn w:val="1"/>
    <w:qFormat/>
    <w:uiPriority w:val="0"/>
    <w:pPr>
      <w:widowControl/>
      <w:tabs>
        <w:tab w:val="left" w:pos="432"/>
      </w:tabs>
      <w:spacing w:beforeLines="50" w:line="480" w:lineRule="exact"/>
      <w:ind w:left="432" w:hanging="432"/>
      <w:jc w:val="left"/>
    </w:pPr>
    <w:rPr>
      <w:rFonts w:ascii="Verdana" w:hAnsi="Verdana" w:eastAsia="仿宋_GB2312"/>
      <w:kern w:val="0"/>
      <w:sz w:val="28"/>
      <w:lang w:eastAsia="en-US"/>
    </w:rPr>
  </w:style>
  <w:style w:type="paragraph" w:customStyle="1" w:styleId="130">
    <w:name w:val="普通(网站)2"/>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rPr>
  </w:style>
  <w:style w:type="paragraph" w:customStyle="1" w:styleId="131">
    <w:name w:val="Char Char Char Char Char Char Char"/>
    <w:basedOn w:val="1"/>
    <w:qFormat/>
    <w:uiPriority w:val="0"/>
    <w:rPr>
      <w:szCs w:val="24"/>
    </w:rPr>
  </w:style>
  <w:style w:type="paragraph" w:customStyle="1" w:styleId="132">
    <w:name w:val="Char Char Char Char Char Char Char Char Char Char1"/>
    <w:basedOn w:val="1"/>
    <w:qFormat/>
    <w:uiPriority w:val="0"/>
    <w:rPr>
      <w:szCs w:val="24"/>
    </w:rPr>
  </w:style>
  <w:style w:type="paragraph" w:customStyle="1" w:styleId="133">
    <w:name w:val="xl28"/>
    <w:basedOn w:val="1"/>
    <w:qFormat/>
    <w:uiPriority w:val="0"/>
    <w:pPr>
      <w:widowControl/>
      <w:spacing w:before="100" w:beforeAutospacing="1" w:after="100" w:afterAutospacing="1"/>
      <w:jc w:val="center"/>
    </w:pPr>
    <w:rPr>
      <w:rFonts w:ascii="Arial Unicode MS" w:hAnsi="Arial Unicode MS" w:eastAsia="Times New Roman"/>
      <w:kern w:val="0"/>
      <w:szCs w:val="24"/>
    </w:rPr>
  </w:style>
  <w:style w:type="paragraph" w:customStyle="1" w:styleId="134">
    <w:name w:val="报告表格"/>
    <w:basedOn w:val="1"/>
    <w:qFormat/>
    <w:uiPriority w:val="0"/>
    <w:pPr>
      <w:autoSpaceDE w:val="0"/>
      <w:autoSpaceDN w:val="0"/>
      <w:adjustRightInd w:val="0"/>
      <w:spacing w:before="40" w:after="40"/>
      <w:jc w:val="center"/>
      <w:textAlignment w:val="baseline"/>
    </w:pPr>
    <w:rPr>
      <w:kern w:val="0"/>
    </w:rPr>
  </w:style>
  <w:style w:type="paragraph" w:customStyle="1" w:styleId="135">
    <w:name w:val="Table Paragraph"/>
    <w:basedOn w:val="1"/>
    <w:qFormat/>
    <w:uiPriority w:val="1"/>
    <w:rPr>
      <w:rFonts w:ascii="宋体" w:hAnsi="宋体" w:cs="宋体"/>
      <w:lang w:val="zh-CN" w:bidi="zh-CN"/>
    </w:rPr>
  </w:style>
  <w:style w:type="paragraph" w:customStyle="1" w:styleId="136">
    <w:name w:val="段"/>
    <w:qFormat/>
    <w:uiPriority w:val="0"/>
    <w:pPr>
      <w:autoSpaceDE w:val="0"/>
      <w:autoSpaceDN w:val="0"/>
      <w:ind w:firstLine="200" w:firstLineChars="200"/>
      <w:jc w:val="both"/>
    </w:pPr>
    <w:rPr>
      <w:rFonts w:ascii="宋体"/>
      <w:sz w:val="21"/>
      <w:szCs w:val="22"/>
      <w:lang w:val="en-US" w:eastAsia="zh-CN" w:bidi="ar-SA"/>
    </w:rPr>
  </w:style>
  <w:style w:type="paragraph" w:customStyle="1" w:styleId="137">
    <w:name w:val="普通(网站)1"/>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rPr>
  </w:style>
  <w:style w:type="paragraph" w:customStyle="1" w:styleId="138">
    <w:name w:val="无 间 隔"/>
    <w:basedOn w:val="1"/>
    <w:qFormat/>
    <w:uiPriority w:val="0"/>
    <w:pPr>
      <w:autoSpaceDE w:val="0"/>
      <w:autoSpaceDN w:val="0"/>
      <w:adjustRightInd w:val="0"/>
      <w:spacing w:line="240" w:lineRule="auto"/>
      <w:ind w:firstLine="0" w:firstLineChars="0"/>
      <w:jc w:val="center"/>
    </w:pPr>
    <w:rPr>
      <w:rFonts w:eastAsia="宋体"/>
      <w:bCs/>
      <w:color w:val="000000"/>
      <w:kern w:val="0"/>
      <w:sz w:val="21"/>
      <w:szCs w:val="21"/>
    </w:rPr>
  </w:style>
  <w:style w:type="paragraph" w:customStyle="1" w:styleId="139">
    <w:name w:val="z-窗体顶端1"/>
    <w:basedOn w:val="1"/>
    <w:next w:val="1"/>
    <w:qFormat/>
    <w:uiPriority w:val="0"/>
    <w:pPr>
      <w:pBdr>
        <w:bottom w:val="single" w:color="auto" w:sz="6" w:space="1"/>
      </w:pBdr>
      <w:jc w:val="center"/>
    </w:pPr>
    <w:rPr>
      <w:rFonts w:ascii="Arial" w:hAnsi="Arial" w:cs="Arial"/>
      <w:vanish/>
      <w:sz w:val="16"/>
      <w:szCs w:val="16"/>
    </w:rPr>
  </w:style>
  <w:style w:type="paragraph" w:customStyle="1" w:styleId="140">
    <w:name w:val="小编号"/>
    <w:basedOn w:val="1"/>
    <w:next w:val="1"/>
    <w:qFormat/>
    <w:uiPriority w:val="0"/>
    <w:rPr>
      <w:rFonts w:ascii="Calibri" w:hAnsi="Calibri"/>
      <w:b/>
    </w:rPr>
  </w:style>
  <w:style w:type="paragraph" w:customStyle="1" w:styleId="141">
    <w:name w:val="报告书-正文"/>
    <w:basedOn w:val="1"/>
    <w:qFormat/>
    <w:uiPriority w:val="0"/>
    <w:pPr>
      <w:spacing w:after="60"/>
      <w:ind w:firstLine="480"/>
    </w:pPr>
    <w:rPr>
      <w:rFonts w:cs="宋体"/>
    </w:rPr>
  </w:style>
  <w:style w:type="paragraph" w:customStyle="1" w:styleId="142">
    <w:name w:val="样式4"/>
    <w:basedOn w:val="1"/>
    <w:qFormat/>
    <w:uiPriority w:val="0"/>
    <w:pPr>
      <w:adjustRightInd w:val="0"/>
      <w:snapToGrid w:val="0"/>
      <w:ind w:firstLine="480"/>
    </w:pPr>
    <w:rPr>
      <w:rFonts w:eastAsia="楷体_GB2312"/>
      <w:color w:val="0000FF"/>
      <w:kern w:val="0"/>
      <w:szCs w:val="24"/>
    </w:rPr>
  </w:style>
  <w:style w:type="paragraph" w:customStyle="1" w:styleId="143">
    <w:name w:val="ZN表"/>
    <w:basedOn w:val="1"/>
    <w:qFormat/>
    <w:uiPriority w:val="0"/>
    <w:pPr>
      <w:jc w:val="center"/>
    </w:pPr>
    <w:rPr>
      <w:rFonts w:ascii="Times New Roman" w:hAnsi="Times New Roman" w:eastAsia="宋体" w:cs="Times New Roman"/>
      <w:szCs w:val="21"/>
    </w:rPr>
  </w:style>
  <w:style w:type="paragraph" w:customStyle="1" w:styleId="144">
    <w:name w:val="Body Text 22"/>
    <w:basedOn w:val="1"/>
    <w:qFormat/>
    <w:uiPriority w:val="0"/>
    <w:pPr>
      <w:adjustRightInd w:val="0"/>
      <w:spacing w:line="440" w:lineRule="atLeast"/>
      <w:ind w:firstLine="480"/>
      <w:textAlignment w:val="baseline"/>
    </w:pPr>
    <w:rPr>
      <w:rFonts w:eastAsia="仿宋_GB2312"/>
      <w:sz w:val="24"/>
      <w:szCs w:val="20"/>
    </w:rPr>
  </w:style>
  <w:style w:type="paragraph" w:customStyle="1" w:styleId="145">
    <w:name w:val="MTDisplayEquation"/>
    <w:basedOn w:val="1"/>
    <w:next w:val="1"/>
    <w:qFormat/>
    <w:uiPriority w:val="0"/>
    <w:pPr>
      <w:tabs>
        <w:tab w:val="center" w:pos="4560"/>
        <w:tab w:val="right" w:pos="8300"/>
      </w:tabs>
      <w:ind w:left="840" w:hanging="360"/>
    </w:pPr>
    <w:rPr>
      <w:rFonts w:ascii="宋体" w:hAnsi="宋体"/>
      <w:szCs w:val="24"/>
    </w:rPr>
  </w:style>
  <w:style w:type="paragraph" w:customStyle="1" w:styleId="146">
    <w:name w:val="正文文本 (2)1"/>
    <w:basedOn w:val="1"/>
    <w:link w:val="238"/>
    <w:qFormat/>
    <w:uiPriority w:val="0"/>
    <w:pPr>
      <w:shd w:val="clear" w:color="auto" w:fill="FFFFFF"/>
      <w:spacing w:before="300" w:line="466" w:lineRule="exact"/>
      <w:ind w:hanging="600" w:firstLineChars="0"/>
      <w:jc w:val="distribute"/>
    </w:pPr>
    <w:rPr>
      <w:rFonts w:ascii="宋体" w:hAnsi="宋体"/>
      <w:kern w:val="0"/>
      <w:sz w:val="22"/>
      <w:szCs w:val="22"/>
    </w:rPr>
  </w:style>
  <w:style w:type="paragraph" w:customStyle="1" w:styleId="147">
    <w:name w:val="样式 (中文) 仿宋_GB2312 居中"/>
    <w:basedOn w:val="1"/>
    <w:qFormat/>
    <w:uiPriority w:val="0"/>
    <w:pPr>
      <w:jc w:val="center"/>
    </w:pPr>
    <w:rPr>
      <w:rFonts w:eastAsia="仿宋_GB2312" w:cs="宋体"/>
    </w:rPr>
  </w:style>
  <w:style w:type="paragraph" w:customStyle="1" w:styleId="148">
    <w:name w:val="Char Char Char1 Char"/>
    <w:basedOn w:val="1"/>
    <w:semiHidden/>
    <w:qFormat/>
    <w:uiPriority w:val="0"/>
    <w:rPr>
      <w:color w:val="002060"/>
      <w:spacing w:val="-10"/>
      <w:szCs w:val="24"/>
    </w:rPr>
  </w:style>
  <w:style w:type="paragraph" w:customStyle="1" w:styleId="149">
    <w:name w:val="正文2"/>
    <w:basedOn w:val="1"/>
    <w:qFormat/>
    <w:uiPriority w:val="0"/>
    <w:pPr>
      <w:adjustRightInd w:val="0"/>
      <w:snapToGrid w:val="0"/>
      <w:spacing w:line="440" w:lineRule="atLeast"/>
      <w:ind w:firstLine="567"/>
    </w:pPr>
  </w:style>
  <w:style w:type="paragraph" w:customStyle="1" w:styleId="150">
    <w:name w:val="正文 小四 行距: 1.5 倍行距"/>
    <w:basedOn w:val="1"/>
    <w:link w:val="270"/>
    <w:uiPriority w:val="0"/>
    <w:pPr>
      <w:widowControl/>
      <w:ind w:firstLine="480"/>
      <w:jc w:val="left"/>
    </w:pPr>
  </w:style>
  <w:style w:type="paragraph" w:customStyle="1" w:styleId="151">
    <w:name w:val="表1表2"/>
    <w:basedOn w:val="1"/>
    <w:qFormat/>
    <w:uiPriority w:val="0"/>
    <w:pPr>
      <w:autoSpaceDE w:val="0"/>
      <w:autoSpaceDN w:val="0"/>
      <w:adjustRightInd w:val="0"/>
      <w:jc w:val="center"/>
      <w:textAlignment w:val="center"/>
    </w:pPr>
    <w:rPr>
      <w:rFonts w:eastAsia="仿宋体"/>
      <w:kern w:val="0"/>
    </w:rPr>
  </w:style>
  <w:style w:type="paragraph" w:styleId="152">
    <w:name w:val="List Paragraph"/>
    <w:basedOn w:val="1"/>
    <w:qFormat/>
    <w:uiPriority w:val="99"/>
    <w:pPr>
      <w:ind w:firstLine="420"/>
    </w:pPr>
  </w:style>
  <w:style w:type="paragraph" w:customStyle="1" w:styleId="153">
    <w:name w:val="表内字体"/>
    <w:basedOn w:val="1"/>
    <w:next w:val="1"/>
    <w:link w:val="272"/>
    <w:qFormat/>
    <w:uiPriority w:val="0"/>
    <w:pPr>
      <w:jc w:val="center"/>
    </w:pPr>
    <w:rPr>
      <w:kern w:val="0"/>
      <w:szCs w:val="24"/>
    </w:rPr>
  </w:style>
  <w:style w:type="paragraph" w:customStyle="1" w:styleId="154">
    <w:name w:val="三号"/>
    <w:basedOn w:val="1"/>
    <w:qFormat/>
    <w:uiPriority w:val="0"/>
    <w:pPr>
      <w:ind w:firstLine="0" w:firstLineChars="0"/>
    </w:pPr>
    <w:rPr>
      <w:b/>
      <w:sz w:val="30"/>
      <w:szCs w:val="30"/>
    </w:rPr>
  </w:style>
  <w:style w:type="paragraph" w:customStyle="1" w:styleId="155">
    <w:name w:val="默认段落字体 Para Char"/>
    <w:basedOn w:val="1"/>
    <w:next w:val="1"/>
    <w:qFormat/>
    <w:uiPriority w:val="0"/>
    <w:rPr>
      <w:szCs w:val="24"/>
    </w:rPr>
  </w:style>
  <w:style w:type="paragraph" w:customStyle="1" w:styleId="156">
    <w:name w:val="表格填充1"/>
    <w:basedOn w:val="1"/>
    <w:qFormat/>
    <w:uiPriority w:val="0"/>
    <w:pPr>
      <w:snapToGrid w:val="0"/>
      <w:spacing w:line="400" w:lineRule="exact"/>
      <w:ind w:firstLine="0" w:firstLineChars="0"/>
      <w:jc w:val="center"/>
    </w:pPr>
    <w:rPr>
      <w:snapToGrid w:val="0"/>
      <w:kern w:val="0"/>
      <w:sz w:val="21"/>
      <w:szCs w:val="18"/>
    </w:rPr>
  </w:style>
  <w:style w:type="paragraph" w:customStyle="1" w:styleId="157">
    <w:name w:val="中文报告书样式"/>
    <w:basedOn w:val="1"/>
    <w:uiPriority w:val="0"/>
    <w:pPr>
      <w:adjustRightInd w:val="0"/>
      <w:spacing w:line="480" w:lineRule="atLeast"/>
      <w:ind w:firstLine="482"/>
      <w:textAlignment w:val="baseline"/>
    </w:pPr>
    <w:rPr>
      <w:kern w:val="24"/>
    </w:rPr>
  </w:style>
  <w:style w:type="paragraph" w:customStyle="1" w:styleId="158">
    <w:name w:val="报告正文"/>
    <w:basedOn w:val="1"/>
    <w:qFormat/>
    <w:uiPriority w:val="0"/>
    <w:pPr>
      <w:autoSpaceDE w:val="0"/>
      <w:autoSpaceDN w:val="0"/>
      <w:adjustRightInd w:val="0"/>
      <w:snapToGrid w:val="0"/>
      <w:spacing w:line="360" w:lineRule="auto"/>
      <w:ind w:firstLine="200" w:firstLineChars="200"/>
    </w:pPr>
    <w:rPr>
      <w:sz w:val="24"/>
      <w:szCs w:val="20"/>
    </w:rPr>
  </w:style>
  <w:style w:type="paragraph" w:customStyle="1" w:styleId="159">
    <w:name w:val="正文文本缩进1"/>
    <w:basedOn w:val="1"/>
    <w:qFormat/>
    <w:uiPriority w:val="0"/>
    <w:pPr>
      <w:spacing w:after="120"/>
      <w:ind w:left="420" w:leftChars="200"/>
    </w:pPr>
    <w:rPr>
      <w:szCs w:val="24"/>
    </w:rPr>
  </w:style>
  <w:style w:type="paragraph" w:customStyle="1" w:styleId="160">
    <w:name w:val="默认段落字体 Para Char Char Char Char Char Char Char Char Char Char"/>
    <w:basedOn w:val="5"/>
    <w:qFormat/>
    <w:uiPriority w:val="0"/>
    <w:pPr>
      <w:keepNext/>
      <w:keepLines/>
      <w:widowControl w:val="0"/>
      <w:tabs>
        <w:tab w:val="left" w:pos="360"/>
        <w:tab w:val="left" w:pos="900"/>
      </w:tabs>
      <w:adjustRightInd/>
      <w:snapToGrid w:val="0"/>
      <w:spacing w:before="120" w:after="120" w:line="360" w:lineRule="auto"/>
      <w:ind w:left="542" w:leftChars="-12"/>
      <w:textAlignment w:val="auto"/>
    </w:pPr>
    <w:rPr>
      <w:rFonts w:eastAsia="黑体"/>
      <w:sz w:val="24"/>
      <w:szCs w:val="24"/>
    </w:rPr>
  </w:style>
  <w:style w:type="paragraph" w:customStyle="1" w:styleId="161">
    <w:name w:val="Char2"/>
    <w:basedOn w:val="1"/>
    <w:qFormat/>
    <w:uiPriority w:val="0"/>
    <w:pPr>
      <w:jc w:val="left"/>
    </w:pPr>
    <w:rPr>
      <w:rFonts w:ascii="宋体" w:hAnsi="宋体" w:cs="宋体"/>
      <w:szCs w:val="24"/>
    </w:rPr>
  </w:style>
  <w:style w:type="paragraph" w:customStyle="1" w:styleId="162">
    <w:name w:val="1表头"/>
    <w:qFormat/>
    <w:uiPriority w:val="0"/>
    <w:pPr>
      <w:adjustRightInd w:val="0"/>
      <w:snapToGrid w:val="0"/>
      <w:spacing w:before="25" w:beforeLines="25" w:after="25" w:afterLines="25"/>
      <w:jc w:val="center"/>
    </w:pPr>
    <w:rPr>
      <w:b/>
      <w:color w:val="0000CC"/>
      <w:sz w:val="24"/>
      <w:szCs w:val="24"/>
      <w:lang w:val="en-US" w:eastAsia="zh-CN" w:bidi="ar-SA"/>
    </w:rPr>
  </w:style>
  <w:style w:type="paragraph" w:customStyle="1" w:styleId="163">
    <w:name w:val="章节"/>
    <w:basedOn w:val="1"/>
    <w:qFormat/>
    <w:uiPriority w:val="0"/>
    <w:pPr>
      <w:ind w:firstLine="0" w:firstLineChars="0"/>
      <w:outlineLvl w:val="0"/>
    </w:pPr>
    <w:rPr>
      <w:b/>
      <w:sz w:val="32"/>
      <w:szCs w:val="32"/>
    </w:rPr>
  </w:style>
  <w:style w:type="paragraph" w:customStyle="1" w:styleId="164">
    <w:name w:val="p17"/>
    <w:basedOn w:val="1"/>
    <w:qFormat/>
    <w:uiPriority w:val="0"/>
    <w:pPr>
      <w:widowControl/>
      <w:ind w:firstLine="420"/>
    </w:pPr>
    <w:rPr>
      <w:kern w:val="0"/>
      <w:szCs w:val="24"/>
    </w:rPr>
  </w:style>
  <w:style w:type="paragraph" w:customStyle="1" w:styleId="165">
    <w:name w:val="Char3 Char Char Char"/>
    <w:basedOn w:val="1"/>
    <w:qFormat/>
    <w:uiPriority w:val="0"/>
    <w:rPr>
      <w:rFonts w:ascii="宋体" w:hAnsi="宋体" w:cs="宋体"/>
      <w:szCs w:val="24"/>
    </w:rPr>
  </w:style>
  <w:style w:type="paragraph" w:customStyle="1" w:styleId="166">
    <w:name w:val="正文 New New New New New New New New New New New New New New New"/>
    <w:qFormat/>
    <w:uiPriority w:val="0"/>
    <w:pPr>
      <w:widowControl w:val="0"/>
      <w:jc w:val="both"/>
    </w:pPr>
    <w:rPr>
      <w:kern w:val="2"/>
      <w:sz w:val="21"/>
      <w:szCs w:val="24"/>
      <w:lang w:val="en-US" w:eastAsia="zh-CN" w:bidi="ar-SA"/>
    </w:rPr>
  </w:style>
  <w:style w:type="paragraph" w:customStyle="1" w:styleId="167">
    <w:name w:val="样式 标题 2标题 2 Char Char + 段前: 0.3 行 Char Char Char"/>
    <w:basedOn w:val="4"/>
    <w:link w:val="208"/>
    <w:qFormat/>
    <w:uiPriority w:val="0"/>
    <w:pPr>
      <w:widowControl w:val="0"/>
      <w:tabs>
        <w:tab w:val="left" w:pos="1567"/>
      </w:tabs>
      <w:snapToGrid w:val="0"/>
      <w:spacing w:before="0" w:after="0" w:line="360" w:lineRule="auto"/>
      <w:ind w:firstLine="480"/>
      <w:jc w:val="both"/>
      <w:textAlignment w:val="auto"/>
    </w:pPr>
    <w:rPr>
      <w:rFonts w:ascii="Times New Roman" w:hAnsi="Times New Roman" w:eastAsia="楷体_GB2312"/>
      <w:sz w:val="24"/>
      <w:szCs w:val="24"/>
    </w:rPr>
  </w:style>
  <w:style w:type="paragraph" w:customStyle="1" w:styleId="168">
    <w:name w:val="啊啊"/>
    <w:basedOn w:val="1"/>
    <w:qFormat/>
    <w:uiPriority w:val="0"/>
    <w:rPr>
      <w:sz w:val="28"/>
      <w:szCs w:val="28"/>
    </w:rPr>
  </w:style>
  <w:style w:type="paragraph" w:customStyle="1" w:styleId="169">
    <w:name w:val="1_正文"/>
    <w:basedOn w:val="1"/>
    <w:qFormat/>
    <w:uiPriority w:val="0"/>
    <w:pPr>
      <w:adjustRightInd w:val="0"/>
      <w:snapToGrid w:val="0"/>
      <w:spacing w:line="360" w:lineRule="auto"/>
      <w:ind w:firstLine="480" w:firstLineChars="200"/>
    </w:pPr>
    <w:rPr>
      <w:rFonts w:cs="宋体"/>
      <w:color w:val="000000"/>
      <w:sz w:val="24"/>
      <w:szCs w:val="24"/>
    </w:rPr>
  </w:style>
  <w:style w:type="paragraph" w:customStyle="1" w:styleId="170">
    <w:name w:val="正文缩进1"/>
    <w:basedOn w:val="1"/>
    <w:next w:val="1"/>
    <w:qFormat/>
    <w:uiPriority w:val="0"/>
    <w:pPr>
      <w:spacing w:line="240" w:lineRule="auto"/>
      <w:ind w:firstLine="420" w:firstLineChars="0"/>
    </w:pPr>
    <w:rPr>
      <w:sz w:val="21"/>
    </w:rPr>
  </w:style>
  <w:style w:type="paragraph" w:customStyle="1" w:styleId="171">
    <w:name w:val="表格 23"/>
    <w:basedOn w:val="1"/>
    <w:qFormat/>
    <w:uiPriority w:val="0"/>
    <w:pPr>
      <w:autoSpaceDE w:val="0"/>
      <w:autoSpaceDN w:val="0"/>
      <w:adjustRightInd w:val="0"/>
      <w:jc w:val="center"/>
    </w:pPr>
    <w:rPr>
      <w:rFonts w:eastAsia="仿宋体"/>
      <w:kern w:val="0"/>
    </w:rPr>
  </w:style>
  <w:style w:type="paragraph" w:customStyle="1" w:styleId="172">
    <w:name w:val="bbsp"/>
    <w:basedOn w:val="1"/>
    <w:qFormat/>
    <w:uiPriority w:val="0"/>
    <w:pPr>
      <w:widowControl/>
      <w:spacing w:before="45" w:after="105" w:line="330" w:lineRule="atLeast"/>
      <w:ind w:firstLine="480"/>
      <w:jc w:val="left"/>
    </w:pPr>
    <w:rPr>
      <w:rFonts w:ascii="宋体" w:hAnsi="宋体" w:cs="宋体"/>
      <w:kern w:val="0"/>
      <w:szCs w:val="24"/>
    </w:rPr>
  </w:style>
  <w:style w:type="paragraph" w:customStyle="1" w:styleId="173">
    <w:name w:val="Char Char Char Char Char Char Char1"/>
    <w:basedOn w:val="1"/>
    <w:qFormat/>
    <w:uiPriority w:val="0"/>
  </w:style>
  <w:style w:type="paragraph" w:customStyle="1" w:styleId="174">
    <w:name w:val="样式 标题 1 + 段后: 0.3 行"/>
    <w:basedOn w:val="3"/>
    <w:qFormat/>
    <w:uiPriority w:val="0"/>
    <w:pPr>
      <w:pageBreakBefore/>
      <w:widowControl w:val="0"/>
      <w:shd w:val="clear" w:color="auto" w:fill="auto"/>
      <w:tabs>
        <w:tab w:val="left" w:pos="495"/>
      </w:tabs>
      <w:snapToGrid w:val="0"/>
      <w:spacing w:beforeLines="100" w:after="0" w:line="480" w:lineRule="auto"/>
      <w:ind w:left="495" w:hanging="495"/>
      <w:jc w:val="center"/>
      <w:textAlignment w:val="auto"/>
    </w:pPr>
    <w:rPr>
      <w:rFonts w:ascii="黑体"/>
      <w:b w:val="0"/>
      <w:sz w:val="36"/>
      <w:szCs w:val="36"/>
    </w:rPr>
  </w:style>
  <w:style w:type="paragraph" w:customStyle="1" w:styleId="175">
    <w:name w:val="Char Char Char Char Char Char3 Char Char Char Char Char Char Char"/>
    <w:basedOn w:val="1"/>
    <w:next w:val="1"/>
    <w:qFormat/>
    <w:uiPriority w:val="0"/>
    <w:pPr>
      <w:spacing w:line="240" w:lineRule="auto"/>
      <w:ind w:firstLine="0" w:firstLineChars="0"/>
    </w:pPr>
    <w:rPr>
      <w:sz w:val="21"/>
      <w:szCs w:val="24"/>
    </w:rPr>
  </w:style>
  <w:style w:type="paragraph" w:customStyle="1" w:styleId="176">
    <w:name w:val="字元 字元"/>
    <w:basedOn w:val="1"/>
    <w:qFormat/>
    <w:uiPriority w:val="0"/>
    <w:pPr>
      <w:ind w:firstLine="360" w:firstLineChars="150"/>
    </w:pPr>
    <w:rPr>
      <w:rFonts w:ascii="Tahoma" w:hAnsi="Tahoma"/>
    </w:rPr>
  </w:style>
  <w:style w:type="paragraph" w:customStyle="1" w:styleId="177">
    <w:name w:val="表内格式"/>
    <w:basedOn w:val="1"/>
    <w:next w:val="76"/>
    <w:link w:val="202"/>
    <w:uiPriority w:val="0"/>
    <w:pPr>
      <w:jc w:val="center"/>
    </w:pPr>
    <w:rPr>
      <w:rFonts w:eastAsia="楷体_GB2312"/>
      <w:kern w:val="0"/>
      <w:sz w:val="18"/>
      <w:szCs w:val="18"/>
    </w:rPr>
  </w:style>
  <w:style w:type="paragraph" w:customStyle="1" w:styleId="178">
    <w:name w:val="666666-正文"/>
    <w:link w:val="233"/>
    <w:qFormat/>
    <w:uiPriority w:val="0"/>
    <w:pPr>
      <w:spacing w:line="440" w:lineRule="exact"/>
      <w:ind w:firstLine="200" w:firstLineChars="200"/>
      <w:jc w:val="both"/>
    </w:pPr>
    <w:rPr>
      <w:bCs/>
      <w:sz w:val="24"/>
      <w:szCs w:val="24"/>
      <w:lang w:val="zh-CN" w:eastAsia="zh-CN" w:bidi="ar-SA"/>
    </w:rPr>
  </w:style>
  <w:style w:type="paragraph" w:customStyle="1" w:styleId="179">
    <w:name w:val="【表tou"/>
    <w:basedOn w:val="1"/>
    <w:qFormat/>
    <w:uiPriority w:val="0"/>
    <w:pPr>
      <w:ind w:firstLine="0" w:firstLineChars="0"/>
      <w:jc w:val="center"/>
    </w:pPr>
    <w:rPr>
      <w:rFonts w:ascii="Calibri" w:hAnsi="Calibri"/>
      <w:b/>
      <w:sz w:val="21"/>
    </w:rPr>
  </w:style>
  <w:style w:type="paragraph" w:customStyle="1" w:styleId="180">
    <w:name w:val="项目概要标题2"/>
    <w:basedOn w:val="1"/>
    <w:qFormat/>
    <w:uiPriority w:val="0"/>
    <w:pPr>
      <w:spacing w:before="60"/>
      <w:jc w:val="center"/>
    </w:pPr>
  </w:style>
  <w:style w:type="paragraph" w:customStyle="1" w:styleId="181">
    <w:name w:val="3"/>
    <w:basedOn w:val="1"/>
    <w:qFormat/>
    <w:uiPriority w:val="0"/>
  </w:style>
  <w:style w:type="paragraph" w:customStyle="1" w:styleId="182">
    <w:name w:val="【表中文字】"/>
    <w:basedOn w:val="1"/>
    <w:next w:val="170"/>
    <w:link w:val="232"/>
    <w:qFormat/>
    <w:uiPriority w:val="0"/>
    <w:pPr>
      <w:jc w:val="center"/>
    </w:pPr>
    <w:rPr>
      <w:rFonts w:ascii="Calibri" w:hAnsi="Calibri"/>
      <w:szCs w:val="22"/>
    </w:rPr>
  </w:style>
  <w:style w:type="paragraph" w:customStyle="1" w:styleId="183">
    <w:name w:val="T正文"/>
    <w:qFormat/>
    <w:uiPriority w:val="0"/>
    <w:pPr>
      <w:widowControl w:val="0"/>
      <w:adjustRightInd w:val="0"/>
      <w:snapToGrid w:val="0"/>
      <w:spacing w:line="360" w:lineRule="auto"/>
      <w:ind w:firstLine="200" w:firstLineChars="200"/>
      <w:jc w:val="both"/>
    </w:pPr>
    <w:rPr>
      <w:rFonts w:eastAsia="仿宋_GB2312"/>
      <w:sz w:val="28"/>
      <w:lang w:val="en-US" w:eastAsia="zh-CN" w:bidi="ar-SA"/>
    </w:rPr>
  </w:style>
  <w:style w:type="paragraph" w:customStyle="1" w:styleId="184">
    <w:name w:val="1"/>
    <w:basedOn w:val="1"/>
    <w:next w:val="26"/>
    <w:qFormat/>
    <w:uiPriority w:val="0"/>
    <w:rPr>
      <w:rFonts w:ascii="宋体" w:hAnsi="Courier New"/>
      <w:szCs w:val="21"/>
    </w:rPr>
  </w:style>
  <w:style w:type="paragraph" w:customStyle="1" w:styleId="185">
    <w:name w:val="列出段落2"/>
    <w:basedOn w:val="1"/>
    <w:qFormat/>
    <w:uiPriority w:val="34"/>
    <w:pPr>
      <w:ind w:firstLine="420"/>
    </w:pPr>
  </w:style>
  <w:style w:type="paragraph" w:customStyle="1" w:styleId="186">
    <w:name w:val="xl25"/>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187">
    <w:name w:val="Default"/>
    <w:next w:val="1"/>
    <w:qFormat/>
    <w:uiPriority w:val="0"/>
    <w:pPr>
      <w:widowControl w:val="0"/>
      <w:autoSpaceDE w:val="0"/>
      <w:autoSpaceDN w:val="0"/>
      <w:adjustRightInd w:val="0"/>
    </w:pPr>
    <w:rPr>
      <w:rFonts w:ascii="..ì." w:eastAsia="..ì." w:cs="..ì."/>
      <w:color w:val="000000"/>
      <w:sz w:val="24"/>
      <w:szCs w:val="24"/>
      <w:lang w:val="en-US" w:eastAsia="zh-CN" w:bidi="ar-SA"/>
    </w:rPr>
  </w:style>
  <w:style w:type="paragraph" w:customStyle="1" w:styleId="188">
    <w:name w:val="Char Char Char Char Char Char1"/>
    <w:basedOn w:val="1"/>
    <w:qFormat/>
    <w:uiPriority w:val="0"/>
    <w:rPr>
      <w:rFonts w:ascii="宋体" w:hAnsi="宋体" w:cs="宋体"/>
      <w:szCs w:val="24"/>
    </w:rPr>
  </w:style>
  <w:style w:type="paragraph" w:customStyle="1" w:styleId="189">
    <w:name w:val="样式 (符号) 宋体 小四 行距: 固定值 26 磅1"/>
    <w:basedOn w:val="1"/>
    <w:link w:val="264"/>
    <w:uiPriority w:val="0"/>
    <w:pPr>
      <w:spacing w:line="520" w:lineRule="exact"/>
      <w:ind w:firstLine="480"/>
    </w:pPr>
    <w:rPr>
      <w:rFonts w:hAnsi="宋体"/>
      <w:kern w:val="0"/>
      <w:sz w:val="20"/>
    </w:rPr>
  </w:style>
  <w:style w:type="paragraph" w:customStyle="1" w:styleId="190">
    <w:name w:val="无间隔11"/>
    <w:basedOn w:val="71"/>
    <w:next w:val="138"/>
    <w:qFormat/>
    <w:uiPriority w:val="0"/>
    <w:pPr>
      <w:adjustRightInd w:val="0"/>
    </w:pPr>
    <w:rPr>
      <w:kern w:val="0"/>
      <w:szCs w:val="21"/>
    </w:rPr>
  </w:style>
  <w:style w:type="paragraph" w:customStyle="1" w:styleId="191">
    <w:name w:val="表文"/>
    <w:basedOn w:val="20"/>
    <w:next w:val="13"/>
    <w:qFormat/>
    <w:uiPriority w:val="0"/>
    <w:pPr>
      <w:spacing w:after="0" w:line="400" w:lineRule="exact"/>
      <w:jc w:val="center"/>
    </w:pPr>
    <w:rPr>
      <w:rFonts w:ascii="仿宋_GB2312" w:hAnsi="宋体" w:eastAsia="仿宋_GB2312"/>
      <w:sz w:val="24"/>
    </w:rPr>
  </w:style>
  <w:style w:type="paragraph" w:customStyle="1" w:styleId="192">
    <w:name w:val="Char Char Char Char Char Char"/>
    <w:basedOn w:val="1"/>
    <w:qFormat/>
    <w:uiPriority w:val="0"/>
    <w:rPr>
      <w:rFonts w:ascii="宋体" w:hAnsi="宋体" w:cs="宋体"/>
      <w:szCs w:val="24"/>
    </w:rPr>
  </w:style>
  <w:style w:type="paragraph" w:customStyle="1" w:styleId="193">
    <w:name w:val="Char Char1 Char Char Char Char Char Char"/>
    <w:basedOn w:val="1"/>
    <w:qFormat/>
    <w:uiPriority w:val="0"/>
    <w:rPr>
      <w:rFonts w:ascii="宋体" w:hAnsi="宋体" w:cs="宋体"/>
      <w:szCs w:val="24"/>
    </w:rPr>
  </w:style>
  <w:style w:type="paragraph" w:customStyle="1" w:styleId="194">
    <w:name w:val="标准段落"/>
    <w:basedOn w:val="1"/>
    <w:next w:val="1"/>
    <w:qFormat/>
    <w:uiPriority w:val="0"/>
    <w:rPr>
      <w:rFonts w:ascii="楷体_GB2312" w:hAnsi="宋体" w:eastAsia="楷体_GB2312"/>
      <w:color w:val="000000"/>
      <w:spacing w:val="-2"/>
      <w:kern w:val="0"/>
      <w:szCs w:val="24"/>
    </w:rPr>
  </w:style>
  <w:style w:type="paragraph" w:customStyle="1" w:styleId="195">
    <w:name w:val="Char Char1 Char Char Char Char Char Char Char Char Char Char Char Char Char Char Char Char Char Char Char Char1 Char"/>
    <w:basedOn w:val="1"/>
    <w:qFormat/>
    <w:uiPriority w:val="0"/>
    <w:rPr>
      <w:rFonts w:ascii="宋体" w:hAnsi="宋体" w:cs="宋体"/>
      <w:szCs w:val="24"/>
    </w:rPr>
  </w:style>
  <w:style w:type="paragraph" w:customStyle="1" w:styleId="196">
    <w:name w:val="表文字"/>
    <w:basedOn w:val="1"/>
    <w:qFormat/>
    <w:uiPriority w:val="0"/>
    <w:pPr>
      <w:jc w:val="center"/>
    </w:pPr>
    <w:rPr>
      <w:color w:val="000000"/>
      <w:szCs w:val="21"/>
    </w:rPr>
  </w:style>
  <w:style w:type="paragraph" w:customStyle="1" w:styleId="197">
    <w:name w:val="注释"/>
    <w:basedOn w:val="1"/>
    <w:qFormat/>
    <w:uiPriority w:val="0"/>
    <w:pPr>
      <w:adjustRightInd w:val="0"/>
      <w:snapToGrid w:val="0"/>
      <w:textAlignment w:val="baseline"/>
    </w:pPr>
    <w:rPr>
      <w:rFonts w:ascii="宋体" w:eastAsia="仿宋_GB2312" w:cs="宋体"/>
      <w:spacing w:val="4"/>
      <w:kern w:val="0"/>
    </w:rPr>
  </w:style>
  <w:style w:type="character" w:customStyle="1" w:styleId="198">
    <w:name w:val="表头样式 Char"/>
    <w:link w:val="104"/>
    <w:locked/>
    <w:uiPriority w:val="0"/>
    <w:rPr>
      <w:rFonts w:eastAsia="楷体_GB2312" w:cs="Times New Roman"/>
      <w:b/>
      <w:sz w:val="24"/>
      <w:szCs w:val="24"/>
    </w:rPr>
  </w:style>
  <w:style w:type="character" w:customStyle="1" w:styleId="199">
    <w:name w:val="正文文本缩进 2 Char"/>
    <w:link w:val="28"/>
    <w:locked/>
    <w:uiPriority w:val="0"/>
    <w:rPr>
      <w:rFonts w:ascii="Times New Roman" w:hAnsi="Times New Roman" w:eastAsia="宋体" w:cs="Times New Roman"/>
      <w:sz w:val="20"/>
      <w:szCs w:val="20"/>
    </w:rPr>
  </w:style>
  <w:style w:type="character" w:customStyle="1" w:styleId="200">
    <w:name w:val="Char Char6"/>
    <w:qFormat/>
    <w:uiPriority w:val="0"/>
    <w:rPr>
      <w:rFonts w:eastAsia="宋体" w:cs="Times New Roman"/>
      <w:kern w:val="2"/>
      <w:sz w:val="24"/>
      <w:lang w:val="en-US" w:eastAsia="zh-CN" w:bidi="ar-SA"/>
    </w:rPr>
  </w:style>
  <w:style w:type="character" w:customStyle="1" w:styleId="201">
    <w:name w:val="报告表正文 Char1"/>
    <w:qFormat/>
    <w:uiPriority w:val="0"/>
    <w:rPr>
      <w:rFonts w:eastAsia="楷体_GB2312" w:cs="Times New Roman"/>
      <w:kern w:val="2"/>
      <w:sz w:val="24"/>
      <w:szCs w:val="24"/>
      <w:lang w:val="en-US" w:eastAsia="zh-CN" w:bidi="ar-SA"/>
    </w:rPr>
  </w:style>
  <w:style w:type="character" w:customStyle="1" w:styleId="202">
    <w:name w:val="表内格式 Char"/>
    <w:link w:val="177"/>
    <w:qFormat/>
    <w:locked/>
    <w:uiPriority w:val="0"/>
    <w:rPr>
      <w:rFonts w:eastAsia="楷体_GB2312" w:cs="Times New Roman"/>
      <w:sz w:val="18"/>
      <w:szCs w:val="18"/>
    </w:rPr>
  </w:style>
  <w:style w:type="character" w:customStyle="1" w:styleId="203">
    <w:name w:val="font21"/>
    <w:uiPriority w:val="99"/>
    <w:rPr>
      <w:rFonts w:ascii="Times New Roman" w:hAnsi="Times New Roman"/>
      <w:color w:val="000000"/>
      <w:sz w:val="21"/>
      <w:u w:val="none"/>
    </w:rPr>
  </w:style>
  <w:style w:type="character" w:customStyle="1" w:styleId="204">
    <w:name w:val="样式 君邦正文 + 字距调整小五 Char"/>
    <w:link w:val="89"/>
    <w:locked/>
    <w:uiPriority w:val="0"/>
    <w:rPr>
      <w:rFonts w:ascii="宋体" w:hAnsi="宋体" w:eastAsia="宋体" w:cs="Times New Roman"/>
      <w:snapToGrid w:val="0"/>
      <w:kern w:val="18"/>
      <w:sz w:val="24"/>
      <w:lang w:val="en-US" w:eastAsia="zh-CN" w:bidi="ar-SA"/>
    </w:rPr>
  </w:style>
  <w:style w:type="character" w:customStyle="1" w:styleId="205">
    <w:name w:val="fontstrikethrough"/>
    <w:uiPriority w:val="0"/>
    <w:rPr>
      <w:strike/>
    </w:rPr>
  </w:style>
  <w:style w:type="character" w:customStyle="1" w:styleId="206">
    <w:name w:val="zhenwen14"/>
    <w:qFormat/>
    <w:uiPriority w:val="0"/>
    <w:rPr>
      <w:rFonts w:cs="Times New Roman"/>
    </w:rPr>
  </w:style>
  <w:style w:type="character" w:customStyle="1" w:styleId="207">
    <w:name w:val="font11"/>
    <w:qFormat/>
    <w:uiPriority w:val="0"/>
    <w:rPr>
      <w:rFonts w:hint="default" w:ascii="Times New Roman" w:hAnsi="Times New Roman" w:cs="Times New Roman"/>
      <w:b/>
      <w:color w:val="000000"/>
      <w:sz w:val="18"/>
      <w:szCs w:val="18"/>
      <w:u w:val="none"/>
      <w:vertAlign w:val="superscript"/>
    </w:rPr>
  </w:style>
  <w:style w:type="character" w:customStyle="1" w:styleId="208">
    <w:name w:val="样式 标题 2标题 2 Char Char + 段前: 0.3 行 Char Char Char Char"/>
    <w:link w:val="167"/>
    <w:qFormat/>
    <w:locked/>
    <w:uiPriority w:val="0"/>
    <w:rPr>
      <w:rFonts w:eastAsia="楷体_GB2312" w:cs="Times New Roman"/>
      <w:b/>
      <w:sz w:val="24"/>
      <w:szCs w:val="24"/>
    </w:rPr>
  </w:style>
  <w:style w:type="character" w:customStyle="1" w:styleId="209">
    <w:name w:val="表头字体 Char1"/>
    <w:link w:val="90"/>
    <w:locked/>
    <w:uiPriority w:val="0"/>
    <w:rPr>
      <w:rFonts w:eastAsia="黑体" w:cs="Times New Roman"/>
      <w:b/>
      <w:bCs/>
      <w:sz w:val="24"/>
      <w:szCs w:val="24"/>
    </w:rPr>
  </w:style>
  <w:style w:type="character" w:customStyle="1" w:styleId="210">
    <w:name w:val="正文（海诚） Char"/>
    <w:link w:val="120"/>
    <w:qFormat/>
    <w:uiPriority w:val="0"/>
    <w:rPr>
      <w:rFonts w:eastAsia="仿宋_GB2312"/>
      <w:kern w:val="2"/>
      <w:sz w:val="28"/>
    </w:rPr>
  </w:style>
  <w:style w:type="character" w:customStyle="1" w:styleId="211">
    <w:name w:val="报告表正文 Char"/>
    <w:link w:val="76"/>
    <w:locked/>
    <w:uiPriority w:val="0"/>
    <w:rPr>
      <w:rFonts w:ascii="Times New Roman" w:hAnsi="Times New Roman" w:eastAsia="楷体_GB2312" w:cs="Times New Roman"/>
      <w:sz w:val="24"/>
      <w:szCs w:val="24"/>
    </w:rPr>
  </w:style>
  <w:style w:type="character" w:customStyle="1" w:styleId="212">
    <w:name w:val="普通文字 Char Char1"/>
    <w:qFormat/>
    <w:uiPriority w:val="0"/>
    <w:rPr>
      <w:rFonts w:ascii="宋体" w:hAnsi="Courier New" w:eastAsia="宋体" w:cs="Courier New"/>
      <w:kern w:val="2"/>
      <w:sz w:val="21"/>
      <w:szCs w:val="21"/>
      <w:lang w:val="en-US" w:eastAsia="zh-CN" w:bidi="ar-SA"/>
    </w:rPr>
  </w:style>
  <w:style w:type="character" w:customStyle="1" w:styleId="213">
    <w:name w:val="javascript"/>
    <w:qFormat/>
    <w:uiPriority w:val="0"/>
    <w:rPr>
      <w:rFonts w:cs="Times New Roman"/>
    </w:rPr>
  </w:style>
  <w:style w:type="character" w:customStyle="1" w:styleId="214">
    <w:name w:val="表头样式1 Char1"/>
    <w:qFormat/>
    <w:uiPriority w:val="0"/>
    <w:rPr>
      <w:rFonts w:eastAsia="黑体" w:cs="Times New Roman"/>
      <w:b/>
      <w:kern w:val="2"/>
      <w:sz w:val="24"/>
      <w:lang w:val="en-US" w:eastAsia="zh-CN" w:bidi="ar-SA"/>
    </w:rPr>
  </w:style>
  <w:style w:type="character" w:customStyle="1" w:styleId="215">
    <w:name w:val="标题 9 Char"/>
    <w:link w:val="11"/>
    <w:locked/>
    <w:uiPriority w:val="0"/>
    <w:rPr>
      <w:rFonts w:ascii="Arial" w:hAnsi="Arial" w:eastAsia="黑体" w:cs="Times New Roman"/>
      <w:kern w:val="0"/>
      <w:sz w:val="20"/>
      <w:szCs w:val="20"/>
    </w:rPr>
  </w:style>
  <w:style w:type="character" w:customStyle="1" w:styleId="216">
    <w:name w:val="正文w Char"/>
    <w:link w:val="64"/>
    <w:qFormat/>
    <w:locked/>
    <w:uiPriority w:val="0"/>
    <w:rPr>
      <w:rFonts w:cs="Arial"/>
      <w:sz w:val="24"/>
    </w:rPr>
  </w:style>
  <w:style w:type="character" w:customStyle="1" w:styleId="217">
    <w:name w:val="表内格式 Char1"/>
    <w:qFormat/>
    <w:uiPriority w:val="0"/>
    <w:rPr>
      <w:rFonts w:eastAsia="楷体_GB2312" w:cs="Times New Roman"/>
      <w:kern w:val="2"/>
      <w:sz w:val="18"/>
      <w:szCs w:val="18"/>
      <w:lang w:val="en-US" w:eastAsia="zh-CN" w:bidi="ar-SA"/>
    </w:rPr>
  </w:style>
  <w:style w:type="character" w:customStyle="1" w:styleId="218">
    <w:name w:val="br1"/>
    <w:uiPriority w:val="0"/>
    <w:rPr>
      <w:rFonts w:cs="Times New Roman"/>
    </w:rPr>
  </w:style>
  <w:style w:type="character" w:customStyle="1" w:styleId="219">
    <w:name w:val="style31"/>
    <w:uiPriority w:val="0"/>
    <w:rPr>
      <w:rFonts w:cs="Times New Roman"/>
      <w:b/>
      <w:bCs/>
      <w:color w:val="3795D2"/>
      <w:sz w:val="19"/>
      <w:szCs w:val="19"/>
    </w:rPr>
  </w:style>
  <w:style w:type="character" w:customStyle="1" w:styleId="220">
    <w:name w:val="君邦正文 Char4"/>
    <w:uiPriority w:val="0"/>
    <w:rPr>
      <w:rFonts w:ascii="宋体" w:eastAsia="宋体" w:cs="Times New Roman"/>
      <w:kern w:val="2"/>
      <w:sz w:val="24"/>
      <w:lang w:val="en-US" w:eastAsia="zh-CN" w:bidi="ar-SA"/>
    </w:rPr>
  </w:style>
  <w:style w:type="character" w:customStyle="1" w:styleId="221">
    <w:name w:val="content11"/>
    <w:uiPriority w:val="0"/>
    <w:rPr>
      <w:rFonts w:cs="Times New Roman"/>
      <w:sz w:val="16"/>
      <w:szCs w:val="16"/>
    </w:rPr>
  </w:style>
  <w:style w:type="character" w:customStyle="1" w:styleId="222">
    <w:name w:val="3 bullet Char"/>
    <w:uiPriority w:val="0"/>
    <w:rPr>
      <w:rFonts w:eastAsia="宋体" w:cs="Times New Roman"/>
      <w:sz w:val="28"/>
      <w:lang w:val="en-US" w:eastAsia="zh-CN" w:bidi="ar-SA"/>
    </w:rPr>
  </w:style>
  <w:style w:type="character" w:customStyle="1" w:styleId="223">
    <w:name w:val="批注文字 Char"/>
    <w:link w:val="17"/>
    <w:qFormat/>
    <w:locked/>
    <w:uiPriority w:val="0"/>
    <w:rPr>
      <w:rFonts w:ascii="Times New Roman" w:hAnsi="Times New Roman" w:eastAsia="宋体" w:cs="Times New Roman"/>
      <w:sz w:val="20"/>
      <w:szCs w:val="20"/>
    </w:rPr>
  </w:style>
  <w:style w:type="character" w:customStyle="1" w:styleId="224">
    <w:name w:val="标题 Char"/>
    <w:link w:val="43"/>
    <w:uiPriority w:val="0"/>
    <w:rPr>
      <w:rFonts w:ascii="Cambria" w:hAnsi="Cambria"/>
      <w:b/>
      <w:bCs/>
      <w:kern w:val="2"/>
      <w:sz w:val="28"/>
      <w:szCs w:val="32"/>
    </w:rPr>
  </w:style>
  <w:style w:type="character" w:customStyle="1" w:styleId="225">
    <w:name w:val="君邦正文 Char"/>
    <w:link w:val="35"/>
    <w:locked/>
    <w:uiPriority w:val="0"/>
    <w:rPr>
      <w:bCs/>
      <w:sz w:val="24"/>
      <w:lang w:val="en-US" w:eastAsia="zh-CN" w:bidi="ar-SA"/>
    </w:rPr>
  </w:style>
  <w:style w:type="character" w:customStyle="1" w:styleId="226">
    <w:name w:val="fontline11"/>
    <w:qFormat/>
    <w:uiPriority w:val="0"/>
    <w:rPr>
      <w:rFonts w:cs="Times New Roman"/>
      <w:color w:val="000000"/>
      <w:sz w:val="21"/>
      <w:szCs w:val="21"/>
    </w:rPr>
  </w:style>
  <w:style w:type="character" w:customStyle="1" w:styleId="227">
    <w:name w:val="正文1 Char"/>
    <w:link w:val="82"/>
    <w:uiPriority w:val="0"/>
    <w:rPr>
      <w:rFonts w:ascii="Times New Roman" w:hAnsi="Times New Roman"/>
      <w:color w:val="000000"/>
      <w:kern w:val="2"/>
      <w:sz w:val="24"/>
      <w:szCs w:val="24"/>
    </w:rPr>
  </w:style>
  <w:style w:type="character" w:customStyle="1" w:styleId="228">
    <w:name w:val="search_content1"/>
    <w:qFormat/>
    <w:uiPriority w:val="0"/>
    <w:rPr>
      <w:rFonts w:cs="Times New Roman"/>
      <w:sz w:val="20"/>
      <w:szCs w:val="20"/>
    </w:rPr>
  </w:style>
  <w:style w:type="character" w:customStyle="1" w:styleId="229">
    <w:name w:val="批注框文本 Char"/>
    <w:link w:val="29"/>
    <w:locked/>
    <w:uiPriority w:val="0"/>
    <w:rPr>
      <w:rFonts w:ascii="Times New Roman" w:hAnsi="Times New Roman" w:eastAsia="宋体" w:cs="Times New Roman"/>
      <w:sz w:val="18"/>
      <w:szCs w:val="18"/>
    </w:rPr>
  </w:style>
  <w:style w:type="character" w:customStyle="1" w:styleId="230">
    <w:name w:val="表 标题 Char"/>
    <w:link w:val="84"/>
    <w:locked/>
    <w:uiPriority w:val="0"/>
    <w:rPr>
      <w:rFonts w:eastAsia="黑体"/>
      <w:sz w:val="21"/>
    </w:rPr>
  </w:style>
  <w:style w:type="character" w:customStyle="1" w:styleId="231">
    <w:name w:val="fontborder"/>
    <w:uiPriority w:val="0"/>
    <w:rPr>
      <w:bdr w:val="single" w:color="000000" w:sz="6" w:space="0"/>
    </w:rPr>
  </w:style>
  <w:style w:type="character" w:customStyle="1" w:styleId="232">
    <w:name w:val="【表中文字】 Char"/>
    <w:link w:val="182"/>
    <w:locked/>
    <w:uiPriority w:val="0"/>
  </w:style>
  <w:style w:type="character" w:customStyle="1" w:styleId="233">
    <w:name w:val="666666-正文 Char"/>
    <w:link w:val="178"/>
    <w:qFormat/>
    <w:locked/>
    <w:uiPriority w:val="0"/>
    <w:rPr>
      <w:bCs/>
      <w:sz w:val="24"/>
      <w:szCs w:val="24"/>
      <w:lang w:val="zh-CN" w:eastAsia="zh-CN" w:bidi="ar-SA"/>
    </w:rPr>
  </w:style>
  <w:style w:type="character" w:customStyle="1" w:styleId="234">
    <w:name w:val="页眉 Char"/>
    <w:link w:val="31"/>
    <w:locked/>
    <w:uiPriority w:val="0"/>
    <w:rPr>
      <w:rFonts w:cs="Times New Roman"/>
      <w:sz w:val="18"/>
      <w:szCs w:val="18"/>
    </w:rPr>
  </w:style>
  <w:style w:type="character" w:customStyle="1" w:styleId="235">
    <w:name w:val="正文首行缩进 2 Char"/>
    <w:basedOn w:val="236"/>
    <w:link w:val="2"/>
    <w:qFormat/>
    <w:locked/>
    <w:uiPriority w:val="0"/>
  </w:style>
  <w:style w:type="character" w:customStyle="1" w:styleId="236">
    <w:name w:val="正文文本缩进 Char"/>
    <w:link w:val="22"/>
    <w:qFormat/>
    <w:locked/>
    <w:uiPriority w:val="0"/>
    <w:rPr>
      <w:rFonts w:ascii="Times New Roman" w:hAnsi="Times New Roman" w:eastAsia="宋体" w:cs="Times New Roman"/>
      <w:sz w:val="20"/>
      <w:szCs w:val="20"/>
    </w:rPr>
  </w:style>
  <w:style w:type="character" w:customStyle="1" w:styleId="237">
    <w:name w:val="unnamed1"/>
    <w:qFormat/>
    <w:uiPriority w:val="0"/>
    <w:rPr>
      <w:rFonts w:cs="Times New Roman"/>
    </w:rPr>
  </w:style>
  <w:style w:type="character" w:customStyle="1" w:styleId="238">
    <w:name w:val="正文文本 (2)_"/>
    <w:link w:val="146"/>
    <w:uiPriority w:val="0"/>
    <w:rPr>
      <w:rFonts w:ascii="宋体" w:hAnsi="宋体"/>
      <w:sz w:val="22"/>
      <w:szCs w:val="22"/>
      <w:shd w:val="clear" w:color="auto" w:fill="FFFFFF"/>
    </w:rPr>
  </w:style>
  <w:style w:type="character" w:customStyle="1" w:styleId="239">
    <w:name w:val="0d1471"/>
    <w:uiPriority w:val="0"/>
    <w:rPr>
      <w:rFonts w:cs="Times New Roman"/>
      <w:color w:val="000000"/>
      <w:sz w:val="22"/>
      <w:szCs w:val="22"/>
      <w:u w:val="none"/>
    </w:rPr>
  </w:style>
  <w:style w:type="character" w:customStyle="1" w:styleId="240">
    <w:name w:val="标题 3 Char"/>
    <w:link w:val="5"/>
    <w:locked/>
    <w:uiPriority w:val="0"/>
    <w:rPr>
      <w:rFonts w:ascii="Times New Roman" w:hAnsi="Times New Roman" w:eastAsia="宋体" w:cs="Times New Roman"/>
      <w:sz w:val="20"/>
      <w:szCs w:val="20"/>
    </w:rPr>
  </w:style>
  <w:style w:type="character" w:customStyle="1" w:styleId="241">
    <w:name w:val="称呼 Char"/>
    <w:link w:val="18"/>
    <w:locked/>
    <w:uiPriority w:val="0"/>
    <w:rPr>
      <w:rFonts w:ascii="Times New Roman" w:hAnsi="Times New Roman" w:eastAsia="宋体" w:cs="Times New Roman"/>
      <w:sz w:val="20"/>
      <w:szCs w:val="20"/>
    </w:rPr>
  </w:style>
  <w:style w:type="character" w:customStyle="1" w:styleId="242">
    <w:name w:val="正文文本 Char"/>
    <w:link w:val="20"/>
    <w:semiHidden/>
    <w:locked/>
    <w:uiPriority w:val="0"/>
    <w:rPr>
      <w:rFonts w:ascii="Times New Roman" w:hAnsi="Times New Roman" w:eastAsia="宋体" w:cs="Times New Roman"/>
      <w:sz w:val="20"/>
      <w:szCs w:val="20"/>
    </w:rPr>
  </w:style>
  <w:style w:type="character" w:customStyle="1" w:styleId="243">
    <w:name w:val="页脚 Char"/>
    <w:link w:val="30"/>
    <w:qFormat/>
    <w:locked/>
    <w:uiPriority w:val="99"/>
    <w:rPr>
      <w:rFonts w:cs="Times New Roman"/>
      <w:sz w:val="18"/>
      <w:szCs w:val="18"/>
    </w:rPr>
  </w:style>
  <w:style w:type="character" w:customStyle="1" w:styleId="244">
    <w:name w:val="文档结构图 Char"/>
    <w:link w:val="16"/>
    <w:locked/>
    <w:uiPriority w:val="0"/>
    <w:rPr>
      <w:rFonts w:ascii="Times New Roman" w:hAnsi="Times New Roman" w:eastAsia="宋体" w:cs="Times New Roman"/>
      <w:sz w:val="20"/>
      <w:szCs w:val="20"/>
      <w:shd w:val="clear" w:color="auto" w:fill="000080"/>
    </w:rPr>
  </w:style>
  <w:style w:type="character" w:customStyle="1" w:styleId="245">
    <w:name w:val="16"/>
    <w:qFormat/>
    <w:uiPriority w:val="0"/>
    <w:rPr>
      <w:rFonts w:ascii="Times New Roman" w:hAnsi="Times New Roman" w:cs="Times New Roman"/>
      <w:sz w:val="24"/>
      <w:szCs w:val="24"/>
    </w:rPr>
  </w:style>
  <w:style w:type="character" w:customStyle="1" w:styleId="246">
    <w:name w:val="font31"/>
    <w:qFormat/>
    <w:uiPriority w:val="99"/>
    <w:rPr>
      <w:rFonts w:ascii="宋体" w:hAnsi="宋体" w:eastAsia="宋体" w:cs="Times New Roman"/>
      <w:color w:val="000000"/>
      <w:sz w:val="21"/>
      <w:szCs w:val="21"/>
      <w:u w:val="none"/>
    </w:rPr>
  </w:style>
  <w:style w:type="character" w:customStyle="1" w:styleId="247">
    <w:name w:val="君邦正文 Char1"/>
    <w:uiPriority w:val="0"/>
    <w:rPr>
      <w:rFonts w:eastAsia="宋体" w:cs="Times New Roman"/>
      <w:kern w:val="2"/>
      <w:sz w:val="24"/>
      <w:lang w:val="en-US" w:eastAsia="zh-CN" w:bidi="ar-SA"/>
    </w:rPr>
  </w:style>
  <w:style w:type="character" w:customStyle="1" w:styleId="248">
    <w:name w:val="标题 5 Char"/>
    <w:link w:val="7"/>
    <w:locked/>
    <w:uiPriority w:val="0"/>
    <w:rPr>
      <w:rFonts w:ascii="Times New Roman" w:hAnsi="Times New Roman" w:eastAsia="宋体" w:cs="Times New Roman"/>
      <w:b/>
      <w:kern w:val="0"/>
      <w:sz w:val="20"/>
      <w:szCs w:val="20"/>
    </w:rPr>
  </w:style>
  <w:style w:type="character" w:customStyle="1" w:styleId="249">
    <w:name w:val="副标题 Char"/>
    <w:link w:val="33"/>
    <w:locked/>
    <w:uiPriority w:val="0"/>
    <w:rPr>
      <w:rFonts w:ascii="Arial" w:hAnsi="Arial" w:eastAsia="宋体" w:cs="Arial"/>
      <w:b/>
      <w:bCs/>
      <w:kern w:val="28"/>
      <w:sz w:val="32"/>
      <w:szCs w:val="32"/>
    </w:rPr>
  </w:style>
  <w:style w:type="character" w:customStyle="1" w:styleId="250">
    <w:name w:val="标题 7 Char"/>
    <w:link w:val="9"/>
    <w:locked/>
    <w:uiPriority w:val="0"/>
    <w:rPr>
      <w:rFonts w:ascii="Times New Roman" w:hAnsi="Times New Roman" w:eastAsia="宋体" w:cs="Times New Roman"/>
      <w:b/>
      <w:kern w:val="0"/>
      <w:sz w:val="20"/>
      <w:szCs w:val="20"/>
    </w:rPr>
  </w:style>
  <w:style w:type="character" w:customStyle="1" w:styleId="251">
    <w:name w:val="正文首行缩进 Char"/>
    <w:basedOn w:val="242"/>
    <w:link w:val="45"/>
    <w:qFormat/>
    <w:locked/>
    <w:uiPriority w:val="0"/>
  </w:style>
  <w:style w:type="character" w:customStyle="1" w:styleId="252">
    <w:name w:val="标题 2 Char"/>
    <w:link w:val="4"/>
    <w:qFormat/>
    <w:locked/>
    <w:uiPriority w:val="0"/>
    <w:rPr>
      <w:rFonts w:ascii="Times New Roman" w:hAnsi="Times New Roman" w:eastAsia="宋体" w:cs="Times New Roman"/>
      <w:b/>
      <w:kern w:val="0"/>
      <w:sz w:val="28"/>
      <w:szCs w:val="20"/>
    </w:rPr>
  </w:style>
  <w:style w:type="character" w:customStyle="1" w:styleId="253">
    <w:name w:val="正文文本 3 Char"/>
    <w:link w:val="19"/>
    <w:qFormat/>
    <w:locked/>
    <w:uiPriority w:val="0"/>
    <w:rPr>
      <w:rFonts w:ascii="Times New Roman" w:hAnsi="Times New Roman" w:eastAsia="宋体" w:cs="Times New Roman"/>
      <w:sz w:val="16"/>
      <w:szCs w:val="16"/>
    </w:rPr>
  </w:style>
  <w:style w:type="character" w:customStyle="1" w:styleId="254">
    <w:name w:val="正文文本 (2) + 粗体"/>
    <w:qFormat/>
    <w:uiPriority w:val="0"/>
    <w:rPr>
      <w:rFonts w:ascii="宋体" w:hAnsi="宋体" w:cs="宋体"/>
      <w:b/>
      <w:bCs/>
      <w:sz w:val="22"/>
      <w:szCs w:val="22"/>
      <w:u w:val="none"/>
      <w:shd w:val="clear" w:color="auto" w:fill="FFFFFF"/>
    </w:rPr>
  </w:style>
  <w:style w:type="character" w:customStyle="1" w:styleId="255">
    <w:name w:val="HTML 预设格式 Char"/>
    <w:link w:val="40"/>
    <w:locked/>
    <w:uiPriority w:val="0"/>
    <w:rPr>
      <w:rFonts w:ascii="宋体" w:hAnsi="宋体" w:eastAsia="宋体" w:cs="宋体"/>
      <w:color w:val="000000"/>
      <w:kern w:val="0"/>
      <w:sz w:val="24"/>
      <w:szCs w:val="24"/>
    </w:rPr>
  </w:style>
  <w:style w:type="character" w:customStyle="1" w:styleId="256">
    <w:name w:val="unnamed2"/>
    <w:uiPriority w:val="0"/>
    <w:rPr>
      <w:rFonts w:cs="Times New Roman"/>
    </w:rPr>
  </w:style>
  <w:style w:type="character" w:customStyle="1" w:styleId="257">
    <w:name w:val="日期 Char"/>
    <w:link w:val="27"/>
    <w:qFormat/>
    <w:locked/>
    <w:uiPriority w:val="0"/>
    <w:rPr>
      <w:rFonts w:ascii="t" w:hAnsi="t" w:eastAsia="宋体" w:cs="Times New Roman"/>
      <w:sz w:val="20"/>
      <w:szCs w:val="20"/>
    </w:rPr>
  </w:style>
  <w:style w:type="character" w:customStyle="1" w:styleId="258">
    <w:name w:val="正文缩进 Char"/>
    <w:link w:val="13"/>
    <w:locked/>
    <w:uiPriority w:val="0"/>
    <w:rPr>
      <w:rFonts w:ascii="Times New Roman" w:hAnsi="Times New Roman" w:eastAsia="宋体" w:cs="Times New Roman"/>
      <w:sz w:val="24"/>
      <w:szCs w:val="24"/>
    </w:rPr>
  </w:style>
  <w:style w:type="character" w:customStyle="1" w:styleId="259">
    <w:name w:val="样式1 Char"/>
    <w:link w:val="87"/>
    <w:qFormat/>
    <w:locked/>
    <w:uiPriority w:val="0"/>
    <w:rPr>
      <w:rFonts w:eastAsia="楷体_GB2312" w:cs="Times New Roman"/>
    </w:rPr>
  </w:style>
  <w:style w:type="character" w:customStyle="1" w:styleId="260">
    <w:name w:val="正文文本 (2) + 10 pt"/>
    <w:uiPriority w:val="99"/>
    <w:rPr>
      <w:rFonts w:ascii="MingLiU" w:eastAsia="MingLiU" w:cs="MingLiU"/>
      <w:sz w:val="20"/>
      <w:szCs w:val="20"/>
      <w:u w:val="none"/>
      <w:shd w:val="clear" w:color="auto" w:fill="FFFFFF"/>
    </w:rPr>
  </w:style>
  <w:style w:type="character" w:customStyle="1" w:styleId="261">
    <w:name w:val="表头样式1 Char"/>
    <w:link w:val="66"/>
    <w:locked/>
    <w:uiPriority w:val="0"/>
    <w:rPr>
      <w:rFonts w:eastAsia="黑体" w:cs="Times New Roman"/>
      <w:b/>
      <w:sz w:val="24"/>
    </w:rPr>
  </w:style>
  <w:style w:type="character" w:customStyle="1" w:styleId="262">
    <w:name w:val="标题 8 Char"/>
    <w:link w:val="10"/>
    <w:qFormat/>
    <w:locked/>
    <w:uiPriority w:val="0"/>
    <w:rPr>
      <w:rFonts w:ascii="Arial" w:hAnsi="Arial" w:eastAsia="黑体" w:cs="Times New Roman"/>
      <w:kern w:val="0"/>
      <w:sz w:val="20"/>
      <w:szCs w:val="20"/>
    </w:rPr>
  </w:style>
  <w:style w:type="character" w:customStyle="1" w:styleId="263">
    <w:name w:val="样式 君邦正文 + 蓝色1 Char"/>
    <w:link w:val="115"/>
    <w:qFormat/>
    <w:locked/>
    <w:uiPriority w:val="0"/>
    <w:rPr>
      <w:rFonts w:ascii="宋体" w:hAnsi="宋体" w:eastAsia="宋体" w:cs="Times New Roman"/>
      <w:snapToGrid w:val="0"/>
      <w:color w:val="0000FF"/>
      <w:kern w:val="2"/>
      <w:sz w:val="24"/>
      <w:lang w:val="en-US" w:eastAsia="zh-CN" w:bidi="ar-SA"/>
    </w:rPr>
  </w:style>
  <w:style w:type="character" w:customStyle="1" w:styleId="264">
    <w:name w:val="样式 (符号) 宋体 小四 行距: 固定值 26 磅1 Char"/>
    <w:link w:val="189"/>
    <w:locked/>
    <w:uiPriority w:val="0"/>
    <w:rPr>
      <w:rFonts w:ascii="Times New Roman" w:hAnsi="宋体" w:eastAsia="宋体" w:cs="宋体"/>
      <w:sz w:val="20"/>
      <w:szCs w:val="20"/>
    </w:rPr>
  </w:style>
  <w:style w:type="character" w:customStyle="1" w:styleId="265">
    <w:name w:val="正文文本缩进 3 Char"/>
    <w:link w:val="36"/>
    <w:locked/>
    <w:uiPriority w:val="0"/>
    <w:rPr>
      <w:rFonts w:ascii="Times New Roman" w:hAnsi="Times New Roman" w:eastAsia="宋体" w:cs="Times New Roman"/>
      <w:sz w:val="16"/>
      <w:szCs w:val="16"/>
    </w:rPr>
  </w:style>
  <w:style w:type="character" w:customStyle="1" w:styleId="266">
    <w:name w:val="表格内文字 Char"/>
    <w:link w:val="78"/>
    <w:qFormat/>
    <w:locked/>
    <w:uiPriority w:val="0"/>
    <w:rPr>
      <w:rFonts w:eastAsia="仿宋_GB2312" w:cs="Times New Roman"/>
      <w:sz w:val="28"/>
      <w:szCs w:val="28"/>
    </w:rPr>
  </w:style>
  <w:style w:type="character" w:customStyle="1" w:styleId="267">
    <w:name w:val="样式 正文 +"/>
    <w:uiPriority w:val="0"/>
    <w:rPr>
      <w:rFonts w:ascii="Times New Roman" w:hAnsi="Times New Roman" w:eastAsia="宋体" w:cs="Times New Roman"/>
      <w:kern w:val="0"/>
    </w:rPr>
  </w:style>
  <w:style w:type="character" w:customStyle="1" w:styleId="268">
    <w:name w:val="纯文本 Char"/>
    <w:uiPriority w:val="0"/>
    <w:rPr>
      <w:rFonts w:ascii="宋体" w:hAnsi="Courier New" w:eastAsia="宋体" w:cs="Courier New"/>
      <w:sz w:val="21"/>
      <w:szCs w:val="21"/>
    </w:rPr>
  </w:style>
  <w:style w:type="character" w:customStyle="1" w:styleId="269">
    <w:name w:val="纯文本 Char1"/>
    <w:link w:val="26"/>
    <w:locked/>
    <w:uiPriority w:val="0"/>
    <w:rPr>
      <w:rFonts w:ascii="宋体" w:hAnsi="Courier New" w:eastAsia="宋体" w:cs="Courier New"/>
      <w:sz w:val="21"/>
      <w:szCs w:val="21"/>
    </w:rPr>
  </w:style>
  <w:style w:type="character" w:customStyle="1" w:styleId="270">
    <w:name w:val="正文 小四 行距: 1.5 倍行距 Char"/>
    <w:link w:val="150"/>
    <w:uiPriority w:val="0"/>
    <w:rPr>
      <w:rFonts w:eastAsia="宋体"/>
      <w:kern w:val="2"/>
      <w:sz w:val="24"/>
      <w:lang w:bidi="ar-SA"/>
    </w:rPr>
  </w:style>
  <w:style w:type="character" w:customStyle="1" w:styleId="271">
    <w:name w:val="h31"/>
    <w:qFormat/>
    <w:uiPriority w:val="0"/>
    <w:rPr>
      <w:rFonts w:cs="Times New Roman"/>
      <w:sz w:val="21"/>
      <w:szCs w:val="21"/>
    </w:rPr>
  </w:style>
  <w:style w:type="character" w:customStyle="1" w:styleId="272">
    <w:name w:val="表内字体 Char"/>
    <w:link w:val="153"/>
    <w:qFormat/>
    <w:locked/>
    <w:uiPriority w:val="0"/>
    <w:rPr>
      <w:rFonts w:eastAsia="宋体" w:cs="Times New Roman"/>
      <w:sz w:val="24"/>
      <w:szCs w:val="24"/>
    </w:rPr>
  </w:style>
  <w:style w:type="character" w:customStyle="1" w:styleId="273">
    <w:name w:val="报告表正文 Char Char"/>
    <w:uiPriority w:val="0"/>
    <w:rPr>
      <w:rFonts w:eastAsia="楷体_GB2312" w:cs="Times New Roman"/>
      <w:kern w:val="2"/>
      <w:sz w:val="24"/>
      <w:szCs w:val="24"/>
      <w:lang w:val="en-US" w:eastAsia="zh-CN" w:bidi="ar-SA"/>
    </w:rPr>
  </w:style>
  <w:style w:type="character" w:customStyle="1" w:styleId="274">
    <w:name w:val="标题 4 Char"/>
    <w:link w:val="6"/>
    <w:qFormat/>
    <w:locked/>
    <w:uiPriority w:val="0"/>
    <w:rPr>
      <w:rFonts w:ascii="Times New Roman" w:hAnsi="Times New Roman" w:eastAsia="宋体" w:cs="Times New Roman"/>
      <w:sz w:val="20"/>
      <w:szCs w:val="20"/>
    </w:rPr>
  </w:style>
  <w:style w:type="character" w:customStyle="1" w:styleId="275">
    <w:name w:val="18"/>
    <w:qFormat/>
    <w:uiPriority w:val="0"/>
    <w:rPr>
      <w:rFonts w:ascii="MingLiU" w:hAnsi="MingLiU" w:eastAsia="MingLiU" w:cs="Times New Roman"/>
      <w:spacing w:val="30"/>
      <w:sz w:val="26"/>
      <w:szCs w:val="26"/>
    </w:rPr>
  </w:style>
  <w:style w:type="character" w:customStyle="1" w:styleId="276">
    <w:name w:val="君邦正文 Char2"/>
    <w:uiPriority w:val="0"/>
    <w:rPr>
      <w:rFonts w:ascii="宋体" w:hAnsi="宋体" w:eastAsia="宋体" w:cs="Times New Roman"/>
      <w:kern w:val="2"/>
      <w:sz w:val="24"/>
      <w:lang w:val="en-US" w:eastAsia="zh-CN" w:bidi="ar-SA"/>
    </w:rPr>
  </w:style>
  <w:style w:type="character" w:customStyle="1" w:styleId="277">
    <w:name w:val="标题 6 Char"/>
    <w:link w:val="8"/>
    <w:locked/>
    <w:uiPriority w:val="0"/>
    <w:rPr>
      <w:rFonts w:ascii="Arial" w:hAnsi="Arial" w:eastAsia="黑体" w:cs="Times New Roman"/>
      <w:b/>
      <w:kern w:val="0"/>
      <w:sz w:val="20"/>
      <w:szCs w:val="20"/>
    </w:rPr>
  </w:style>
  <w:style w:type="character" w:customStyle="1" w:styleId="278">
    <w:name w:val="标题 1 Char"/>
    <w:link w:val="3"/>
    <w:locked/>
    <w:uiPriority w:val="0"/>
    <w:rPr>
      <w:rFonts w:ascii="Times New Roman" w:hAnsi="Times New Roman" w:eastAsia="宋体" w:cs="Times New Roman"/>
      <w:b/>
      <w:kern w:val="44"/>
      <w:sz w:val="30"/>
      <w:szCs w:val="20"/>
      <w:shd w:val="pct10" w:color="auto" w:fill="auto"/>
    </w:rPr>
  </w:style>
  <w:style w:type="character" w:customStyle="1" w:styleId="279">
    <w:name w:val="正文文本 2 Char"/>
    <w:link w:val="39"/>
    <w:qFormat/>
    <w:locked/>
    <w:uiPriority w:val="0"/>
    <w:rPr>
      <w:rFonts w:ascii="Times New Roman" w:hAnsi="Times New Roman" w:eastAsia="宋体" w:cs="Times New Roman"/>
      <w:sz w:val="20"/>
      <w:szCs w:val="20"/>
    </w:rPr>
  </w:style>
  <w:style w:type="character" w:customStyle="1" w:styleId="280">
    <w:name w:val="批注主题 Char"/>
    <w:link w:val="44"/>
    <w:qFormat/>
    <w:locked/>
    <w:uiPriority w:val="0"/>
    <w:rPr>
      <w:rFonts w:ascii="Times New Roman" w:hAnsi="Times New Roman" w:eastAsia="宋体" w:cs="Times New Roman"/>
      <w:b/>
      <w:bCs/>
      <w:sz w:val="20"/>
      <w:szCs w:val="20"/>
    </w:rPr>
  </w:style>
  <w:style w:type="character" w:customStyle="1" w:styleId="281">
    <w:name w:val="表格 Char"/>
    <w:link w:val="99"/>
    <w:locked/>
    <w:uiPriority w:val="0"/>
    <w:rPr>
      <w:rFonts w:ascii="仿宋_GB2312" w:hAnsi="宋体"/>
      <w:color w:val="000000"/>
      <w:kern w:val="2"/>
      <w:sz w:val="21"/>
      <w:szCs w:val="24"/>
    </w:rPr>
  </w:style>
  <w:style w:type="table" w:customStyle="1" w:styleId="282">
    <w:name w:val="君邦专用"/>
    <w:basedOn w:val="49"/>
    <w:qFormat/>
    <w:uiPriority w:val="0"/>
    <w:rPr>
      <w:sz w:val="18"/>
    </w:rPr>
    <w:tblPr>
      <w:tblStyle w:val="46"/>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rPr>
      <w:jc w:val="center"/>
    </w:trPr>
    <w:tblStylePr w:type="firstRow">
      <w:rPr>
        <w:rFonts w:cs="Times New Roman"/>
      </w:rPr>
      <w:tblPr>
        <w:tblStyle w:val="46"/>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blStyle w:val="46"/>
      </w:tblPr>
      <w:tcPr>
        <w:tcBorders>
          <w:top w:val="nil"/>
          <w:left w:val="nil"/>
          <w:bottom w:val="nil"/>
          <w:right w:val="nil"/>
          <w:insideH w:val="nil"/>
          <w:insideV w:val="nil"/>
          <w:tl2br w:val="nil"/>
          <w:tr2bl w:val="nil"/>
        </w:tcBorders>
      </w:tcPr>
    </w:tblStylePr>
    <w:tblStylePr w:type="lastCol">
      <w:rPr>
        <w:rFonts w:cs="Times New Roman"/>
        <w:b/>
        <w:bCs/>
      </w:rPr>
      <w:tblPr>
        <w:tblStyle w:val="46"/>
      </w:tblPr>
      <w:tcPr>
        <w:tcBorders>
          <w:top w:val="nil"/>
          <w:left w:val="nil"/>
          <w:bottom w:val="nil"/>
          <w:right w:val="nil"/>
          <w:insideH w:val="nil"/>
          <w:insideV w:val="nil"/>
          <w:tl2br w:val="nil"/>
          <w:tr2bl w:val="nil"/>
        </w:tcBorders>
      </w:tcPr>
    </w:tblStylePr>
    <w:tblStylePr w:type="nwCell">
      <w:rPr>
        <w:rFonts w:cs="Times New Roman"/>
      </w:rPr>
      <w:tblPr>
        <w:tblStyle w:val="46"/>
      </w:tblPr>
      <w:tcPr>
        <w:tcBorders>
          <w:top w:val="nil"/>
          <w:left w:val="nil"/>
          <w:bottom w:val="nil"/>
          <w:right w:val="nil"/>
          <w:insideH w:val="nil"/>
          <w:insideV w:val="nil"/>
          <w:tl2br w:val="single" w:color="000000" w:sz="6" w:space="0"/>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6.jpeg"/><Relationship Id="rId35" Type="http://schemas.openxmlformats.org/officeDocument/2006/relationships/image" Target="media/image15.wmf"/><Relationship Id="rId34" Type="http://schemas.openxmlformats.org/officeDocument/2006/relationships/oleObject" Target="embeddings/oleObject11.bin"/><Relationship Id="rId33" Type="http://schemas.openxmlformats.org/officeDocument/2006/relationships/image" Target="media/image14.wmf"/><Relationship Id="rId32" Type="http://schemas.openxmlformats.org/officeDocument/2006/relationships/oleObject" Target="embeddings/oleObject10.bin"/><Relationship Id="rId31" Type="http://schemas.openxmlformats.org/officeDocument/2006/relationships/image" Target="media/image13.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8.bin"/><Relationship Id="rId27" Type="http://schemas.openxmlformats.org/officeDocument/2006/relationships/image" Target="media/image11.wmf"/><Relationship Id="rId26" Type="http://schemas.openxmlformats.org/officeDocument/2006/relationships/oleObject" Target="embeddings/oleObject7.bin"/><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75</Pages>
  <Words>9462</Words>
  <Characters>53937</Characters>
  <Lines>449</Lines>
  <Paragraphs>126</Paragraphs>
  <TotalTime>0</TotalTime>
  <ScaleCrop>false</ScaleCrop>
  <LinksUpToDate>false</LinksUpToDate>
  <CharactersWithSpaces>63273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2017-06-27T07:20:00Z</dcterms:created>
  <dc:creator>Microsoft</dc:creator>
  <cp:lastModifiedBy>Becky </cp:lastModifiedBy>
  <cp:lastPrinted>2020-08-17T10:55:00Z</cp:lastPrinted>
  <dcterms:modified xsi:type="dcterms:W3CDTF">2020-11-24T09:18:27Z</dcterms:modified>
  <dc:title>建设项目环境影响报告表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